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EE" w:rsidRPr="00AD65EE" w:rsidRDefault="00AD65EE" w:rsidP="00AD65EE">
      <w:pPr>
        <w:ind w:firstLine="720"/>
        <w:jc w:val="center"/>
        <w:rPr>
          <w:rFonts w:ascii="Times New Roman" w:hAnsi="Times New Roman" w:cs="Times New Roman"/>
          <w:szCs w:val="24"/>
        </w:rPr>
      </w:pPr>
      <w:r w:rsidRPr="00AD65EE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AD65EE" w:rsidRPr="00AD65EE" w:rsidTr="0031722A">
        <w:trPr>
          <w:trHeight w:val="397"/>
        </w:trPr>
        <w:tc>
          <w:tcPr>
            <w:tcW w:w="9720" w:type="dxa"/>
          </w:tcPr>
          <w:p w:rsidR="00AD65EE" w:rsidRPr="00AD65EE" w:rsidRDefault="00AD65EE" w:rsidP="0031722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D65EE" w:rsidRPr="00AD65EE" w:rsidTr="0031722A">
        <w:tc>
          <w:tcPr>
            <w:tcW w:w="9720" w:type="dxa"/>
            <w:hideMark/>
          </w:tcPr>
          <w:p w:rsidR="00AD65EE" w:rsidRPr="00AD65EE" w:rsidRDefault="00AD65EE" w:rsidP="0031722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D65EE">
              <w:rPr>
                <w:rFonts w:ascii="Times New Roman" w:hAnsi="Times New Roman" w:cs="Times New Roman"/>
                <w:b/>
                <w:szCs w:val="24"/>
              </w:rPr>
              <w:t>КОМИТЕТ МЕСТНОГО САМОУПРАВЛЕНИЯ</w:t>
            </w:r>
          </w:p>
          <w:p w:rsidR="00AD65EE" w:rsidRPr="00AD65EE" w:rsidRDefault="00AD65EE" w:rsidP="0031722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D65EE">
              <w:rPr>
                <w:rFonts w:ascii="Times New Roman" w:hAnsi="Times New Roman" w:cs="Times New Roman"/>
                <w:b/>
                <w:szCs w:val="24"/>
              </w:rPr>
              <w:t xml:space="preserve">ЧУМАЕВСКОГО СЕЛЬСОВЕТА </w:t>
            </w:r>
          </w:p>
          <w:p w:rsidR="00AD65EE" w:rsidRPr="00AD65EE" w:rsidRDefault="00AD65EE" w:rsidP="0031722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D65EE">
              <w:rPr>
                <w:rFonts w:ascii="Times New Roman" w:hAnsi="Times New Roman" w:cs="Times New Roman"/>
                <w:b/>
                <w:szCs w:val="24"/>
              </w:rPr>
              <w:t>КАМЕШКИРСКОГО</w:t>
            </w:r>
            <w:r w:rsidRPr="00AD65EE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r w:rsidRPr="00AD65EE">
              <w:rPr>
                <w:rFonts w:ascii="Times New Roman" w:hAnsi="Times New Roman" w:cs="Times New Roman"/>
                <w:b/>
                <w:szCs w:val="24"/>
              </w:rPr>
              <w:t xml:space="preserve">РАЙОНА </w:t>
            </w:r>
          </w:p>
          <w:p w:rsidR="00AD65EE" w:rsidRPr="00AD65EE" w:rsidRDefault="00AD65EE" w:rsidP="0031722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D65EE">
              <w:rPr>
                <w:rFonts w:ascii="Times New Roman" w:hAnsi="Times New Roman" w:cs="Times New Roman"/>
                <w:b/>
                <w:szCs w:val="24"/>
              </w:rPr>
              <w:t>ПЕНЗЕНСКОЙ ОБЛАСТИ</w:t>
            </w:r>
          </w:p>
        </w:tc>
      </w:tr>
      <w:tr w:rsidR="00AD65EE" w:rsidRPr="00AD65EE" w:rsidTr="0031722A">
        <w:trPr>
          <w:trHeight w:val="397"/>
        </w:trPr>
        <w:tc>
          <w:tcPr>
            <w:tcW w:w="9720" w:type="dxa"/>
            <w:hideMark/>
          </w:tcPr>
          <w:p w:rsidR="00AD65EE" w:rsidRPr="00AD65EE" w:rsidRDefault="00AD65EE" w:rsidP="00AD65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AD65EE">
              <w:rPr>
                <w:rFonts w:ascii="Times New Roman" w:hAnsi="Times New Roman" w:cs="Times New Roman"/>
                <w:b/>
                <w:szCs w:val="24"/>
              </w:rPr>
              <w:t>СЕДЬМОГО  СОЗЫВА</w:t>
            </w:r>
            <w:proofErr w:type="gramEnd"/>
          </w:p>
        </w:tc>
      </w:tr>
    </w:tbl>
    <w:p w:rsidR="00AD65EE" w:rsidRDefault="00AD65EE" w:rsidP="00AD65EE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5EE" w:rsidRDefault="00AD65EE" w:rsidP="00AD65EE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5EE" w:rsidRPr="00D21BCF" w:rsidRDefault="00AD65EE" w:rsidP="00AD65EE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BC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D65EE" w:rsidRPr="00D21BCF" w:rsidRDefault="00AD65EE" w:rsidP="00AD65EE">
      <w:pPr>
        <w:tabs>
          <w:tab w:val="left" w:pos="4320"/>
        </w:tabs>
        <w:rPr>
          <w:rFonts w:ascii="Times New Roman" w:hAnsi="Times New Roman" w:cs="Times New Roman"/>
          <w:sz w:val="24"/>
          <w:szCs w:val="20"/>
        </w:rPr>
      </w:pPr>
    </w:p>
    <w:p w:rsidR="00AD65EE" w:rsidRPr="00D21BCF" w:rsidRDefault="00AD65EE" w:rsidP="00AD65EE">
      <w:pPr>
        <w:tabs>
          <w:tab w:val="left" w:pos="4320"/>
        </w:tabs>
        <w:rPr>
          <w:rFonts w:ascii="Times New Roman" w:hAnsi="Times New Roman" w:cs="Times New Roman"/>
          <w:b/>
          <w:sz w:val="24"/>
          <w:szCs w:val="24"/>
        </w:rPr>
      </w:pPr>
      <w:r w:rsidRPr="00D21BCF">
        <w:rPr>
          <w:rFonts w:ascii="Times New Roman" w:hAnsi="Times New Roman" w:cs="Times New Roman"/>
          <w:b/>
          <w:sz w:val="24"/>
          <w:szCs w:val="24"/>
        </w:rPr>
        <w:t xml:space="preserve">от 23.12.2022 г.                                                                                                            № 259-83/7 </w:t>
      </w:r>
    </w:p>
    <w:p w:rsidR="00AD65EE" w:rsidRPr="00D21BCF" w:rsidRDefault="00AD65EE" w:rsidP="00AD65EE">
      <w:pPr>
        <w:tabs>
          <w:tab w:val="left" w:pos="4320"/>
        </w:tabs>
        <w:rPr>
          <w:rFonts w:ascii="Times New Roman" w:hAnsi="Times New Roman" w:cs="Times New Roman"/>
          <w:highlight w:val="yellow"/>
        </w:rPr>
      </w:pPr>
    </w:p>
    <w:p w:rsidR="00AD65EE" w:rsidRPr="00D21BCF" w:rsidRDefault="00AD65EE" w:rsidP="00AD65EE">
      <w:pPr>
        <w:tabs>
          <w:tab w:val="left" w:pos="4320"/>
        </w:tabs>
        <w:jc w:val="center"/>
        <w:rPr>
          <w:rFonts w:ascii="Times New Roman" w:hAnsi="Times New Roman" w:cs="Times New Roman"/>
        </w:rPr>
      </w:pPr>
      <w:r w:rsidRPr="00D21BCF">
        <w:rPr>
          <w:rFonts w:ascii="Times New Roman" w:hAnsi="Times New Roman" w:cs="Times New Roman"/>
        </w:rPr>
        <w:t>с</w:t>
      </w:r>
      <w:r w:rsidRPr="00D21BCF">
        <w:rPr>
          <w:rFonts w:ascii="Times New Roman" w:hAnsi="Times New Roman" w:cs="Times New Roman"/>
          <w:color w:val="990099"/>
        </w:rPr>
        <w:t xml:space="preserve">. </w:t>
      </w:r>
      <w:r w:rsidRPr="00D21BCF">
        <w:rPr>
          <w:rFonts w:ascii="Times New Roman" w:hAnsi="Times New Roman" w:cs="Times New Roman"/>
        </w:rPr>
        <w:t>Чумаево</w:t>
      </w:r>
    </w:p>
    <w:p w:rsidR="00AD65EE" w:rsidRPr="00D21BCF" w:rsidRDefault="00AD65EE" w:rsidP="00AD65EE">
      <w:pPr>
        <w:tabs>
          <w:tab w:val="left" w:pos="4320"/>
        </w:tabs>
        <w:jc w:val="center"/>
        <w:rPr>
          <w:rFonts w:ascii="Times New Roman" w:hAnsi="Times New Roman" w:cs="Times New Roman"/>
          <w:color w:val="0066CC"/>
        </w:rPr>
      </w:pPr>
    </w:p>
    <w:p w:rsidR="00AD65EE" w:rsidRPr="00D21BCF" w:rsidRDefault="00AD65EE" w:rsidP="00AD6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BC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</w:t>
      </w:r>
    </w:p>
    <w:p w:rsidR="00AD65EE" w:rsidRPr="00D21BCF" w:rsidRDefault="00AD65EE" w:rsidP="00AD6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BCF">
        <w:rPr>
          <w:rFonts w:ascii="Times New Roman" w:hAnsi="Times New Roman" w:cs="Times New Roman"/>
          <w:b/>
          <w:sz w:val="28"/>
          <w:szCs w:val="28"/>
        </w:rPr>
        <w:t xml:space="preserve">самоуправления Чумаевского сельсовета Камешкирского </w:t>
      </w:r>
    </w:p>
    <w:p w:rsidR="00AD65EE" w:rsidRPr="00D21BCF" w:rsidRDefault="00AD65EE" w:rsidP="00AD6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BCF">
        <w:rPr>
          <w:rFonts w:ascii="Times New Roman" w:hAnsi="Times New Roman" w:cs="Times New Roman"/>
          <w:b/>
          <w:sz w:val="28"/>
          <w:szCs w:val="28"/>
        </w:rPr>
        <w:t>района Пензенской области от 27.12.2021 г. № 196-59/7</w:t>
      </w:r>
      <w:r w:rsidRPr="00D21BCF">
        <w:rPr>
          <w:rFonts w:ascii="Times New Roman" w:hAnsi="Times New Roman" w:cs="Times New Roman"/>
        </w:rPr>
        <w:t xml:space="preserve"> </w:t>
      </w:r>
      <w:r w:rsidRPr="00D21BCF">
        <w:rPr>
          <w:rFonts w:ascii="Times New Roman" w:hAnsi="Times New Roman" w:cs="Times New Roman"/>
          <w:b/>
          <w:sz w:val="28"/>
          <w:szCs w:val="28"/>
        </w:rPr>
        <w:t xml:space="preserve">«О Бюджете Чумаевского сельсовета Камешкирского района Пензенской </w:t>
      </w:r>
    </w:p>
    <w:p w:rsidR="00AD65EE" w:rsidRPr="00D21BCF" w:rsidRDefault="00AD65EE" w:rsidP="00AD6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BCF">
        <w:rPr>
          <w:rFonts w:ascii="Times New Roman" w:hAnsi="Times New Roman" w:cs="Times New Roman"/>
          <w:b/>
          <w:sz w:val="28"/>
          <w:szCs w:val="28"/>
        </w:rPr>
        <w:t>области на 2022 год и на плановый период 2023 и 2024 годов»</w:t>
      </w:r>
    </w:p>
    <w:p w:rsidR="00036B41" w:rsidRDefault="00036B41" w:rsidP="00036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Уставом Чумаевского сельсовета Камешкирского района Пензенской области, решением Комитета местного самоуправления Чумаевского сельсовета Камешкирского района Пензенской области от 5 апреля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 w:cs="Times New Roman"/>
            <w:sz w:val="28"/>
            <w:szCs w:val="28"/>
          </w:rPr>
          <w:t>2022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206-65/7 «Об утверждении Положения о бюджетном процессе в Чумаевском сельсовете Камешкирского района Пензенской области» (с последующими </w:t>
      </w:r>
      <w:r>
        <w:rPr>
          <w:rFonts w:ascii="Times New Roman" w:hAnsi="Times New Roman" w:cs="Times New Roman"/>
          <w:sz w:val="28"/>
          <w:szCs w:val="28"/>
        </w:rPr>
        <w:lastRenderedPageBreak/>
        <w:t>изменениями), в целях уточнения бюджета Чумаевского сельсовета Камешкирского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Пензенской области,</w:t>
      </w:r>
    </w:p>
    <w:p w:rsidR="00036B41" w:rsidRDefault="00036B41" w:rsidP="00036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6B41" w:rsidRDefault="00036B41" w:rsidP="00036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Чумаевского сельсовета</w:t>
      </w:r>
    </w:p>
    <w:p w:rsidR="00036B41" w:rsidRDefault="00036B41" w:rsidP="00036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Камешкирского района Пензенской области решил:</w:t>
      </w:r>
    </w:p>
    <w:p w:rsidR="00036B41" w:rsidRDefault="00036B41" w:rsidP="00036B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B41" w:rsidRDefault="00036B41" w:rsidP="00036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Внести в решение Комитета местного самоуправления Чумаевского сельсовета Камешкирского района Пензенской области от 27.12.2021 г. № 196-59/7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Бюджете Чумаевского сельсовета Камешкирского района Пензенской области на 2022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 плановый период 2023 и 2024 годов» следующие изменения:</w:t>
      </w:r>
    </w:p>
    <w:p w:rsidR="00036B41" w:rsidRDefault="00036B41" w:rsidP="00036B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B41" w:rsidRDefault="00036B41" w:rsidP="00036B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Пункт 1 решения изложить в новой редакции:</w:t>
      </w:r>
    </w:p>
    <w:p w:rsidR="00036B41" w:rsidRDefault="00036B41" w:rsidP="00036B41">
      <w:pPr>
        <w:pStyle w:val="10"/>
        <w:tabs>
          <w:tab w:val="left" w:pos="708"/>
        </w:tabs>
        <w:ind w:firstLine="6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«1. Утвердить основные характеристики Бюджета Чумаевского сельсовета Камешкирского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  Пензенской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(далее – Бюджет  Чумаевского сельсовета) на 2022 год:</w:t>
      </w:r>
    </w:p>
    <w:p w:rsidR="00036B41" w:rsidRDefault="00036B41" w:rsidP="00036B41">
      <w:pPr>
        <w:pStyle w:val="2"/>
        <w:tabs>
          <w:tab w:val="left" w:pos="708"/>
        </w:tabs>
        <w:ind w:left="0" w:firstLine="62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1) прогнозируемый общий объем доходов Бюджета Чумаевского сельсовета в сумме 5 474,22963 тыс. рублей;</w:t>
      </w:r>
    </w:p>
    <w:p w:rsidR="00036B41" w:rsidRDefault="00036B41" w:rsidP="00036B41">
      <w:pPr>
        <w:ind w:firstLine="6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2) общий объем расходов Бюджета Чумаевского сельсовета в сумме 7 950,54216 тыс. рублей;</w:t>
      </w:r>
    </w:p>
    <w:p w:rsidR="00036B41" w:rsidRDefault="00036B41" w:rsidP="00036B41">
      <w:pPr>
        <w:pStyle w:val="2"/>
        <w:tabs>
          <w:tab w:val="left" w:pos="708"/>
        </w:tabs>
        <w:ind w:left="0" w:firstLine="6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3) размер резервного фонда администрации Чумаевского сельсовета Камешкирского района Пензенской области в сумме 5,000 тыс. рублей;</w:t>
      </w:r>
    </w:p>
    <w:p w:rsidR="00036B41" w:rsidRDefault="00036B41" w:rsidP="00036B41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4) верхний предел муниципального внутреннего долга Чумаевского сельсовета Камешкирского района Пензенской области на 01 января 2023 года в сумме 0,000 тыс. рублей;</w:t>
      </w:r>
    </w:p>
    <w:p w:rsidR="00036B41" w:rsidRDefault="00036B41" w:rsidP="00036B41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5) прогнозируемый дефицит Бюджета Чумаевского сельсовета в сумме 2 476,313 тыс. рублей».</w:t>
      </w:r>
    </w:p>
    <w:p w:rsidR="00036B41" w:rsidRDefault="00036B41" w:rsidP="00036B41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</w:p>
    <w:p w:rsidR="00036B41" w:rsidRDefault="00036B41" w:rsidP="00036B41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2) Пункт 5 решения изложить в новой редакции:</w:t>
      </w:r>
    </w:p>
    <w:p w:rsidR="00036B41" w:rsidRDefault="00036B41" w:rsidP="00036B41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</w:p>
    <w:p w:rsidR="00036B41" w:rsidRDefault="00036B41" w:rsidP="00036B41">
      <w:pPr>
        <w:pStyle w:val="2"/>
        <w:tabs>
          <w:tab w:val="left" w:pos="708"/>
        </w:tabs>
        <w:ind w:left="0" w:firstLine="62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«5. Утвердить объем поступлений в Бюджет Чумаевского сельсовета по видам доходов на 2022 год и на плановый период 2023 и 2024 годов:</w:t>
      </w:r>
    </w:p>
    <w:p w:rsidR="00036B41" w:rsidRDefault="00036B41" w:rsidP="00036B41">
      <w:pPr>
        <w:pStyle w:val="2"/>
        <w:tabs>
          <w:tab w:val="left" w:pos="708"/>
        </w:tabs>
        <w:ind w:left="0" w:firstLine="62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объем налоговых и неналоговых доходов согласно приложению 3 к настоящему решению; </w:t>
      </w:r>
    </w:p>
    <w:p w:rsidR="00036B41" w:rsidRDefault="00036B41" w:rsidP="00036B41">
      <w:pPr>
        <w:pStyle w:val="2"/>
        <w:tabs>
          <w:tab w:val="left" w:pos="708"/>
        </w:tabs>
        <w:ind w:left="0" w:firstLine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-объем безвозмездных поступлений согласно приложению 4 к настоящему решению, из них объем межбюджетных трансфертов в 2022 году в сумме </w:t>
      </w:r>
      <w:r>
        <w:rPr>
          <w:rFonts w:ascii="Times New Roman" w:hAnsi="Times New Roman" w:cs="Times New Roman"/>
          <w:color w:val="333399"/>
          <w:sz w:val="28"/>
          <w:szCs w:val="28"/>
        </w:rPr>
        <w:t>3 959,873</w:t>
      </w:r>
      <w:r>
        <w:rPr>
          <w:rFonts w:ascii="Times New Roman" w:hAnsi="Times New Roman" w:cs="Times New Roman"/>
          <w:sz w:val="28"/>
          <w:szCs w:val="28"/>
        </w:rPr>
        <w:t xml:space="preserve"> тыс. рублей, в 2023 году в сумме 505,200 тыс. рублей и в 2024 году в сумме 505,500 тыс. рублей».</w:t>
      </w:r>
    </w:p>
    <w:p w:rsidR="00036B41" w:rsidRDefault="00036B41" w:rsidP="00036B41">
      <w:pPr>
        <w:pStyle w:val="10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036B41" w:rsidRDefault="00036B41" w:rsidP="00036B41">
      <w:pPr>
        <w:pStyle w:val="10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3) Приложение 1 к решению изложить в новой редакции:</w:t>
      </w:r>
    </w:p>
    <w:p w:rsidR="00036B41" w:rsidRDefault="00036B41" w:rsidP="00036B41">
      <w:pPr>
        <w:pStyle w:val="10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036B41" w:rsidRDefault="00036B41" w:rsidP="00036B41"/>
    <w:p w:rsidR="00262111" w:rsidRDefault="00262111">
      <w:bookmarkStart w:id="0" w:name="_GoBack"/>
      <w:bookmarkEnd w:id="0"/>
    </w:p>
    <w:sectPr w:rsidR="0026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B2B"/>
    <w:rsid w:val="00036B41"/>
    <w:rsid w:val="00262111"/>
    <w:rsid w:val="00AD65EE"/>
    <w:rsid w:val="00E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98E7E-5BA9-4CD4-9C8D-DF99F4B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5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036B41"/>
    <w:rPr>
      <w:sz w:val="24"/>
    </w:rPr>
  </w:style>
  <w:style w:type="paragraph" w:customStyle="1" w:styleId="10">
    <w:name w:val="Стиль1"/>
    <w:basedOn w:val="a"/>
    <w:link w:val="1"/>
    <w:rsid w:val="00036B41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rFonts w:eastAsiaTheme="minorHAnsi"/>
      <w:sz w:val="24"/>
      <w:lang w:eastAsia="en-US"/>
    </w:rPr>
  </w:style>
  <w:style w:type="paragraph" w:customStyle="1" w:styleId="2">
    <w:name w:val="Стиль2"/>
    <w:basedOn w:val="10"/>
    <w:rsid w:val="00036B41"/>
    <w:pPr>
      <w:tabs>
        <w:tab w:val="clear" w:pos="927"/>
        <w:tab w:val="num" w:pos="4250"/>
      </w:tabs>
      <w:spacing w:before="60"/>
      <w:ind w:left="344" w:firstLine="283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2022-12-25T08:29:00Z</dcterms:created>
  <dcterms:modified xsi:type="dcterms:W3CDTF">2023-01-11T07:46:00Z</dcterms:modified>
</cp:coreProperties>
</file>