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CB" w:rsidRDefault="00C76ACB" w:rsidP="00C76ACB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ACB" w:rsidRDefault="00C76ACB" w:rsidP="00C76ACB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EFF165" wp14:editId="650C881B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ACB" w:rsidRDefault="00C76ACB" w:rsidP="00C76ACB"/>
    <w:p w:rsidR="00C76ACB" w:rsidRDefault="00C76ACB" w:rsidP="00C76ACB"/>
    <w:p w:rsidR="00C76ACB" w:rsidRDefault="00C76ACB" w:rsidP="00C76ACB"/>
    <w:p w:rsidR="00C76ACB" w:rsidRDefault="00C76ACB" w:rsidP="00C76ACB"/>
    <w:p w:rsidR="00C76ACB" w:rsidRDefault="00C76ACB" w:rsidP="00C76ACB"/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76ACB" w:rsidTr="00075B99">
        <w:tc>
          <w:tcPr>
            <w:tcW w:w="9606" w:type="dxa"/>
            <w:hideMark/>
          </w:tcPr>
          <w:p w:rsidR="00C76ACB" w:rsidRDefault="00C76ACB" w:rsidP="00075B9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C76ACB" w:rsidRDefault="00C76ACB" w:rsidP="00075B9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C76ACB" w:rsidTr="00075B99">
        <w:trPr>
          <w:trHeight w:val="397"/>
        </w:trPr>
        <w:tc>
          <w:tcPr>
            <w:tcW w:w="9606" w:type="dxa"/>
            <w:hideMark/>
          </w:tcPr>
          <w:p w:rsidR="00C76ACB" w:rsidRDefault="006163DF" w:rsidP="00075B9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ПЯТОГО</w:t>
            </w:r>
            <w:r w:rsidR="00C76ACB">
              <w:rPr>
                <w:b/>
                <w:sz w:val="28"/>
                <w:szCs w:val="28"/>
                <w:lang w:eastAsia="en-US"/>
              </w:rPr>
              <w:t xml:space="preserve"> СОЗЫВА</w:t>
            </w:r>
          </w:p>
        </w:tc>
      </w:tr>
      <w:tr w:rsidR="00C76ACB" w:rsidTr="00075B99">
        <w:tc>
          <w:tcPr>
            <w:tcW w:w="9606" w:type="dxa"/>
            <w:hideMark/>
          </w:tcPr>
          <w:p w:rsidR="00C76ACB" w:rsidRDefault="00C76ACB" w:rsidP="00075B99">
            <w:pPr>
              <w:pStyle w:val="3"/>
              <w:spacing w:line="276" w:lineRule="auto"/>
              <w:ind w:left="1701" w:hanging="1134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C76ACB" w:rsidTr="00075B99">
        <w:trPr>
          <w:trHeight w:val="340"/>
        </w:trPr>
        <w:tc>
          <w:tcPr>
            <w:tcW w:w="9606" w:type="dxa"/>
            <w:vAlign w:val="center"/>
          </w:tcPr>
          <w:p w:rsidR="00C76ACB" w:rsidRDefault="00C76ACB" w:rsidP="00075B99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C76ACB" w:rsidRDefault="00C76ACB" w:rsidP="00C76ACB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C76ACB" w:rsidTr="00075B99">
        <w:tc>
          <w:tcPr>
            <w:tcW w:w="284" w:type="dxa"/>
            <w:vAlign w:val="bottom"/>
            <w:hideMark/>
          </w:tcPr>
          <w:p w:rsidR="00C76ACB" w:rsidRDefault="00C76ACB" w:rsidP="00075B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76ACB" w:rsidRDefault="00C76ACB" w:rsidP="00075B9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C76ACB" w:rsidRDefault="00C76ACB" w:rsidP="00075B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76ACB" w:rsidRPr="00214752" w:rsidRDefault="00C76ACB" w:rsidP="00075B9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C76ACB" w:rsidTr="00075B99">
        <w:tc>
          <w:tcPr>
            <w:tcW w:w="4536" w:type="dxa"/>
            <w:gridSpan w:val="4"/>
          </w:tcPr>
          <w:p w:rsidR="00C76ACB" w:rsidRDefault="00C76ACB" w:rsidP="00075B99">
            <w:pPr>
              <w:spacing w:line="276" w:lineRule="auto"/>
              <w:jc w:val="center"/>
              <w:rPr>
                <w:lang w:eastAsia="en-US"/>
              </w:rPr>
            </w:pPr>
          </w:p>
          <w:p w:rsidR="00C76ACB" w:rsidRDefault="00C76ACB" w:rsidP="00075B9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C76ACB" w:rsidRDefault="00C76ACB" w:rsidP="00C76ACB">
      <w:pPr>
        <w:pStyle w:val="6"/>
        <w:spacing w:before="120" w:after="0"/>
        <w:jc w:val="center"/>
        <w:rPr>
          <w:sz w:val="28"/>
          <w:szCs w:val="28"/>
          <w:lang w:val="en-US"/>
        </w:rPr>
      </w:pPr>
    </w:p>
    <w:p w:rsidR="00C76ACB" w:rsidRDefault="00C76ACB" w:rsidP="00C76ACB">
      <w:pPr>
        <w:rPr>
          <w:lang w:val="en-US"/>
        </w:rPr>
      </w:pPr>
    </w:p>
    <w:p w:rsidR="00C76ACB" w:rsidRDefault="00C76ACB" w:rsidP="00C76ACB">
      <w:pPr>
        <w:rPr>
          <w:lang w:val="en-US"/>
        </w:rPr>
      </w:pPr>
    </w:p>
    <w:p w:rsidR="00C76ACB" w:rsidRDefault="00C76ACB" w:rsidP="00C76ACB">
      <w:pPr>
        <w:jc w:val="center"/>
        <w:rPr>
          <w:b/>
          <w:sz w:val="28"/>
          <w:szCs w:val="28"/>
        </w:rPr>
      </w:pPr>
    </w:p>
    <w:p w:rsidR="00C76ACB" w:rsidRDefault="00C76ACB" w:rsidP="00C76A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изменении размера пенсии за выслугу лет муниципальным служащим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</w:t>
      </w:r>
    </w:p>
    <w:p w:rsidR="00C76ACB" w:rsidRDefault="00C76ACB" w:rsidP="00C76ACB">
      <w:pPr>
        <w:jc w:val="center"/>
        <w:rPr>
          <w:b/>
          <w:sz w:val="28"/>
          <w:szCs w:val="28"/>
        </w:rPr>
      </w:pPr>
    </w:p>
    <w:p w:rsidR="00C76ACB" w:rsidRDefault="00C76ACB" w:rsidP="00C76ACB">
      <w:pPr>
        <w:jc w:val="both"/>
        <w:rPr>
          <w:sz w:val="28"/>
          <w:szCs w:val="28"/>
        </w:rPr>
      </w:pPr>
      <w:r>
        <w:rPr>
          <w:sz w:val="28"/>
        </w:rPr>
        <w:t xml:space="preserve">  </w:t>
      </w:r>
      <w:proofErr w:type="gramStart"/>
      <w:r w:rsidR="00690480" w:rsidRPr="00056569">
        <w:rPr>
          <w:color w:val="000000"/>
          <w:sz w:val="28"/>
          <w:szCs w:val="28"/>
        </w:rPr>
        <w:t>В соответствии со статьей 7 Федерального закона от 15.12.2001 № 166-ФЗ «О государственном пенсионном обеспечении в Российской Федерации», статьями 23, 24 Федерального закона от 02.03.2007 № 25-ФЗ «О муниципальной службе в Российской Федерации», статьей 18 Закона Пензенской области от 08.09.2004 № 653-ЗПО «О государственном пенсионном обеспечении за выслугу лет государственных гражданских служащих в Пензенской области и лиц, замещающих государственные должности Пензенской области»</w:t>
      </w:r>
      <w:r w:rsidR="00690480">
        <w:rPr>
          <w:color w:val="000000"/>
          <w:sz w:val="28"/>
          <w:szCs w:val="28"/>
        </w:rPr>
        <w:t>, Законом</w:t>
      </w:r>
      <w:proofErr w:type="gramEnd"/>
      <w:r w:rsidR="00690480">
        <w:rPr>
          <w:color w:val="000000"/>
          <w:sz w:val="28"/>
          <w:szCs w:val="28"/>
        </w:rPr>
        <w:t xml:space="preserve"> </w:t>
      </w:r>
      <w:proofErr w:type="gramStart"/>
      <w:r w:rsidR="00690480">
        <w:rPr>
          <w:color w:val="000000"/>
          <w:sz w:val="28"/>
          <w:szCs w:val="28"/>
        </w:rPr>
        <w:t xml:space="preserve">Пензенской области </w:t>
      </w:r>
      <w:r w:rsidR="00690480" w:rsidRPr="00056569">
        <w:rPr>
          <w:color w:val="000000"/>
          <w:sz w:val="28"/>
          <w:szCs w:val="28"/>
        </w:rPr>
        <w:t xml:space="preserve"> от 24.04.2024 N 4208-ЗПО "О муниципальной службе в Пензенской области"</w:t>
      </w:r>
      <w:r w:rsidR="00690480">
        <w:rPr>
          <w:color w:val="000000"/>
          <w:sz w:val="28"/>
          <w:szCs w:val="28"/>
        </w:rPr>
        <w:t xml:space="preserve">, </w:t>
      </w:r>
      <w:r>
        <w:rPr>
          <w:sz w:val="28"/>
        </w:rPr>
        <w:t xml:space="preserve">разделом 16 Положения о пенсионном обеспечении за выслугу лет муниципальных  служащих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области, утвержденного решением Собрания представителей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 от 18.07.2012 № 68-7/3, руководствуясь Уставом</w:t>
      </w:r>
      <w:r w:rsidR="00C62B9D">
        <w:rPr>
          <w:sz w:val="28"/>
        </w:rPr>
        <w:t xml:space="preserve"> муниципального района 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Камешкирск</w:t>
      </w:r>
      <w:r w:rsidR="00C62B9D">
        <w:rPr>
          <w:sz w:val="28"/>
        </w:rPr>
        <w:t>ий</w:t>
      </w:r>
      <w:proofErr w:type="spellEnd"/>
      <w:r w:rsidR="00C62B9D">
        <w:rPr>
          <w:sz w:val="28"/>
        </w:rPr>
        <w:t xml:space="preserve"> район</w:t>
      </w:r>
      <w:r>
        <w:rPr>
          <w:sz w:val="28"/>
        </w:rPr>
        <w:t xml:space="preserve"> Пензенской области (с последующими изменениями),  </w:t>
      </w:r>
      <w:r>
        <w:rPr>
          <w:sz w:val="28"/>
          <w:szCs w:val="28"/>
        </w:rPr>
        <w:t xml:space="preserve">Собрание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</w:t>
      </w:r>
      <w:proofErr w:type="gramEnd"/>
    </w:p>
    <w:p w:rsidR="00C76ACB" w:rsidRDefault="00C76ACB" w:rsidP="00C76AC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C76ACB" w:rsidRDefault="00C76ACB" w:rsidP="00C76ACB">
      <w:pPr>
        <w:ind w:firstLine="540"/>
        <w:jc w:val="both"/>
        <w:rPr>
          <w:sz w:val="28"/>
          <w:szCs w:val="28"/>
        </w:rPr>
      </w:pPr>
    </w:p>
    <w:p w:rsidR="00C76ACB" w:rsidRDefault="00C76ACB" w:rsidP="00C76ACB">
      <w:pPr>
        <w:numPr>
          <w:ilvl w:val="0"/>
          <w:numId w:val="1"/>
        </w:numPr>
        <w:ind w:left="0" w:firstLine="426"/>
        <w:jc w:val="both"/>
        <w:rPr>
          <w:sz w:val="28"/>
        </w:rPr>
      </w:pPr>
      <w:r>
        <w:rPr>
          <w:sz w:val="28"/>
        </w:rPr>
        <w:t>Произвести</w:t>
      </w:r>
      <w:r w:rsidR="006163DF">
        <w:rPr>
          <w:sz w:val="28"/>
        </w:rPr>
        <w:t xml:space="preserve"> с 01.</w:t>
      </w:r>
      <w:r w:rsidR="00690480">
        <w:rPr>
          <w:sz w:val="28"/>
        </w:rPr>
        <w:t>10</w:t>
      </w:r>
      <w:r w:rsidR="00C62B9D">
        <w:rPr>
          <w:sz w:val="28"/>
        </w:rPr>
        <w:t>.2025</w:t>
      </w:r>
      <w:r w:rsidR="006163DF">
        <w:rPr>
          <w:sz w:val="28"/>
        </w:rPr>
        <w:t xml:space="preserve"> г.</w:t>
      </w:r>
      <w:r>
        <w:rPr>
          <w:sz w:val="28"/>
        </w:rPr>
        <w:t xml:space="preserve"> перерасчет размера пенсии за выслугу лет муниципальным служащим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  на </w:t>
      </w:r>
      <w:r w:rsidR="00690480">
        <w:rPr>
          <w:sz w:val="28"/>
          <w:szCs w:val="28"/>
        </w:rPr>
        <w:t>7,6</w:t>
      </w:r>
      <w:r w:rsidR="00C62B9D">
        <w:rPr>
          <w:sz w:val="28"/>
          <w:szCs w:val="28"/>
        </w:rPr>
        <w:t xml:space="preserve"> процент</w:t>
      </w:r>
      <w:r w:rsidR="006163DF">
        <w:rPr>
          <w:sz w:val="28"/>
          <w:szCs w:val="28"/>
        </w:rPr>
        <w:t xml:space="preserve"> </w:t>
      </w:r>
      <w:r>
        <w:rPr>
          <w:sz w:val="28"/>
        </w:rPr>
        <w:t xml:space="preserve">в связи с увеличением </w:t>
      </w:r>
      <w:r>
        <w:rPr>
          <w:sz w:val="28"/>
          <w:szCs w:val="28"/>
        </w:rPr>
        <w:t xml:space="preserve">размеров должностных окладов муниципальных служащих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</w:rPr>
        <w:t>.</w:t>
      </w:r>
    </w:p>
    <w:p w:rsidR="00C76ACB" w:rsidRDefault="00C76ACB" w:rsidP="00C76ACB">
      <w:pPr>
        <w:numPr>
          <w:ilvl w:val="0"/>
          <w:numId w:val="1"/>
        </w:numPr>
        <w:ind w:left="0" w:firstLine="426"/>
        <w:jc w:val="both"/>
        <w:rPr>
          <w:sz w:val="28"/>
        </w:rPr>
      </w:pPr>
      <w:r>
        <w:rPr>
          <w:sz w:val="28"/>
        </w:rPr>
        <w:t xml:space="preserve">Установить с </w:t>
      </w:r>
      <w:r w:rsidR="00C62B9D">
        <w:rPr>
          <w:sz w:val="28"/>
        </w:rPr>
        <w:t>01.</w:t>
      </w:r>
      <w:r w:rsidR="00690480">
        <w:rPr>
          <w:sz w:val="28"/>
        </w:rPr>
        <w:t>10</w:t>
      </w:r>
      <w:r w:rsidR="00C62B9D">
        <w:rPr>
          <w:sz w:val="28"/>
        </w:rPr>
        <w:t>.2025</w:t>
      </w:r>
      <w:r>
        <w:rPr>
          <w:sz w:val="28"/>
        </w:rPr>
        <w:t xml:space="preserve"> г. минимальный размер пенсии за выслугу лет в размере </w:t>
      </w:r>
      <w:r w:rsidR="00690480">
        <w:rPr>
          <w:color w:val="000000" w:themeColor="text1"/>
          <w:sz w:val="28"/>
        </w:rPr>
        <w:t>3976</w:t>
      </w:r>
      <w:r w:rsidRPr="00B93D51">
        <w:rPr>
          <w:color w:val="000000" w:themeColor="text1"/>
          <w:sz w:val="28"/>
        </w:rPr>
        <w:t xml:space="preserve">, </w:t>
      </w:r>
      <w:r w:rsidR="00690480">
        <w:rPr>
          <w:color w:val="000000" w:themeColor="text1"/>
          <w:sz w:val="28"/>
        </w:rPr>
        <w:t>51</w:t>
      </w:r>
      <w:r w:rsidRPr="00B93D51">
        <w:rPr>
          <w:color w:val="000000" w:themeColor="text1"/>
          <w:sz w:val="28"/>
        </w:rPr>
        <w:t xml:space="preserve"> </w:t>
      </w:r>
      <w:r>
        <w:rPr>
          <w:sz w:val="28"/>
        </w:rPr>
        <w:t xml:space="preserve">руб.  </w:t>
      </w:r>
    </w:p>
    <w:p w:rsidR="00C76ACB" w:rsidRDefault="00C76ACB" w:rsidP="00C76ACB">
      <w:pPr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>Настоящее решение опубликовать в информационном бюллетене «</w:t>
      </w:r>
      <w:proofErr w:type="spellStart"/>
      <w:r>
        <w:rPr>
          <w:sz w:val="28"/>
        </w:rPr>
        <w:t>Камешкирский</w:t>
      </w:r>
      <w:proofErr w:type="spellEnd"/>
      <w:r>
        <w:rPr>
          <w:sz w:val="28"/>
        </w:rPr>
        <w:t xml:space="preserve"> вестник».</w:t>
      </w:r>
    </w:p>
    <w:p w:rsidR="00C76ACB" w:rsidRDefault="00C76ACB" w:rsidP="00C76ACB">
      <w:pPr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lastRenderedPageBreak/>
        <w:t xml:space="preserve">Настоящее решение вступает в силу на следующий день после дня его официального опубликования и </w:t>
      </w:r>
      <w:r>
        <w:rPr>
          <w:sz w:val="28"/>
          <w:szCs w:val="28"/>
        </w:rPr>
        <w:t xml:space="preserve">распространяется на правоотношения, возникшие с </w:t>
      </w:r>
      <w:r w:rsidR="00C62B9D">
        <w:rPr>
          <w:sz w:val="28"/>
          <w:szCs w:val="28"/>
        </w:rPr>
        <w:t>01.</w:t>
      </w:r>
      <w:r w:rsidR="00690480">
        <w:rPr>
          <w:sz w:val="28"/>
          <w:szCs w:val="28"/>
        </w:rPr>
        <w:t>10</w:t>
      </w:r>
      <w:r w:rsidR="00C62B9D">
        <w:rPr>
          <w:sz w:val="28"/>
          <w:szCs w:val="28"/>
        </w:rPr>
        <w:t>.2025</w:t>
      </w:r>
      <w:r>
        <w:rPr>
          <w:sz w:val="28"/>
        </w:rPr>
        <w:t>.</w:t>
      </w:r>
    </w:p>
    <w:p w:rsidR="00C76ACB" w:rsidRDefault="00C76ACB" w:rsidP="00C76ACB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 возложить на Главу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</w:t>
      </w:r>
      <w:r>
        <w:rPr>
          <w:sz w:val="28"/>
          <w:szCs w:val="28"/>
        </w:rPr>
        <w:t xml:space="preserve">. </w:t>
      </w:r>
    </w:p>
    <w:p w:rsidR="006163DF" w:rsidRDefault="006163DF" w:rsidP="00C76ACB">
      <w:pPr>
        <w:rPr>
          <w:sz w:val="28"/>
          <w:szCs w:val="28"/>
        </w:rPr>
      </w:pPr>
    </w:p>
    <w:p w:rsidR="006163DF" w:rsidRPr="00875E85" w:rsidRDefault="006163DF" w:rsidP="006163DF">
      <w:pPr>
        <w:jc w:val="both"/>
        <w:rPr>
          <w:sz w:val="28"/>
          <w:szCs w:val="28"/>
        </w:rPr>
      </w:pPr>
      <w:r w:rsidRPr="00875E85">
        <w:rPr>
          <w:sz w:val="28"/>
          <w:szCs w:val="28"/>
        </w:rPr>
        <w:t xml:space="preserve">Председатель Собрания представителей </w:t>
      </w:r>
    </w:p>
    <w:p w:rsidR="006163DF" w:rsidRDefault="006163DF" w:rsidP="006163D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 w:rsidRPr="004919B5">
        <w:rPr>
          <w:sz w:val="28"/>
          <w:szCs w:val="28"/>
        </w:rPr>
        <w:t xml:space="preserve"> района</w:t>
      </w:r>
    </w:p>
    <w:p w:rsidR="006163DF" w:rsidRDefault="006163DF" w:rsidP="006163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В.Н.Жиряков</w:t>
      </w:r>
      <w:proofErr w:type="spellEnd"/>
    </w:p>
    <w:p w:rsidR="006163DF" w:rsidRDefault="006163DF" w:rsidP="006163DF">
      <w:pPr>
        <w:rPr>
          <w:sz w:val="28"/>
          <w:szCs w:val="28"/>
        </w:rPr>
      </w:pPr>
    </w:p>
    <w:p w:rsidR="006163DF" w:rsidRDefault="006163DF" w:rsidP="006163DF">
      <w:pPr>
        <w:rPr>
          <w:sz w:val="28"/>
          <w:szCs w:val="28"/>
        </w:rPr>
      </w:pPr>
    </w:p>
    <w:p w:rsidR="006163DF" w:rsidRDefault="006163DF" w:rsidP="006163DF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6163DF" w:rsidRDefault="00C62B9D" w:rsidP="006163DF">
      <w:pPr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</w:t>
      </w:r>
      <w:proofErr w:type="spellStart"/>
      <w:r>
        <w:rPr>
          <w:sz w:val="28"/>
          <w:szCs w:val="28"/>
        </w:rPr>
        <w:t>Д.А.Мануковский</w:t>
      </w:r>
      <w:proofErr w:type="spellEnd"/>
    </w:p>
    <w:p w:rsidR="00C76ACB" w:rsidRDefault="00C76ACB" w:rsidP="00C76ACB"/>
    <w:p w:rsidR="00F17917" w:rsidRDefault="00F17917"/>
    <w:sectPr w:rsidR="00F17917" w:rsidSect="00B93D5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D5B67"/>
    <w:multiLevelType w:val="hybridMultilevel"/>
    <w:tmpl w:val="3FB09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B"/>
    <w:rsid w:val="00214752"/>
    <w:rsid w:val="004C6F1A"/>
    <w:rsid w:val="006163DF"/>
    <w:rsid w:val="00690480"/>
    <w:rsid w:val="00693563"/>
    <w:rsid w:val="00775891"/>
    <w:rsid w:val="009963EE"/>
    <w:rsid w:val="00C62B9D"/>
    <w:rsid w:val="00C76ACB"/>
    <w:rsid w:val="00DC55F5"/>
    <w:rsid w:val="00E45A0A"/>
    <w:rsid w:val="00EB383B"/>
    <w:rsid w:val="00ED43BB"/>
    <w:rsid w:val="00F1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76ACB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AC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6AC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76ACB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C76A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76ACB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AC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6AC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76ACB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C76A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2023-09-14T07:41:00Z</dcterms:created>
  <dcterms:modified xsi:type="dcterms:W3CDTF">2025-10-22T05:48:00Z</dcterms:modified>
</cp:coreProperties>
</file>