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27" w:rsidRDefault="00402B27" w:rsidP="00402B27"/>
    <w:p w:rsidR="00402B27" w:rsidRDefault="00402B27" w:rsidP="00402B27"/>
    <w:p w:rsidR="00402B27" w:rsidRDefault="00402B27" w:rsidP="00402B27">
      <w:r>
        <w:rPr>
          <w:noProof/>
        </w:rPr>
        <w:drawing>
          <wp:anchor distT="0" distB="0" distL="114300" distR="114300" simplePos="0" relativeHeight="251659264" behindDoc="0" locked="0" layoutInCell="1" allowOverlap="1" wp14:anchorId="2ABE647B" wp14:editId="65219A6C">
            <wp:simplePos x="0" y="0"/>
            <wp:positionH relativeFrom="column">
              <wp:posOffset>2590165</wp:posOffset>
            </wp:positionH>
            <wp:positionV relativeFrom="paragraph">
              <wp:posOffset>-285115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B27" w:rsidRDefault="00402B27" w:rsidP="00402B27"/>
    <w:p w:rsidR="00402B27" w:rsidRDefault="00402B27" w:rsidP="00402B27"/>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402B27" w:rsidTr="002C48C2">
        <w:trPr>
          <w:trHeight w:val="397"/>
        </w:trPr>
        <w:tc>
          <w:tcPr>
            <w:tcW w:w="9606" w:type="dxa"/>
          </w:tcPr>
          <w:p w:rsidR="00402B27" w:rsidRDefault="00402B27" w:rsidP="002C48C2">
            <w:pPr>
              <w:spacing w:line="276" w:lineRule="auto"/>
              <w:jc w:val="center"/>
              <w:rPr>
                <w:b/>
                <w:sz w:val="28"/>
                <w:lang w:eastAsia="en-US"/>
              </w:rPr>
            </w:pPr>
          </w:p>
        </w:tc>
      </w:tr>
      <w:tr w:rsidR="00402B27" w:rsidTr="002C48C2">
        <w:trPr>
          <w:trHeight w:val="875"/>
        </w:trPr>
        <w:tc>
          <w:tcPr>
            <w:tcW w:w="9606" w:type="dxa"/>
            <w:hideMark/>
          </w:tcPr>
          <w:p w:rsidR="00402B27" w:rsidRDefault="00402B27" w:rsidP="002C48C2">
            <w:pPr>
              <w:spacing w:line="276" w:lineRule="auto"/>
              <w:jc w:val="center"/>
              <w:rPr>
                <w:b/>
                <w:sz w:val="28"/>
                <w:szCs w:val="28"/>
                <w:lang w:eastAsia="en-US"/>
              </w:rPr>
            </w:pPr>
            <w:r>
              <w:rPr>
                <w:b/>
                <w:sz w:val="28"/>
                <w:szCs w:val="28"/>
                <w:lang w:eastAsia="en-US"/>
              </w:rPr>
              <w:t>АДМИНИСТРАЦИЯ</w:t>
            </w:r>
          </w:p>
          <w:p w:rsidR="00402B27" w:rsidRDefault="00402B27" w:rsidP="002C48C2">
            <w:pPr>
              <w:spacing w:line="276" w:lineRule="auto"/>
              <w:jc w:val="center"/>
              <w:rPr>
                <w:b/>
                <w:sz w:val="28"/>
                <w:szCs w:val="28"/>
                <w:lang w:eastAsia="en-US"/>
              </w:rPr>
            </w:pPr>
            <w:r>
              <w:rPr>
                <w:b/>
                <w:sz w:val="28"/>
                <w:szCs w:val="28"/>
                <w:lang w:eastAsia="en-US"/>
              </w:rPr>
              <w:t>КАМЕШКИРСКОГО РАЙОНА ПЕНЗЕНСКОЙ ОБЛАСТИ</w:t>
            </w:r>
          </w:p>
        </w:tc>
      </w:tr>
      <w:tr w:rsidR="00402B27" w:rsidTr="002C48C2">
        <w:trPr>
          <w:trHeight w:val="397"/>
        </w:trPr>
        <w:tc>
          <w:tcPr>
            <w:tcW w:w="9606" w:type="dxa"/>
            <w:hideMark/>
          </w:tcPr>
          <w:p w:rsidR="00402B27" w:rsidRDefault="00402B27" w:rsidP="002C48C2">
            <w:pPr>
              <w:spacing w:line="276" w:lineRule="auto"/>
              <w:jc w:val="center"/>
              <w:rPr>
                <w:b/>
                <w:sz w:val="28"/>
                <w:szCs w:val="28"/>
                <w:lang w:eastAsia="en-US"/>
              </w:rPr>
            </w:pPr>
          </w:p>
        </w:tc>
      </w:tr>
      <w:tr w:rsidR="00402B27" w:rsidTr="002C48C2">
        <w:tc>
          <w:tcPr>
            <w:tcW w:w="9606" w:type="dxa"/>
            <w:hideMark/>
          </w:tcPr>
          <w:p w:rsidR="00402B27" w:rsidRDefault="00402B27" w:rsidP="002C48C2">
            <w:pPr>
              <w:pStyle w:val="3"/>
              <w:spacing w:line="276" w:lineRule="auto"/>
              <w:rPr>
                <w:sz w:val="28"/>
                <w:szCs w:val="28"/>
                <w:lang w:eastAsia="en-US"/>
              </w:rPr>
            </w:pPr>
            <w:r>
              <w:rPr>
                <w:sz w:val="28"/>
                <w:szCs w:val="28"/>
                <w:lang w:eastAsia="en-US"/>
              </w:rPr>
              <w:t>ПОСТАНОВЛЕНИЕ</w:t>
            </w:r>
          </w:p>
        </w:tc>
      </w:tr>
      <w:tr w:rsidR="00402B27" w:rsidTr="002C48C2">
        <w:trPr>
          <w:trHeight w:val="340"/>
        </w:trPr>
        <w:tc>
          <w:tcPr>
            <w:tcW w:w="9606" w:type="dxa"/>
            <w:vAlign w:val="center"/>
          </w:tcPr>
          <w:tbl>
            <w:tblPr>
              <w:tblpPr w:leftFromText="180" w:rightFromText="180" w:bottomFromText="200" w:vertAnchor="text" w:horzAnchor="margin" w:tblpXSpec="center" w:tblpY="144"/>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02B27" w:rsidTr="002C48C2">
              <w:tc>
                <w:tcPr>
                  <w:tcW w:w="284" w:type="dxa"/>
                  <w:vAlign w:val="bottom"/>
                  <w:hideMark/>
                </w:tcPr>
                <w:p w:rsidR="00402B27" w:rsidRDefault="00402B27" w:rsidP="002C48C2">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402B27" w:rsidRDefault="00402B27" w:rsidP="00602B47">
                  <w:pPr>
                    <w:spacing w:line="276" w:lineRule="auto"/>
                    <w:jc w:val="center"/>
                    <w:rPr>
                      <w:lang w:eastAsia="en-US"/>
                    </w:rPr>
                  </w:pPr>
                </w:p>
              </w:tc>
              <w:tc>
                <w:tcPr>
                  <w:tcW w:w="397" w:type="dxa"/>
                  <w:hideMark/>
                </w:tcPr>
                <w:p w:rsidR="00402B27" w:rsidRDefault="00402B27" w:rsidP="002C48C2">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402B27" w:rsidRDefault="00402B27" w:rsidP="00602B47">
                  <w:pPr>
                    <w:spacing w:line="276" w:lineRule="auto"/>
                    <w:jc w:val="center"/>
                    <w:rPr>
                      <w:lang w:eastAsia="en-US"/>
                    </w:rPr>
                  </w:pPr>
                </w:p>
              </w:tc>
            </w:tr>
            <w:tr w:rsidR="00402B27" w:rsidTr="002C48C2">
              <w:tc>
                <w:tcPr>
                  <w:tcW w:w="4650" w:type="dxa"/>
                  <w:gridSpan w:val="4"/>
                  <w:hideMark/>
                </w:tcPr>
                <w:p w:rsidR="00402B27" w:rsidRDefault="00402B27" w:rsidP="002C48C2">
                  <w:pPr>
                    <w:spacing w:line="276" w:lineRule="auto"/>
                    <w:jc w:val="center"/>
                    <w:rPr>
                      <w:sz w:val="10"/>
                      <w:szCs w:val="20"/>
                      <w:lang w:eastAsia="en-US"/>
                    </w:rPr>
                  </w:pPr>
                </w:p>
                <w:p w:rsidR="00402B27" w:rsidRDefault="00402B27" w:rsidP="002C48C2">
                  <w:pPr>
                    <w:spacing w:line="276" w:lineRule="auto"/>
                    <w:jc w:val="center"/>
                    <w:rPr>
                      <w:lang w:eastAsia="en-US"/>
                    </w:rPr>
                  </w:pPr>
                  <w:r>
                    <w:rPr>
                      <w:lang w:eastAsia="en-US"/>
                    </w:rPr>
                    <w:t>с. Р. Камешкир</w:t>
                  </w:r>
                </w:p>
              </w:tc>
            </w:tr>
          </w:tbl>
          <w:p w:rsidR="00402B27" w:rsidRDefault="00402B27" w:rsidP="002C48C2">
            <w:pPr>
              <w:pStyle w:val="3"/>
              <w:spacing w:line="276" w:lineRule="auto"/>
              <w:rPr>
                <w:lang w:eastAsia="en-US"/>
              </w:rPr>
            </w:pPr>
          </w:p>
        </w:tc>
      </w:tr>
    </w:tbl>
    <w:p w:rsidR="00402B27" w:rsidRDefault="00402B27"/>
    <w:p w:rsidR="00402B27" w:rsidRPr="00402B27" w:rsidRDefault="00402B27" w:rsidP="00402B27"/>
    <w:p w:rsidR="00402B27" w:rsidRPr="00402B27" w:rsidRDefault="00402B27" w:rsidP="00402B27"/>
    <w:p w:rsidR="00402B27" w:rsidRPr="00402B27" w:rsidRDefault="00402B27" w:rsidP="00402B27"/>
    <w:p w:rsidR="00402B27" w:rsidRPr="00D10316" w:rsidRDefault="00402B27" w:rsidP="00402B27">
      <w:pPr>
        <w:ind w:firstLine="708"/>
        <w:jc w:val="center"/>
        <w:rPr>
          <w:b/>
          <w:sz w:val="28"/>
          <w:szCs w:val="28"/>
        </w:rPr>
      </w:pPr>
      <w:bookmarkStart w:id="0" w:name="_GoBack"/>
      <w:r w:rsidRPr="00D10316">
        <w:rPr>
          <w:b/>
          <w:sz w:val="28"/>
          <w:szCs w:val="28"/>
        </w:rPr>
        <w:t xml:space="preserve">О внесении изменений в постановление администрации </w:t>
      </w:r>
      <w:proofErr w:type="spellStart"/>
      <w:r w:rsidRPr="00D10316">
        <w:rPr>
          <w:b/>
          <w:sz w:val="28"/>
          <w:szCs w:val="28"/>
        </w:rPr>
        <w:t>Камешкирского</w:t>
      </w:r>
      <w:proofErr w:type="spellEnd"/>
      <w:r w:rsidRPr="00D10316">
        <w:rPr>
          <w:b/>
          <w:sz w:val="28"/>
          <w:szCs w:val="28"/>
        </w:rPr>
        <w:t xml:space="preserve"> района от 25.05.2023 № 192 «</w:t>
      </w:r>
      <w:r w:rsidRPr="00D10316">
        <w:rPr>
          <w:b/>
          <w:bCs/>
          <w:color w:val="000000"/>
          <w:sz w:val="28"/>
          <w:szCs w:val="28"/>
        </w:rPr>
        <w:t>Об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r w:rsidRPr="00D10316">
        <w:rPr>
          <w:b/>
          <w:bCs/>
          <w:color w:val="000000"/>
          <w:sz w:val="28"/>
          <w:szCs w:val="28"/>
        </w:rPr>
        <w:t>Камешкирского</w:t>
      </w:r>
      <w:proofErr w:type="spellEnd"/>
      <w:r w:rsidRPr="00D10316">
        <w:rPr>
          <w:b/>
          <w:bCs/>
          <w:color w:val="000000"/>
          <w:sz w:val="28"/>
          <w:szCs w:val="28"/>
        </w:rPr>
        <w:t> района, администрируемых администрацией </w:t>
      </w:r>
      <w:proofErr w:type="spellStart"/>
      <w:r w:rsidRPr="00D10316">
        <w:rPr>
          <w:b/>
          <w:bCs/>
          <w:color w:val="000000"/>
          <w:sz w:val="28"/>
          <w:szCs w:val="28"/>
        </w:rPr>
        <w:t>Камешкирского</w:t>
      </w:r>
      <w:proofErr w:type="spellEnd"/>
      <w:r w:rsidRPr="00D10316">
        <w:rPr>
          <w:b/>
          <w:bCs/>
          <w:color w:val="000000"/>
          <w:sz w:val="28"/>
          <w:szCs w:val="28"/>
        </w:rPr>
        <w:t> района Пензенской области»</w:t>
      </w:r>
    </w:p>
    <w:bookmarkEnd w:id="0"/>
    <w:p w:rsidR="00402B27" w:rsidRPr="00402B27" w:rsidRDefault="00402B27" w:rsidP="00402B27"/>
    <w:p w:rsidR="00402B27" w:rsidRDefault="00402B27" w:rsidP="00402B27">
      <w:pPr>
        <w:pStyle w:val="a3"/>
        <w:spacing w:before="0" w:beforeAutospacing="0" w:after="0" w:afterAutospacing="0"/>
        <w:ind w:firstLine="567"/>
        <w:jc w:val="both"/>
        <w:rPr>
          <w:color w:val="000000"/>
          <w:sz w:val="28"/>
          <w:szCs w:val="28"/>
        </w:rPr>
      </w:pPr>
      <w:proofErr w:type="gramStart"/>
      <w:r w:rsidRPr="00402B27">
        <w:rPr>
          <w:color w:val="000000"/>
          <w:sz w:val="28"/>
          <w:szCs w:val="28"/>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w:t>
      </w:r>
      <w:hyperlink r:id="rId7" w:tgtFrame="_blank" w:history="1">
        <w:r w:rsidRPr="00402B27">
          <w:rPr>
            <w:rStyle w:val="1"/>
            <w:color w:val="000000" w:themeColor="text1"/>
            <w:sz w:val="28"/>
            <w:szCs w:val="28"/>
          </w:rPr>
          <w:t xml:space="preserve">Уставом  муниципального района </w:t>
        </w:r>
        <w:proofErr w:type="spellStart"/>
        <w:r w:rsidRPr="00402B27">
          <w:rPr>
            <w:rStyle w:val="1"/>
            <w:color w:val="000000" w:themeColor="text1"/>
            <w:sz w:val="28"/>
            <w:szCs w:val="28"/>
          </w:rPr>
          <w:t>Камешкирский</w:t>
        </w:r>
        <w:proofErr w:type="spellEnd"/>
        <w:r w:rsidRPr="00402B27">
          <w:rPr>
            <w:rStyle w:val="1"/>
            <w:color w:val="000000" w:themeColor="text1"/>
            <w:sz w:val="28"/>
            <w:szCs w:val="28"/>
          </w:rPr>
          <w:t> район Пензенской области</w:t>
        </w:r>
      </w:hyperlink>
      <w:r w:rsidRPr="00402B27">
        <w:rPr>
          <w:color w:val="000000"/>
          <w:sz w:val="28"/>
          <w:szCs w:val="28"/>
        </w:rPr>
        <w:t>,</w:t>
      </w:r>
      <w:r>
        <w:rPr>
          <w:color w:val="000000"/>
          <w:sz w:val="28"/>
          <w:szCs w:val="28"/>
        </w:rPr>
        <w:t xml:space="preserve">  </w:t>
      </w:r>
      <w:r w:rsidRPr="00402B27">
        <w:rPr>
          <w:color w:val="000000"/>
          <w:sz w:val="28"/>
          <w:szCs w:val="28"/>
        </w:rPr>
        <w:t>администрация </w:t>
      </w:r>
      <w:proofErr w:type="spellStart"/>
      <w:r w:rsidRPr="00402B27">
        <w:rPr>
          <w:color w:val="000000"/>
          <w:sz w:val="28"/>
          <w:szCs w:val="28"/>
        </w:rPr>
        <w:t>Камешкирского</w:t>
      </w:r>
      <w:proofErr w:type="spellEnd"/>
      <w:r w:rsidRPr="00402B27">
        <w:rPr>
          <w:color w:val="000000"/>
          <w:sz w:val="28"/>
          <w:szCs w:val="28"/>
        </w:rPr>
        <w:t> района </w:t>
      </w:r>
      <w:proofErr w:type="gramEnd"/>
    </w:p>
    <w:p w:rsidR="00402B27" w:rsidRPr="00402B27" w:rsidRDefault="00402B27" w:rsidP="00402B27">
      <w:pPr>
        <w:pStyle w:val="a3"/>
        <w:spacing w:before="0" w:beforeAutospacing="0" w:after="0" w:afterAutospacing="0"/>
        <w:ind w:firstLine="567"/>
        <w:jc w:val="center"/>
        <w:rPr>
          <w:color w:val="000000"/>
          <w:sz w:val="28"/>
          <w:szCs w:val="28"/>
        </w:rPr>
      </w:pPr>
      <w:r w:rsidRPr="00402B27">
        <w:rPr>
          <w:color w:val="000000"/>
          <w:sz w:val="28"/>
          <w:szCs w:val="28"/>
        </w:rPr>
        <w:t>постановляет:</w:t>
      </w:r>
    </w:p>
    <w:p w:rsidR="00402B27" w:rsidRPr="00402B27" w:rsidRDefault="00402B27" w:rsidP="00402B27"/>
    <w:p w:rsidR="00402B27" w:rsidRPr="00402B27" w:rsidRDefault="00402B27" w:rsidP="00402B27"/>
    <w:p w:rsidR="00356155" w:rsidRPr="00356155" w:rsidRDefault="00402B27" w:rsidP="00402B27">
      <w:pPr>
        <w:pStyle w:val="a4"/>
        <w:numPr>
          <w:ilvl w:val="0"/>
          <w:numId w:val="1"/>
        </w:numPr>
        <w:jc w:val="both"/>
        <w:rPr>
          <w:sz w:val="28"/>
          <w:szCs w:val="28"/>
        </w:rPr>
      </w:pPr>
      <w:r w:rsidRPr="00402B27">
        <w:rPr>
          <w:sz w:val="28"/>
          <w:szCs w:val="28"/>
        </w:rPr>
        <w:t xml:space="preserve">Внести в постановление администрации </w:t>
      </w:r>
      <w:proofErr w:type="spellStart"/>
      <w:r w:rsidRPr="00402B27">
        <w:rPr>
          <w:sz w:val="28"/>
          <w:szCs w:val="28"/>
        </w:rPr>
        <w:t>Камешкирского</w:t>
      </w:r>
      <w:proofErr w:type="spellEnd"/>
      <w:r w:rsidRPr="00402B27">
        <w:rPr>
          <w:sz w:val="28"/>
          <w:szCs w:val="28"/>
        </w:rPr>
        <w:t xml:space="preserve"> района от 25.05.2023 № 192 «</w:t>
      </w:r>
      <w:r w:rsidRPr="00402B27">
        <w:rPr>
          <w:bCs/>
          <w:color w:val="000000"/>
          <w:sz w:val="28"/>
          <w:szCs w:val="28"/>
        </w:rPr>
        <w:t>Об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r w:rsidRPr="00402B27">
        <w:rPr>
          <w:bCs/>
          <w:color w:val="000000"/>
          <w:sz w:val="28"/>
          <w:szCs w:val="28"/>
        </w:rPr>
        <w:t>Камешкирского</w:t>
      </w:r>
      <w:proofErr w:type="spellEnd"/>
      <w:r w:rsidRPr="00402B27">
        <w:rPr>
          <w:bCs/>
          <w:color w:val="000000"/>
          <w:sz w:val="28"/>
          <w:szCs w:val="28"/>
        </w:rPr>
        <w:t> района, администрируемых администрацией </w:t>
      </w:r>
      <w:proofErr w:type="spellStart"/>
      <w:r w:rsidRPr="00402B27">
        <w:rPr>
          <w:bCs/>
          <w:color w:val="000000"/>
          <w:sz w:val="28"/>
          <w:szCs w:val="28"/>
        </w:rPr>
        <w:t>Камешкирского</w:t>
      </w:r>
      <w:proofErr w:type="spellEnd"/>
      <w:r w:rsidRPr="00402B27">
        <w:rPr>
          <w:bCs/>
          <w:color w:val="000000"/>
          <w:sz w:val="28"/>
          <w:szCs w:val="28"/>
        </w:rPr>
        <w:t> района Пензенской области»</w:t>
      </w:r>
      <w:r w:rsidR="00356155">
        <w:rPr>
          <w:bCs/>
          <w:color w:val="000000"/>
          <w:sz w:val="28"/>
          <w:szCs w:val="28"/>
        </w:rPr>
        <w:t xml:space="preserve"> (далее - административный регламент)</w:t>
      </w:r>
      <w:r w:rsidRPr="00402B27">
        <w:rPr>
          <w:bCs/>
          <w:color w:val="000000"/>
          <w:sz w:val="28"/>
          <w:szCs w:val="28"/>
        </w:rPr>
        <w:t xml:space="preserve"> </w:t>
      </w:r>
      <w:r w:rsidR="00D10316">
        <w:rPr>
          <w:bCs/>
          <w:color w:val="000000"/>
          <w:sz w:val="28"/>
          <w:szCs w:val="28"/>
        </w:rPr>
        <w:t xml:space="preserve">следующие </w:t>
      </w:r>
      <w:r w:rsidRPr="00402B27">
        <w:rPr>
          <w:bCs/>
          <w:color w:val="000000"/>
          <w:sz w:val="28"/>
          <w:szCs w:val="28"/>
        </w:rPr>
        <w:t>изменени</w:t>
      </w:r>
      <w:r w:rsidR="00D10316">
        <w:rPr>
          <w:bCs/>
          <w:color w:val="000000"/>
          <w:sz w:val="28"/>
          <w:szCs w:val="28"/>
        </w:rPr>
        <w:t>я</w:t>
      </w:r>
      <w:r w:rsidR="00356155">
        <w:rPr>
          <w:bCs/>
          <w:color w:val="000000"/>
          <w:sz w:val="28"/>
          <w:szCs w:val="28"/>
        </w:rPr>
        <w:t>:</w:t>
      </w:r>
    </w:p>
    <w:p w:rsidR="00402B27" w:rsidRPr="00356155" w:rsidRDefault="00356155" w:rsidP="00356155">
      <w:pPr>
        <w:pStyle w:val="a4"/>
        <w:numPr>
          <w:ilvl w:val="1"/>
          <w:numId w:val="1"/>
        </w:numPr>
        <w:jc w:val="both"/>
        <w:rPr>
          <w:sz w:val="28"/>
          <w:szCs w:val="28"/>
        </w:rPr>
      </w:pPr>
      <w:r w:rsidRPr="00356155">
        <w:rPr>
          <w:sz w:val="28"/>
          <w:szCs w:val="28"/>
        </w:rPr>
        <w:t>п.1.3. административного регламента изложить в следующей редакции:</w:t>
      </w:r>
    </w:p>
    <w:p w:rsidR="00356155" w:rsidRPr="00B45781" w:rsidRDefault="00356155" w:rsidP="00356155">
      <w:pPr>
        <w:pStyle w:val="a3"/>
        <w:spacing w:before="0" w:beforeAutospacing="0" w:after="0" w:afterAutospacing="0"/>
        <w:ind w:firstLine="567"/>
        <w:jc w:val="both"/>
        <w:rPr>
          <w:color w:val="000000"/>
          <w:sz w:val="28"/>
          <w:szCs w:val="28"/>
        </w:rPr>
      </w:pPr>
      <w:r>
        <w:rPr>
          <w:sz w:val="28"/>
          <w:szCs w:val="28"/>
        </w:rPr>
        <w:lastRenderedPageBreak/>
        <w:t xml:space="preserve">«1.3. </w:t>
      </w:r>
      <w:proofErr w:type="gramStart"/>
      <w:r w:rsidRPr="00B45781">
        <w:rPr>
          <w:color w:val="000000"/>
          <w:sz w:val="28"/>
          <w:szCs w:val="28"/>
        </w:rPr>
        <w:t>Заявителями являются – физические лица (граждане Российской Федерации, иностранные гражданине и лица без гражданства), индивидуальные предприниматели или юридические лица, либо уполномоченные представители (далее - Заявитель (представитель Заявителя)), подразделение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(далее – орган принудительного исполнения, представитель органа принудительного исполнения</w:t>
      </w:r>
      <w:proofErr w:type="gramEnd"/>
      <w:r w:rsidRPr="00B45781">
        <w:rPr>
          <w:color w:val="000000"/>
          <w:sz w:val="28"/>
          <w:szCs w:val="28"/>
        </w:rPr>
        <w:t>), излишне уплатившие платежи в бюджет </w:t>
      </w:r>
      <w:proofErr w:type="spellStart"/>
      <w:r w:rsidRPr="00B45781">
        <w:rPr>
          <w:color w:val="000000"/>
          <w:sz w:val="28"/>
          <w:szCs w:val="28"/>
        </w:rPr>
        <w:t>Камешкирского</w:t>
      </w:r>
      <w:proofErr w:type="spellEnd"/>
      <w:r w:rsidRPr="00B45781">
        <w:rPr>
          <w:color w:val="000000"/>
          <w:sz w:val="28"/>
          <w:szCs w:val="28"/>
        </w:rPr>
        <w:t xml:space="preserve"> района Пензенской области, обратившиеся в Администрацию с заявлением о возврате излишне уплаченных (взысканных) платежей в бюджет </w:t>
      </w:r>
      <w:proofErr w:type="spellStart"/>
      <w:r w:rsidRPr="00B45781">
        <w:rPr>
          <w:color w:val="000000"/>
          <w:sz w:val="28"/>
          <w:szCs w:val="28"/>
        </w:rPr>
        <w:t>Камешкирского</w:t>
      </w:r>
      <w:proofErr w:type="spellEnd"/>
      <w:r w:rsidRPr="00B45781">
        <w:rPr>
          <w:color w:val="000000"/>
          <w:sz w:val="28"/>
          <w:szCs w:val="28"/>
        </w:rPr>
        <w:t xml:space="preserve"> района Пензенской области (далее - заявление).</w:t>
      </w:r>
    </w:p>
    <w:p w:rsidR="00356155" w:rsidRPr="00B45781" w:rsidRDefault="00356155" w:rsidP="00356155">
      <w:pPr>
        <w:pStyle w:val="a3"/>
        <w:spacing w:before="0" w:beforeAutospacing="0" w:after="0" w:afterAutospacing="0"/>
        <w:ind w:firstLine="567"/>
        <w:jc w:val="both"/>
        <w:rPr>
          <w:color w:val="000000"/>
          <w:sz w:val="28"/>
          <w:szCs w:val="28"/>
        </w:rPr>
      </w:pPr>
      <w:r w:rsidRPr="00B45781">
        <w:rPr>
          <w:color w:val="000000"/>
          <w:sz w:val="28"/>
          <w:szCs w:val="28"/>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 либо органом принудительного исполнения (представителем органа принудительного исполнения).</w:t>
      </w:r>
    </w:p>
    <w:p w:rsidR="00356155" w:rsidRPr="00B45781" w:rsidRDefault="00356155" w:rsidP="00356155">
      <w:pPr>
        <w:pStyle w:val="a3"/>
        <w:spacing w:before="0" w:beforeAutospacing="0" w:after="0" w:afterAutospacing="0"/>
        <w:ind w:firstLine="567"/>
        <w:jc w:val="both"/>
        <w:rPr>
          <w:color w:val="000000"/>
          <w:sz w:val="28"/>
          <w:szCs w:val="28"/>
        </w:rPr>
      </w:pPr>
      <w:proofErr w:type="gramStart"/>
      <w:r w:rsidRPr="00B45781">
        <w:rPr>
          <w:color w:val="000000"/>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 с приложением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w:t>
      </w:r>
      <w:proofErr w:type="gramEnd"/>
      <w:r w:rsidRPr="00B45781">
        <w:rPr>
          <w:color w:val="000000"/>
          <w:sz w:val="28"/>
          <w:szCs w:val="28"/>
        </w:rPr>
        <w:t xml:space="preserve">, </w:t>
      </w:r>
      <w:proofErr w:type="gramStart"/>
      <w:r w:rsidRPr="00B45781">
        <w:rPr>
          <w:color w:val="000000"/>
          <w:sz w:val="28"/>
          <w:szCs w:val="28"/>
        </w:rPr>
        <w:t>изменены</w:t>
      </w:r>
      <w:proofErr w:type="gramEnd"/>
      <w:r w:rsidRPr="00B45781">
        <w:rPr>
          <w:color w:val="000000"/>
          <w:sz w:val="28"/>
          <w:szCs w:val="28"/>
        </w:rPr>
        <w:t xml:space="preserve"> или признаны недействительными.</w:t>
      </w:r>
    </w:p>
    <w:p w:rsidR="00356155" w:rsidRDefault="00356155" w:rsidP="00356155">
      <w:pPr>
        <w:pStyle w:val="a3"/>
        <w:spacing w:before="0" w:beforeAutospacing="0" w:after="0" w:afterAutospacing="0"/>
        <w:ind w:firstLine="567"/>
        <w:jc w:val="both"/>
        <w:rPr>
          <w:color w:val="000000"/>
          <w:sz w:val="28"/>
          <w:szCs w:val="28"/>
        </w:rPr>
      </w:pPr>
      <w:r w:rsidRPr="00B45781">
        <w:rPr>
          <w:color w:val="000000"/>
          <w:sz w:val="28"/>
          <w:szCs w:val="28"/>
        </w:rPr>
        <w:t>Заявление может быть подано в течение трех лет со дня уплаты суммы платежа в бюджет </w:t>
      </w:r>
      <w:proofErr w:type="spellStart"/>
      <w:r w:rsidRPr="00B45781">
        <w:rPr>
          <w:color w:val="000000"/>
          <w:sz w:val="28"/>
          <w:szCs w:val="28"/>
        </w:rPr>
        <w:t>Камешкирского</w:t>
      </w:r>
      <w:proofErr w:type="spellEnd"/>
      <w:r w:rsidRPr="00B45781">
        <w:rPr>
          <w:color w:val="000000"/>
          <w:sz w:val="28"/>
          <w:szCs w:val="28"/>
        </w:rPr>
        <w:t xml:space="preserve"> района Пензенской области</w:t>
      </w:r>
      <w:proofErr w:type="gramStart"/>
      <w:r w:rsidRPr="00B45781">
        <w:rPr>
          <w:color w:val="000000"/>
          <w:sz w:val="28"/>
          <w:szCs w:val="28"/>
        </w:rPr>
        <w:t>.</w:t>
      </w:r>
      <w:r>
        <w:rPr>
          <w:color w:val="000000"/>
          <w:sz w:val="28"/>
          <w:szCs w:val="28"/>
        </w:rPr>
        <w:t>»;</w:t>
      </w:r>
      <w:proofErr w:type="gramEnd"/>
    </w:p>
    <w:p w:rsidR="00356155" w:rsidRDefault="00D10316" w:rsidP="00356155">
      <w:pPr>
        <w:pStyle w:val="a3"/>
        <w:numPr>
          <w:ilvl w:val="1"/>
          <w:numId w:val="1"/>
        </w:numPr>
        <w:spacing w:before="0" w:beforeAutospacing="0" w:after="0" w:afterAutospacing="0"/>
        <w:jc w:val="both"/>
        <w:rPr>
          <w:color w:val="000000"/>
          <w:sz w:val="28"/>
          <w:szCs w:val="28"/>
        </w:rPr>
      </w:pPr>
      <w:r>
        <w:rPr>
          <w:color w:val="000000"/>
          <w:sz w:val="28"/>
          <w:szCs w:val="28"/>
        </w:rPr>
        <w:t>подпункт 1 пункта 2.6.2 раздела 2 административного регламента исключить.</w:t>
      </w:r>
    </w:p>
    <w:p w:rsidR="00402B27" w:rsidRPr="00402B27" w:rsidRDefault="00402B27" w:rsidP="00D10316">
      <w:pPr>
        <w:pStyle w:val="a3"/>
        <w:spacing w:before="0" w:beforeAutospacing="0" w:after="0" w:afterAutospacing="0"/>
        <w:jc w:val="both"/>
        <w:rPr>
          <w:color w:val="000000"/>
          <w:sz w:val="28"/>
          <w:szCs w:val="28"/>
        </w:rPr>
      </w:pPr>
      <w:r w:rsidRPr="00402B27">
        <w:rPr>
          <w:color w:val="000000"/>
          <w:sz w:val="28"/>
          <w:szCs w:val="28"/>
        </w:rPr>
        <w:t>2. Настоящее постановление опубликовать в информационном бюллетене «</w:t>
      </w:r>
      <w:proofErr w:type="spellStart"/>
      <w:r w:rsidRPr="00402B27">
        <w:rPr>
          <w:color w:val="000000"/>
          <w:sz w:val="28"/>
          <w:szCs w:val="28"/>
        </w:rPr>
        <w:t>Камешкирский</w:t>
      </w:r>
      <w:proofErr w:type="spellEnd"/>
      <w:r w:rsidRPr="00402B27">
        <w:rPr>
          <w:color w:val="000000"/>
          <w:sz w:val="28"/>
          <w:szCs w:val="28"/>
        </w:rPr>
        <w:t xml:space="preserve"> вестник» и разместить на официальном сайте администрации </w:t>
      </w:r>
      <w:proofErr w:type="spellStart"/>
      <w:r w:rsidRPr="00402B27">
        <w:rPr>
          <w:color w:val="000000"/>
          <w:sz w:val="28"/>
          <w:szCs w:val="28"/>
        </w:rPr>
        <w:t>Камешкирского</w:t>
      </w:r>
      <w:proofErr w:type="spellEnd"/>
      <w:r w:rsidRPr="00402B27">
        <w:rPr>
          <w:color w:val="000000"/>
          <w:sz w:val="28"/>
          <w:szCs w:val="28"/>
        </w:rPr>
        <w:t> района Пензенской области в информационно-коммуникационной сети «Интернет».</w:t>
      </w:r>
    </w:p>
    <w:p w:rsidR="00402B27" w:rsidRPr="00402B27" w:rsidRDefault="00402B27" w:rsidP="00B45781">
      <w:pPr>
        <w:pStyle w:val="a3"/>
        <w:spacing w:before="0" w:beforeAutospacing="0" w:after="0" w:afterAutospacing="0"/>
        <w:jc w:val="both"/>
        <w:rPr>
          <w:color w:val="000000"/>
          <w:sz w:val="28"/>
          <w:szCs w:val="28"/>
        </w:rPr>
      </w:pPr>
      <w:r w:rsidRPr="00402B27">
        <w:rPr>
          <w:color w:val="000000"/>
          <w:sz w:val="28"/>
          <w:szCs w:val="28"/>
        </w:rPr>
        <w:t>3. Настоящее постановление вступает в силу на следующий день после дня его официального опубликования.</w:t>
      </w:r>
    </w:p>
    <w:p w:rsidR="00402B27" w:rsidRPr="00402B27" w:rsidRDefault="00402B27" w:rsidP="00B45781">
      <w:pPr>
        <w:pStyle w:val="a3"/>
        <w:spacing w:before="0" w:beforeAutospacing="0" w:after="0" w:afterAutospacing="0"/>
        <w:jc w:val="both"/>
        <w:rPr>
          <w:color w:val="000000"/>
          <w:sz w:val="28"/>
          <w:szCs w:val="28"/>
        </w:rPr>
      </w:pPr>
      <w:r w:rsidRPr="00402B27">
        <w:rPr>
          <w:color w:val="000000"/>
          <w:sz w:val="28"/>
          <w:szCs w:val="28"/>
        </w:rPr>
        <w:t>4. </w:t>
      </w:r>
      <w:proofErr w:type="gramStart"/>
      <w:r w:rsidRPr="00402B27">
        <w:rPr>
          <w:color w:val="000000"/>
          <w:sz w:val="28"/>
          <w:szCs w:val="28"/>
        </w:rPr>
        <w:t>Контроль за</w:t>
      </w:r>
      <w:proofErr w:type="gramEnd"/>
      <w:r w:rsidRPr="00402B27">
        <w:rPr>
          <w:color w:val="000000"/>
          <w:sz w:val="28"/>
          <w:szCs w:val="28"/>
        </w:rPr>
        <w:t xml:space="preserve"> исполнением настоящего постановления возложить на заместителя главы</w:t>
      </w:r>
      <w:r w:rsidR="00B45781">
        <w:rPr>
          <w:color w:val="000000"/>
          <w:sz w:val="28"/>
          <w:szCs w:val="28"/>
        </w:rPr>
        <w:t xml:space="preserve"> местной</w:t>
      </w:r>
      <w:r w:rsidRPr="00402B27">
        <w:rPr>
          <w:color w:val="000000"/>
          <w:sz w:val="28"/>
          <w:szCs w:val="28"/>
        </w:rPr>
        <w:t xml:space="preserve"> администрации </w:t>
      </w:r>
      <w:proofErr w:type="spellStart"/>
      <w:r w:rsidRPr="00402B27">
        <w:rPr>
          <w:color w:val="000000"/>
          <w:sz w:val="28"/>
          <w:szCs w:val="28"/>
        </w:rPr>
        <w:t>Камешкирского</w:t>
      </w:r>
      <w:proofErr w:type="spellEnd"/>
      <w:r w:rsidRPr="00402B27">
        <w:rPr>
          <w:color w:val="000000"/>
          <w:sz w:val="28"/>
          <w:szCs w:val="28"/>
        </w:rPr>
        <w:t> района, курирующего вопросы ЖКХ и экономики.</w:t>
      </w:r>
    </w:p>
    <w:p w:rsidR="00402B27" w:rsidRPr="00402B27" w:rsidRDefault="00402B27" w:rsidP="00402B27">
      <w:pPr>
        <w:pStyle w:val="a3"/>
        <w:spacing w:before="0" w:beforeAutospacing="0" w:after="0" w:afterAutospacing="0"/>
        <w:ind w:left="720"/>
        <w:jc w:val="both"/>
        <w:rPr>
          <w:color w:val="000000"/>
          <w:sz w:val="28"/>
          <w:szCs w:val="28"/>
        </w:rPr>
      </w:pPr>
    </w:p>
    <w:p w:rsidR="00402B27" w:rsidRDefault="00402B27" w:rsidP="00402B27"/>
    <w:p w:rsidR="00402B27" w:rsidRDefault="00402B27" w:rsidP="00402B27"/>
    <w:p w:rsidR="00402B27" w:rsidRPr="00402B27" w:rsidRDefault="00402B27" w:rsidP="00402B27">
      <w:pPr>
        <w:rPr>
          <w:sz w:val="28"/>
          <w:szCs w:val="28"/>
        </w:rPr>
      </w:pPr>
      <w:r w:rsidRPr="00402B27">
        <w:rPr>
          <w:sz w:val="28"/>
          <w:szCs w:val="28"/>
        </w:rPr>
        <w:t xml:space="preserve">Глава </w:t>
      </w:r>
      <w:proofErr w:type="spellStart"/>
      <w:r w:rsidRPr="00402B27">
        <w:rPr>
          <w:sz w:val="28"/>
          <w:szCs w:val="28"/>
        </w:rPr>
        <w:t>Камешкирского</w:t>
      </w:r>
      <w:proofErr w:type="spellEnd"/>
      <w:r w:rsidRPr="00402B27">
        <w:rPr>
          <w:sz w:val="28"/>
          <w:szCs w:val="28"/>
        </w:rPr>
        <w:t xml:space="preserve"> района                                                 </w:t>
      </w:r>
      <w:proofErr w:type="spellStart"/>
      <w:r w:rsidRPr="00402B27">
        <w:rPr>
          <w:sz w:val="28"/>
          <w:szCs w:val="28"/>
        </w:rPr>
        <w:t>Мануковский</w:t>
      </w:r>
      <w:proofErr w:type="spellEnd"/>
      <w:r w:rsidRPr="00402B27">
        <w:rPr>
          <w:sz w:val="28"/>
          <w:szCs w:val="28"/>
        </w:rPr>
        <w:t xml:space="preserve"> Д.А.</w:t>
      </w:r>
    </w:p>
    <w:p w:rsidR="00402B27" w:rsidRPr="00402B27" w:rsidRDefault="00402B27" w:rsidP="00402B27"/>
    <w:sectPr w:rsidR="00402B27" w:rsidRPr="00402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66CA4"/>
    <w:multiLevelType w:val="multilevel"/>
    <w:tmpl w:val="D61A48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27"/>
    <w:rsid w:val="00356155"/>
    <w:rsid w:val="00402B27"/>
    <w:rsid w:val="00602B47"/>
    <w:rsid w:val="0086663F"/>
    <w:rsid w:val="00AE47FE"/>
    <w:rsid w:val="00B45781"/>
    <w:rsid w:val="00D10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2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402B27"/>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02B27"/>
    <w:rPr>
      <w:rFonts w:ascii="Times New Roman" w:eastAsia="Times New Roman" w:hAnsi="Times New Roman" w:cs="Times New Roman"/>
      <w:b/>
      <w:sz w:val="40"/>
      <w:szCs w:val="20"/>
      <w:lang w:eastAsia="ru-RU"/>
    </w:rPr>
  </w:style>
  <w:style w:type="paragraph" w:styleId="a3">
    <w:name w:val="Normal (Web)"/>
    <w:basedOn w:val="a"/>
    <w:uiPriority w:val="99"/>
    <w:semiHidden/>
    <w:unhideWhenUsed/>
    <w:rsid w:val="00402B27"/>
    <w:pPr>
      <w:spacing w:before="100" w:beforeAutospacing="1" w:after="100" w:afterAutospacing="1"/>
    </w:pPr>
  </w:style>
  <w:style w:type="character" w:customStyle="1" w:styleId="1">
    <w:name w:val="Гиперссылка1"/>
    <w:basedOn w:val="a0"/>
    <w:rsid w:val="00402B27"/>
  </w:style>
  <w:style w:type="paragraph" w:styleId="a4">
    <w:name w:val="List Paragraph"/>
    <w:basedOn w:val="a"/>
    <w:uiPriority w:val="34"/>
    <w:qFormat/>
    <w:rsid w:val="00402B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2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402B27"/>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02B27"/>
    <w:rPr>
      <w:rFonts w:ascii="Times New Roman" w:eastAsia="Times New Roman" w:hAnsi="Times New Roman" w:cs="Times New Roman"/>
      <w:b/>
      <w:sz w:val="40"/>
      <w:szCs w:val="20"/>
      <w:lang w:eastAsia="ru-RU"/>
    </w:rPr>
  </w:style>
  <w:style w:type="paragraph" w:styleId="a3">
    <w:name w:val="Normal (Web)"/>
    <w:basedOn w:val="a"/>
    <w:uiPriority w:val="99"/>
    <w:semiHidden/>
    <w:unhideWhenUsed/>
    <w:rsid w:val="00402B27"/>
    <w:pPr>
      <w:spacing w:before="100" w:beforeAutospacing="1" w:after="100" w:afterAutospacing="1"/>
    </w:pPr>
  </w:style>
  <w:style w:type="character" w:customStyle="1" w:styleId="1">
    <w:name w:val="Гиперссылка1"/>
    <w:basedOn w:val="a0"/>
    <w:rsid w:val="00402B27"/>
  </w:style>
  <w:style w:type="paragraph" w:styleId="a4">
    <w:name w:val="List Paragraph"/>
    <w:basedOn w:val="a"/>
    <w:uiPriority w:val="34"/>
    <w:qFormat/>
    <w:rsid w:val="00402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F97A316D-8F4A-4071-AD8E-B4B3671453F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2025-06-05T11:15:00Z</dcterms:created>
  <dcterms:modified xsi:type="dcterms:W3CDTF">2025-06-30T07:40:00Z</dcterms:modified>
</cp:coreProperties>
</file>