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B2F" w:rsidRPr="00A04835" w:rsidRDefault="00CC2B2F" w:rsidP="00CC2B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483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201930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B2F" w:rsidRPr="00A04835" w:rsidRDefault="00CC2B2F" w:rsidP="00CC2B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2B2F" w:rsidRPr="00A04835" w:rsidRDefault="00CC2B2F" w:rsidP="00CC2B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2B2F" w:rsidRPr="00A04835" w:rsidRDefault="00CC2B2F" w:rsidP="00CC2B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2B2F" w:rsidRPr="00A04835" w:rsidRDefault="00CC2B2F" w:rsidP="00CC2B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C2B2F" w:rsidRPr="00A04835" w:rsidTr="00BB1397">
        <w:tc>
          <w:tcPr>
            <w:tcW w:w="9600" w:type="dxa"/>
          </w:tcPr>
          <w:p w:rsidR="00CC2B2F" w:rsidRPr="00CC2B2F" w:rsidRDefault="00CC2B2F" w:rsidP="00BB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B2F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CC2B2F" w:rsidRPr="00A04835" w:rsidTr="00BB1397">
        <w:trPr>
          <w:trHeight w:val="397"/>
        </w:trPr>
        <w:tc>
          <w:tcPr>
            <w:tcW w:w="9600" w:type="dxa"/>
          </w:tcPr>
          <w:p w:rsidR="00CC2B2F" w:rsidRPr="00CC2B2F" w:rsidRDefault="00CC2B2F" w:rsidP="00BB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B2F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C2B2F" w:rsidRPr="00A04835" w:rsidTr="00BB1397">
        <w:trPr>
          <w:trHeight w:val="314"/>
        </w:trPr>
        <w:tc>
          <w:tcPr>
            <w:tcW w:w="9600" w:type="dxa"/>
          </w:tcPr>
          <w:p w:rsidR="00CC2B2F" w:rsidRPr="00CC2B2F" w:rsidRDefault="00CC2B2F" w:rsidP="00BB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2B2F" w:rsidRPr="00A04835" w:rsidTr="00BB1397">
        <w:trPr>
          <w:trHeight w:val="548"/>
        </w:trPr>
        <w:tc>
          <w:tcPr>
            <w:tcW w:w="9600" w:type="dxa"/>
            <w:vAlign w:val="center"/>
          </w:tcPr>
          <w:p w:rsidR="00CC2B2F" w:rsidRPr="00CC2B2F" w:rsidRDefault="00CC2B2F" w:rsidP="00BB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B2F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CC2B2F" w:rsidRPr="00A04835" w:rsidTr="00BB1397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C2B2F" w:rsidRPr="00CC2B2F" w:rsidTr="00BB139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C2B2F" w:rsidRPr="00CC2B2F" w:rsidRDefault="00CC2B2F" w:rsidP="00BB13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2B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C2B2F" w:rsidRPr="00CC2B2F" w:rsidRDefault="00FD7C4A" w:rsidP="00BB13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12.12.19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C2B2F" w:rsidRPr="00CC2B2F" w:rsidRDefault="00CC2B2F" w:rsidP="00BB13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2B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C2B2F" w:rsidRPr="00CC2B2F" w:rsidRDefault="00FD7C4A" w:rsidP="00BB13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386</w:t>
                  </w:r>
                </w:p>
              </w:tc>
            </w:tr>
            <w:tr w:rsidR="00CC2B2F" w:rsidRPr="00CC2B2F" w:rsidTr="00BB1397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2B2F" w:rsidRPr="00CC2B2F" w:rsidRDefault="00CC2B2F" w:rsidP="00BB1397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C2B2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CC2B2F" w:rsidRPr="00CC2B2F" w:rsidRDefault="00CC2B2F" w:rsidP="00BB13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2B2F" w:rsidRDefault="00CC2B2F" w:rsidP="00CC2B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2B2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 Порядка составления и утверждения плана финансово-хозяйственной деятельности муниципальных учреждений </w:t>
      </w:r>
      <w:proofErr w:type="spellStart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 области, в отношении которых функции и полномочия учредителя осуществляет администрация </w:t>
      </w:r>
      <w:proofErr w:type="spellStart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соответствии с Федеральным законом от 12.01.1996 № 7-ФЗ «О некоммерческих организациях» (с последующими изменениями), Федеральным законом от 03.11.2006 № 174-ФЗ «Об автономных учреждениях» (с последующими изменениями), приказом Министерства финансов Российской Федерации от 31.08.2018 № 186н «О требованиях к составлению и утверждению плана финансово-хозяйственной деятельности государственного (муниципального) учреждения», на основании  </w:t>
      </w:r>
      <w:hyperlink r:id="rId6" w:tgtFrame="_blank" w:history="1">
        <w:r w:rsidRPr="00CC2B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Устава </w:t>
        </w:r>
        <w:proofErr w:type="spellStart"/>
        <w:r w:rsidRPr="00CC2B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CC2B2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</w:p>
    <w:p w:rsidR="00CC2B2F" w:rsidRPr="00CC2B2F" w:rsidRDefault="00CC2B2F" w:rsidP="00CC2B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Утвердить прилагаемый Порядок составления и утверждения плана финансово-хозяйственной деятельности муниципальных учреждений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области, в отношении которых функции 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полномочия учредителя осуществляет администрация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 постановление применяется при формировании плана финансово-хозяйственной деятельности, начиная с планов финансово-хозяйственной деятельности муниципальных бюджетных и автономных учреждений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2020 год (на 2020 год и на плановый период 2021 и 2022 годов).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Признать утратившими силу с 01 января 2020 года: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</w:t>
      </w:r>
      <w:r w:rsidRPr="00CC2B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</w:t>
      </w:r>
      <w:proofErr w:type="spellStart"/>
      <w:r w:rsidRPr="00CC2B2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CC2B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</w:t>
      </w:r>
      <w:r w:rsidRPr="00CC2B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15.09.2016 г. № 193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CC2B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Камешкирского</w:t>
      </w:r>
      <w:proofErr w:type="spellEnd"/>
      <w:r w:rsidRPr="00CC2B2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района Пензенской области»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Опубликовать настоящее постановление в информационном бюллетене 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Настоящее постановление вступает в силу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следующий день 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дня 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 официального опубликования.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вопросам ЖКХ и экономики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6B" w:rsidRDefault="00636F6B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6B" w:rsidRDefault="00636F6B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6B" w:rsidRDefault="00636F6B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6B" w:rsidRDefault="00636F6B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6B" w:rsidRDefault="00636F6B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F6B" w:rsidRDefault="00636F6B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Pr="00CC2B2F" w:rsidRDefault="00CC2B2F" w:rsidP="00CC2B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B2F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C2B2F" w:rsidRPr="00CC2B2F" w:rsidRDefault="00CC2B2F" w:rsidP="00CC2B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2B2F"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 w:rsidRPr="00CC2B2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636F6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CC2B2F">
        <w:rPr>
          <w:rFonts w:ascii="Times New Roman" w:hAnsi="Times New Roman" w:cs="Times New Roman"/>
          <w:b/>
          <w:sz w:val="28"/>
          <w:szCs w:val="28"/>
        </w:rPr>
        <w:t>азов</w:t>
      </w:r>
      <w:proofErr w:type="spellEnd"/>
      <w:proofErr w:type="gramEnd"/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 администрации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района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 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 составления и утверждения плана финансово-хозяйственной деятельности муниципальных учреждений </w:t>
      </w:r>
      <w:proofErr w:type="spellStart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области, в отношении которых функции и полномочия учредителя осуществляет администрация </w:t>
      </w:r>
      <w:proofErr w:type="spellStart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Настоящий Порядок составления и утверждения плана финансово-хозяйственной деятельности муниципальных учреждений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области, в отношении которых функции и полномочия учредителя осуществляет администрация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(далее - Порядок, План), распространяется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 бюджетное учреждение и муниципальное автономное учреждение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 (далее при совместном упоминании - учреждение) при составлении проекта Плана, утверждении Плана и внесении изменений в План;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обособленное (структурное) подразделение учреждения без прав юридического лица (филиал), осуществляющее полномочия по ведению бухгалтерского учета, оказывающее муниципальные услуги (выполняющее работы) в соответствии с муниципальным заданием на оказание муниципальных услуг (выполнение работ), утвержденным учреждению (далее - обособленное подразделение), при принятии учреждением, его создавшим (далее - головное учреждение), решения об утверждении Плана обособленному подразделению.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4"/>
      <w:bookmarkEnd w:id="1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составляется и утверждается на текущий финансовый год в случае, если решение о бюджете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утверждается на один финансовый год или на текущий финансовый год и плановый период, если решение о бюджете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утверждается на очередной финансовый год и плановый период и действует в течение срока действия решения о бюджете.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учреждением обязательств, срок исполнения которых по условиям договоров (контрактов) превышает срок, предусмотренный абзацем первым настоящего пункта, показатели Плана утверждаются на период, превышающий указанный срок.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 составляется по кассовому методу, в валюте Российской Федерации.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Составление и утверждение Плана, содержащего сведения, составляющие государственную тайну, осуществляется с соблюдением законодательства Российской Федерации о защите государственной тайны.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Порядок составления Плана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 составлении Плана (внесении изменений в него) устанавливается (уточняется) плановый объем поступлений и выплат денежных средств.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B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 составляется в соответствии с формой, утвержденной приложением к настоящему Порядку, на основании обоснований (расчетов) плановых показателей поступлений и выплат, 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формированию которых установлены в </w:t>
      </w:r>
      <w:hyperlink r:id="rId7" w:history="1">
        <w:r w:rsidRPr="00CC2B2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главе III</w:t>
        </w:r>
      </w:hyperlink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Требований к составлению и утверждению </w:t>
      </w:r>
      <w:hyperlink r:id="rId8" w:history="1">
        <w:r w:rsidRPr="00CC2B2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плана</w:t>
        </w:r>
      </w:hyperlink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финансово-хозяйственной деятельности государственного (муниципального) учреждения, утвержденных приказом Министерства финансов Российской Федерации от 31.08.2018 № 186н.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 расходов (за исключением расходов на закупку товаров, работ, услуг) осуществляется раздельно по источникам их финансового обеспечения.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Учреждение составляет проект Плана при формировании проекта закона о бюджете (далее - проект Плана) в течение 10 рабочих дней со дня направления Главным распорядителем средств бюджета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 области информации о планируемых к предоставлению из бюджета объемах поступлений.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Учреждение составляет проект Плана: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учетом планируемых объемов поступлений: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субсидии на финансовое обеспечение выполнения муниципального задания;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субсидий, предусмотренных абзацем вторым пункта 1 статьи 78.1 Бюджетного кодекса Российской Федерации, и целей их предоставления;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субсидий на осуществление капитальных вложений в объекты капитального строительства муниципальной собственности или приобретение объектов недвижимого имущества в муниципальную собственность (далее - субсидия на осуществление капитальных вложений);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грантов, в том числе в форме субсидий, предоставляемых из бюджетов бюджетной системы Российской Федерации (далее - грант);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иных доходов, которые учреждение планирует получить при оказании услуг, выполнении работ за плату сверх установленного муниципального задания, а в случаях, установленных законодательством, в рамках муниципального задания;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доходов от иной приносящей доход деятельности, предусмотренной уставом учреждения;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учетом планируемых объемов выплат, связанных с осуществлением деятельности, предусмотренной уставом учреждения.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Учреждение, имеющее обособленные подразделения, формирует проект Плана учреждения на основании проекта Плана головного учреждения, сформированного без учета обособленных подразделений, и проектов Планов обособленных подразделений, без учета расчетов между головным учреждением и обособленными подразделениями.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Показатели Плана и обоснования (расчеты) плановых показателей формируются по соответствующим кодам (составным частям кода) бюджетной классификации Российской Федерации в части: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планируемых поступлений: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доходов - по коду аналитической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подвида доходов бюджетов классификации доходов бюджетов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возврата дебиторской задолженности прошлых лет - по коду аналитической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2B2F" w:rsidRPr="00C946BB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планируемых выплат:</w:t>
      </w:r>
    </w:p>
    <w:p w:rsidR="00CC2B2F" w:rsidRPr="00C946BB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4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расходам - по кодам видов расходов классификации расходов бюджетов</w:t>
      </w:r>
      <w:r w:rsidR="00BB1397" w:rsidRPr="00C94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КОСГУ</w:t>
      </w:r>
      <w:proofErr w:type="gramStart"/>
      <w:r w:rsidR="00BB1397" w:rsidRPr="00C94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46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возврату в бюджет остатков субсидий прошлых лет - по коду аналитической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уплате налогов, объектом налогообложения которых являются доходы (прибыль) учреждения, - по коду аналитической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подвида доходов бюджетов классификации доходов бюджетов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перечисления средств в рамках расчетов между головным учреждением и обособленными подразделениями - по коду аналитической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Изменение показателей Плана в течение текущего финансового года осуществляется в связи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использованием остатков средств на начало текущего финансового года, в том числе неиспользованных остатков целевых субсидий и субсидий на осуществление капитальных вложений;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изменением объемов планируемых поступлений, а также объемов и (или) направлений выплат, в том числе в связи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изменением объема предоставляемых субсидий на финансовое обеспечение муниципального задания, целевых субсидий, субсидий на осуществление капитальных вложений, грантов;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изменением объема услуг (работ), предоставляемых за плату;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изменением объемов безвозмездных поступлений от юридических и физических лиц;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 средств дебиторской задолженности прошлых лет, не включенных в показатели Плана при его составлении;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42"/>
      <w:bookmarkEnd w:id="2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проведением реорганизации учреждения.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12. 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 поступлений и выплат, сформированные при составлении Плана.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внесении изменений в показатели Плана в случае, установленном подпунктом «в» пункта 11 настоящего Порядка, при реорганизации: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форме присоединения, слияния - показатели Плана учреждения-правопреемника формируются с учетом показателей Планов реорганизуемых учреждений, прекращающих свою деятельность путем построчного объединения (суммирования) показателей поступлений и выплат;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показатели поступлений и выплат Планов вновь возникших юридических лиц;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 свою деятельность.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Планов учреждений до начала реорганизации.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к утверждению Плана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BB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53"/>
      <w:bookmarkEnd w:id="3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План утверждается учреждением в течение 15 рабочих дней после принятия решения о</w:t>
      </w:r>
      <w:r w:rsidR="00BB1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бюджете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на очередной финансовый год (на очередной финансовый год и плановый период).</w:t>
      </w:r>
    </w:p>
    <w:p w:rsidR="00CC2B2F" w:rsidRPr="00CC2B2F" w:rsidRDefault="00CC2B2F" w:rsidP="00BB13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 муниципального бюджетного учреждения утверждается руководителем бюджетного учреждения и согласовывается с Главным распорядителем средств бюджета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 области 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финансовым управлением 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Пензенской области.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муниципального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Учреждение, имеющее обособленные подразделения, на основании Плана, утвержденного в соответствии с пунктом 15 Порядка, утверждает План головного учреждения без учета обособленных подразделений и План </w:t>
      </w: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каждого обособленного подразделения, включающие показатели расчетов между головным учреждением и обособленными подразделениями.</w:t>
      </w: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C2B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составления и утверждения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плана 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финансово-хозяйственной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</w:t>
      </w: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 </w:t>
      </w:r>
      <w:proofErr w:type="spell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CC2B2F" w:rsidRPr="00CC2B2F" w:rsidRDefault="00CC2B2F" w:rsidP="00CC2B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должности уполномоченного лица)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учреждения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 ____________________________</w:t>
      </w:r>
    </w:p>
    <w:p w:rsidR="00CC2B2F" w:rsidRPr="00CC2B2F" w:rsidRDefault="00CC2B2F" w:rsidP="00CC2B2F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(расшифровка подписи)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"______" _______________ 20____ г.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83"/>
      <w:bookmarkEnd w:id="4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финансово-хозяйственной деятельности на 20 __ г.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20 __ г. и плановый период 20 __ и 20 __ годов</w:t>
      </w:r>
      <w:proofErr w:type="gramEnd"/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"__" ________ 20 __ г.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6"/>
        <w:gridCol w:w="5039"/>
      </w:tblGrid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сводному реестру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 БК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сводному реестру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c>
          <w:tcPr>
            <w:tcW w:w="7899" w:type="dxa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ОКЕИ</w:t>
            </w:r>
          </w:p>
        </w:tc>
        <w:tc>
          <w:tcPr>
            <w:tcW w:w="4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Орган, осуществляющий функции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полномочия учредителя: _________________________________________________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Учреждение______________________________________________________________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Единица измерения: руб.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Поступления и выплаты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  <w:gridCol w:w="714"/>
        <w:gridCol w:w="1706"/>
        <w:gridCol w:w="1897"/>
        <w:gridCol w:w="1541"/>
        <w:gridCol w:w="1295"/>
        <w:gridCol w:w="1295"/>
        <w:gridCol w:w="1334"/>
      </w:tblGrid>
      <w:tr w:rsidR="00CC2B2F" w:rsidRPr="00CC2B2F" w:rsidTr="00CC2B2F">
        <w:trPr>
          <w:trHeight w:val="113"/>
        </w:trPr>
        <w:tc>
          <w:tcPr>
            <w:tcW w:w="2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proofErr w:type="spellStart"/>
            <w:proofErr w:type="gram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стро-ки</w:t>
            </w:r>
            <w:proofErr w:type="spellEnd"/>
            <w:proofErr w:type="gramEnd"/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по бюджет-</w:t>
            </w:r>
            <w:proofErr w:type="spell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нойклассифи</w:t>
            </w:r>
            <w:proofErr w:type="spell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кации</w:t>
            </w:r>
            <w:proofErr w:type="spell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Россий-</w:t>
            </w:r>
            <w:proofErr w:type="spell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скойФедера</w:t>
            </w:r>
            <w:proofErr w:type="spell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ции</w:t>
            </w:r>
            <w:proofErr w:type="spellEnd"/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Аналитический код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CC2B2F" w:rsidRPr="00CC2B2F" w:rsidTr="00CC2B2F">
        <w:trPr>
          <w:trHeight w:val="1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 ___ г. текущий финансовый год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 ___ г. первый год плановог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периода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20 ___ г. второй год плановог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периода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пределами плановог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периода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собственности,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финансовое обеспечение выполнения муниципального задания за счет средств бюджета публично-правового образования, создавшего учреждение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на финансовое обеспечение выполнения государственного задания за счет средств бюджета Федерального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фонда обязательного медицинского страхования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доходы от штрафов, пеней, иных сумм принудительного изъятия,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денежные поступления,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субсидии,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(указывается соответствующий пункт мероприятия муниципальной программы)</w:t>
            </w:r>
          </w:p>
        </w:tc>
        <w:tc>
          <w:tcPr>
            <w:tcW w:w="6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(указывается соответствующий пункт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 муниципальной программы)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операций с активами,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поступления,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выплаты персоналу,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труда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выплаты, за исключением фонда оплаты труда учреждения, для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выполнения отдельных полномочий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выплаты по оплате труда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иные выплаты работникам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выплаты военнослужащим и сотрудникам, имеющим специальные звания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оплату труда стажеров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597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социальные и иные выплаты населению,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3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2211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ст</w:t>
            </w:r>
            <w:proofErr w:type="gram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ипендиального фонда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879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78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2240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уплата налогов, сборов и иных платежей,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871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2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69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2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92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взносы в международные организации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02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платежи в целях обеспечения реализации соглашений с правительствами иностранных государств и международными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51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43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34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2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859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закупку товаров, работ, услуг в целях капитального ремонта муниципального имущества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прочую закупку товаров, работ и услуг,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2640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22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них: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815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капитальные вложения в объекты муниципальной собственности,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394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86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2652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19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Выплаты, уменьшающие доход,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70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прибыль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456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добавленную стоимость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228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2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налоги, уменьшающие доход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3030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22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выплаты, всего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  <w:tr w:rsidR="00CC2B2F" w:rsidRPr="00CC2B2F" w:rsidTr="00CC2B2F">
        <w:trPr>
          <w:trHeight w:val="113"/>
        </w:trPr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CC2B2F" w:rsidRPr="00CC2B2F" w:rsidRDefault="00CC2B2F" w:rsidP="00CC2B2F">
            <w:pPr>
              <w:spacing w:after="0" w:line="1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возврат в бюджет средств субсидии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1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</w:tbl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C2B2F" w:rsidRPr="00CC2B2F" w:rsidRDefault="00CC2B2F" w:rsidP="00CC2B2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Сведения по выплатам на закупки товаров, работ, услуг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32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781"/>
        <w:gridCol w:w="873"/>
        <w:gridCol w:w="1099"/>
        <w:gridCol w:w="1885"/>
        <w:gridCol w:w="1508"/>
        <w:gridCol w:w="1508"/>
        <w:gridCol w:w="1613"/>
      </w:tblGrid>
      <w:tr w:rsidR="00CC2B2F" w:rsidRPr="00CC2B2F" w:rsidTr="00CC2B2F">
        <w:trPr>
          <w:trHeight w:val="144"/>
        </w:trPr>
        <w:tc>
          <w:tcPr>
            <w:tcW w:w="9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 строк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</w:t>
            </w:r>
            <w:proofErr w:type="spellStart"/>
            <w:proofErr w:type="gram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</w:t>
            </w:r>
            <w:proofErr w:type="spell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-ла</w:t>
            </w:r>
            <w:proofErr w:type="gram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закупки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</w:tr>
      <w:tr w:rsidR="00CC2B2F" w:rsidRPr="00CC2B2F" w:rsidTr="00CC2B2F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 ___ г. (текущий финансовый год)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 ___ г. (первый год планового периода)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 ___ г. (второй год планового периода)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пределами планового периода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Выплаты на закупку товаров, работ, услуг, всего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контрактам (договорам), заключенным до начала текущего финансового года, без применения норм Федерального закона от 5 апреля 2013 г. № 44-ФЗ «О контрактной системе в сфере закупок товаров, работ, услуг для обеспечения государственных и муниципальных нужд» (далее - Федеральный закон № 44-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ФЗ) и Федерального закона от 18 июля 2011 г. № 223-ФЗ «О закупках товаров, работ, услуг отдельными видами юридических лиц» (далее - Федеральный закон</w:t>
            </w:r>
            <w:proofErr w:type="gramEnd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 </w:t>
            </w:r>
            <w:proofErr w:type="gramStart"/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223-ФЗ)</w:t>
            </w:r>
            <w:proofErr w:type="gramEnd"/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26100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контрактам (договорам), планируемым к заключению в соответствующем финансовом году, без применения норм Федерального закона № 44-ФЗ и Федерального закона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контрактам (договорам), заключенным до начала текущего финансового года, с учетом требований Федерального закона № 44-ФЗ и Федерального закона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контрактам (договорам), планируемым к заключению в соответствующем финансовом году, с учетом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требований Федерального закона №44-ФЗ и Федерального закона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26400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субсидий, предоставляемых на финансовое обеспечение выполнения муниципального задания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26411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26412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26420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4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26421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25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1.4.2.2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26422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791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субсидий, предоставляемых на осуществление капитальных вложений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26430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19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1.4.4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обязательного медицинского страхования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26440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69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1.4.4.1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26441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03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1.4.4.2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26442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19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прочих источников финансового обеспечения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26450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69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1.4.5.1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Федеральным законом № 44-ФЗ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26451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03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1.4.5.2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 законом № 223-ФЗ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26452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504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 № 44-ФЗ, по соответствующему году закупки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422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году начала закупки: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1850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 </w:t>
            </w:r>
            <w:hyperlink r:id="rId9" w:history="1">
              <w:r w:rsidRPr="00CC2B2F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  <w:t>законом</w:t>
              </w:r>
            </w:hyperlink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 223-ФЗ, по соответствующему году закупки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26600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C2B2F" w:rsidRPr="00CC2B2F" w:rsidTr="00CC2B2F">
        <w:trPr>
          <w:trHeight w:val="608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C2B2F" w:rsidRPr="00CC2B2F" w:rsidRDefault="00CC2B2F" w:rsidP="00CC2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году начала закупки: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26610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CC2B2F" w:rsidRPr="00CC2B2F" w:rsidRDefault="00CC2B2F" w:rsidP="00CC2B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учреждения _____________ ____________________</w:t>
      </w:r>
    </w:p>
    <w:p w:rsidR="00CC2B2F" w:rsidRPr="00CC2B2F" w:rsidRDefault="00CC2B2F" w:rsidP="00CC2B2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 (расшифровка подписи)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 ___________ ___________________ ___________</w:t>
      </w:r>
    </w:p>
    <w:p w:rsidR="00CC2B2F" w:rsidRPr="00CC2B2F" w:rsidRDefault="00CC2B2F" w:rsidP="00CC2B2F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 (фамилия, инициалы) (телефон)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 ________________ 20 ___ г.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 __________ ____________________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должности уполномоченного лица) (подпись) (расшифровка подписи)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________________ 20 ___ г.</w:t>
      </w:r>
    </w:p>
    <w:p w:rsidR="00CC2B2F" w:rsidRPr="00CC2B2F" w:rsidRDefault="00CC2B2F" w:rsidP="00CC2B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1397" w:rsidRPr="00CC2B2F" w:rsidRDefault="00BB1397">
      <w:pPr>
        <w:rPr>
          <w:rFonts w:ascii="Times New Roman" w:hAnsi="Times New Roman" w:cs="Times New Roman"/>
          <w:sz w:val="28"/>
          <w:szCs w:val="28"/>
        </w:rPr>
      </w:pPr>
    </w:p>
    <w:sectPr w:rsidR="00BB1397" w:rsidRPr="00CC2B2F" w:rsidSect="00CC2B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B2F"/>
    <w:rsid w:val="001B7B5A"/>
    <w:rsid w:val="005B34B9"/>
    <w:rsid w:val="00636F6B"/>
    <w:rsid w:val="00A33187"/>
    <w:rsid w:val="00AA7DD7"/>
    <w:rsid w:val="00BB1397"/>
    <w:rsid w:val="00C946BB"/>
    <w:rsid w:val="00CC2B2F"/>
    <w:rsid w:val="00FD7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5A"/>
  </w:style>
  <w:style w:type="paragraph" w:styleId="2">
    <w:name w:val="heading 2"/>
    <w:basedOn w:val="a"/>
    <w:link w:val="20"/>
    <w:uiPriority w:val="9"/>
    <w:qFormat/>
    <w:rsid w:val="00CC2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2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2B2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2B2F"/>
    <w:rPr>
      <w:color w:val="800080"/>
      <w:u w:val="single"/>
    </w:rPr>
  </w:style>
  <w:style w:type="character" w:customStyle="1" w:styleId="10">
    <w:name w:val="Гиперссылка1"/>
    <w:basedOn w:val="a0"/>
    <w:rsid w:val="00CC2B2F"/>
  </w:style>
  <w:style w:type="paragraph" w:customStyle="1" w:styleId="11">
    <w:name w:val="Нижний колонтитул1"/>
    <w:basedOn w:val="a"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6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B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2B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2B2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2B2F"/>
    <w:rPr>
      <w:color w:val="800080"/>
      <w:u w:val="single"/>
    </w:rPr>
  </w:style>
  <w:style w:type="character" w:customStyle="1" w:styleId="10">
    <w:name w:val="Гиперссылка1"/>
    <w:basedOn w:val="a0"/>
    <w:rsid w:val="00CC2B2F"/>
  </w:style>
  <w:style w:type="paragraph" w:customStyle="1" w:styleId="11">
    <w:name w:val="Нижний колонтитул1"/>
    <w:basedOn w:val="a"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C2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minjus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230426A6-7287-4F7D-A8E2-9992D636E16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3343</Words>
  <Characters>19059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2019-12-12T05:12:00Z</cp:lastPrinted>
  <dcterms:created xsi:type="dcterms:W3CDTF">2019-12-04T06:03:00Z</dcterms:created>
  <dcterms:modified xsi:type="dcterms:W3CDTF">2019-12-12T06:00:00Z</dcterms:modified>
</cp:coreProperties>
</file>