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35" w:rsidRPr="00551E35" w:rsidRDefault="00551E35" w:rsidP="00C17B7B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551E35" w:rsidRPr="00551E35" w:rsidRDefault="002E679D" w:rsidP="00551E35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Calibri" w:eastAsia="Calibri" w:hAnsi="Calibri" w:cs="Calibri"/>
          <w:noProof/>
          <w:color w:val="00000A"/>
          <w:lang w:eastAsia="ru-RU"/>
        </w:rPr>
        <w:drawing>
          <wp:anchor distT="0" distB="0" distL="114300" distR="114300" simplePos="0" relativeHeight="251659264" behindDoc="0" locked="0" layoutInCell="1" allowOverlap="1" wp14:anchorId="5F83D768" wp14:editId="5FEB88F8">
            <wp:simplePos x="0" y="0"/>
            <wp:positionH relativeFrom="column">
              <wp:posOffset>2632075</wp:posOffset>
            </wp:positionH>
            <wp:positionV relativeFrom="paragraph">
              <wp:posOffset>54610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1E35" w:rsidRPr="00551E35" w:rsidRDefault="00551E35" w:rsidP="00551E35">
      <w:pPr>
        <w:suppressAutoHyphens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551E35" w:rsidRPr="00551E35" w:rsidRDefault="00551E35" w:rsidP="00551E35">
      <w:pPr>
        <w:suppressAutoHyphens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551E35" w:rsidRPr="00551E35" w:rsidTr="00551E35">
        <w:trPr>
          <w:trHeight w:val="397"/>
        </w:trPr>
        <w:tc>
          <w:tcPr>
            <w:tcW w:w="9606" w:type="dxa"/>
          </w:tcPr>
          <w:p w:rsidR="00551E35" w:rsidRPr="00551E35" w:rsidRDefault="00551E35" w:rsidP="00551E35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551E35" w:rsidRPr="00551E35" w:rsidTr="00551E35">
        <w:tc>
          <w:tcPr>
            <w:tcW w:w="9606" w:type="dxa"/>
          </w:tcPr>
          <w:p w:rsidR="00551E35" w:rsidRPr="00551E35" w:rsidRDefault="00551E35" w:rsidP="00551E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</w:pPr>
            <w:r w:rsidRPr="00551E35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  <w:t>АДМИНИСТРАЦИЯ</w:t>
            </w:r>
          </w:p>
        </w:tc>
      </w:tr>
      <w:tr w:rsidR="00551E35" w:rsidRPr="00551E35" w:rsidTr="00551E35">
        <w:trPr>
          <w:trHeight w:val="397"/>
        </w:trPr>
        <w:tc>
          <w:tcPr>
            <w:tcW w:w="9606" w:type="dxa"/>
          </w:tcPr>
          <w:p w:rsidR="00551E35" w:rsidRPr="00551E35" w:rsidRDefault="00551E35" w:rsidP="00551E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</w:pPr>
            <w:r w:rsidRPr="00551E35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  <w:t>КАМЕШКИРСКОГО РАЙОНА ПЕНЗЕНСКОЙ ОБЛАСТИ</w:t>
            </w:r>
          </w:p>
        </w:tc>
      </w:tr>
      <w:tr w:rsidR="00551E35" w:rsidRPr="00551E35" w:rsidTr="00551E35">
        <w:trPr>
          <w:trHeight w:val="314"/>
        </w:trPr>
        <w:tc>
          <w:tcPr>
            <w:tcW w:w="9606" w:type="dxa"/>
          </w:tcPr>
          <w:p w:rsidR="00551E35" w:rsidRPr="00551E35" w:rsidRDefault="00551E35" w:rsidP="00C17B7B">
            <w:pPr>
              <w:suppressAutoHyphens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</w:pPr>
          </w:p>
        </w:tc>
      </w:tr>
      <w:tr w:rsidR="00551E35" w:rsidRPr="00551E35" w:rsidTr="00551E35">
        <w:trPr>
          <w:trHeight w:val="548"/>
        </w:trPr>
        <w:tc>
          <w:tcPr>
            <w:tcW w:w="9606" w:type="dxa"/>
            <w:vAlign w:val="center"/>
          </w:tcPr>
          <w:p w:rsidR="00551E35" w:rsidRPr="00551E35" w:rsidRDefault="00551E35" w:rsidP="00551E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</w:pPr>
            <w:r w:rsidRPr="00551E35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  <w:t>ПОСТАНОВЛЕНИЕ</w:t>
            </w:r>
          </w:p>
        </w:tc>
      </w:tr>
      <w:tr w:rsidR="00551E35" w:rsidRPr="00551E35" w:rsidTr="00551E35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551E35" w:rsidRPr="00551E35" w:rsidTr="00551E35">
              <w:tc>
                <w:tcPr>
                  <w:tcW w:w="284" w:type="dxa"/>
                  <w:vAlign w:val="bottom"/>
                </w:tcPr>
                <w:p w:rsidR="00551E35" w:rsidRPr="00551E35" w:rsidRDefault="00551E35" w:rsidP="00551E35">
                  <w:pPr>
                    <w:suppressAutoHyphens/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</w:pPr>
                  <w:r w:rsidRPr="00551E35"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551E35" w:rsidRPr="00551E35" w:rsidRDefault="00D67043" w:rsidP="00551E35">
                  <w:pPr>
                    <w:suppressAutoHyphens/>
                    <w:jc w:val="center"/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  <w:t>17.06.2022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vAlign w:val="bottom"/>
                </w:tcPr>
                <w:p w:rsidR="00551E35" w:rsidRPr="00551E35" w:rsidRDefault="00551E35" w:rsidP="00551E35">
                  <w:pPr>
                    <w:suppressAutoHyphens/>
                    <w:jc w:val="center"/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</w:pPr>
                  <w:r w:rsidRPr="00551E35"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551E35" w:rsidRPr="00551E35" w:rsidRDefault="00D67043" w:rsidP="00D67043">
                  <w:pPr>
                    <w:suppressAutoHyphens/>
                    <w:jc w:val="center"/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  <w:t>242</w:t>
                  </w:r>
                </w:p>
              </w:tc>
            </w:tr>
            <w:tr w:rsidR="00551E35" w:rsidRPr="00551E35" w:rsidTr="00551E35">
              <w:tc>
                <w:tcPr>
                  <w:tcW w:w="4650" w:type="dxa"/>
                  <w:gridSpan w:val="4"/>
                </w:tcPr>
                <w:p w:rsidR="00551E35" w:rsidRPr="00551E35" w:rsidRDefault="00551E35" w:rsidP="00551E35">
                  <w:pPr>
                    <w:suppressAutoHyphens/>
                    <w:jc w:val="center"/>
                    <w:rPr>
                      <w:rFonts w:ascii="Times New Roman" w:eastAsia="Calibri" w:hAnsi="Times New Roman" w:cs="Times New Roman"/>
                      <w:color w:val="00000A"/>
                      <w:sz w:val="28"/>
                      <w:szCs w:val="28"/>
                      <w:lang w:eastAsia="ar-SA"/>
                    </w:rPr>
                  </w:pPr>
                  <w:proofErr w:type="spellStart"/>
                  <w:r w:rsidRPr="00551E35">
                    <w:rPr>
                      <w:rFonts w:ascii="Times New Roman" w:eastAsia="Calibri" w:hAnsi="Times New Roman" w:cs="Times New Roman"/>
                      <w:color w:val="00000A"/>
                      <w:sz w:val="28"/>
                      <w:szCs w:val="28"/>
                      <w:lang w:eastAsia="ar-SA"/>
                    </w:rPr>
                    <w:t>с.Р.Камешкир</w:t>
                  </w:r>
                  <w:proofErr w:type="spellEnd"/>
                </w:p>
              </w:tc>
            </w:tr>
          </w:tbl>
          <w:p w:rsidR="00551E35" w:rsidRPr="00551E35" w:rsidRDefault="00551E35" w:rsidP="00551E35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</w:tbl>
    <w:p w:rsidR="00551E35" w:rsidRPr="00551E35" w:rsidRDefault="00551E35" w:rsidP="00551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551E35" w:rsidRPr="00C17B7B" w:rsidRDefault="00551E35" w:rsidP="00551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</w:pPr>
      <w:r w:rsidRPr="00C17B7B"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  <w:t>О внесении изменений в постановление администрации Камешкирского района Пензенской области</w:t>
      </w:r>
      <w:r w:rsidRPr="00C17B7B">
        <w:rPr>
          <w:rFonts w:ascii="Times New Roman" w:eastAsia="Calibri" w:hAnsi="Times New Roman" w:cs="Times New Roman"/>
          <w:i/>
          <w:color w:val="00000A"/>
          <w:sz w:val="27"/>
          <w:szCs w:val="27"/>
          <w:lang w:eastAsia="ar-SA"/>
        </w:rPr>
        <w:t xml:space="preserve"> </w:t>
      </w:r>
      <w:r w:rsidRPr="00C17B7B">
        <w:rPr>
          <w:rFonts w:ascii="Times New Roman" w:eastAsia="Calibri" w:hAnsi="Times New Roman" w:cs="Times New Roman"/>
          <w:b/>
          <w:i/>
          <w:color w:val="00000A"/>
          <w:sz w:val="27"/>
          <w:szCs w:val="27"/>
          <w:lang w:eastAsia="ar-SA"/>
        </w:rPr>
        <w:t xml:space="preserve"> </w:t>
      </w:r>
      <w:r w:rsidR="00340C9D" w:rsidRPr="00C17B7B"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  <w:t xml:space="preserve">от </w:t>
      </w:r>
      <w:r w:rsidR="00F50FF2" w:rsidRPr="00F50FF2">
        <w:rPr>
          <w:rFonts w:ascii="Times New Roman" w:eastAsia="Calibri" w:hAnsi="Times New Roman" w:cs="Times New Roman"/>
          <w:b/>
          <w:sz w:val="27"/>
          <w:szCs w:val="27"/>
          <w:lang w:eastAsia="ar-SA"/>
        </w:rPr>
        <w:t>30.07.2019г № 254</w:t>
      </w:r>
      <w:r w:rsidRPr="00F50FF2">
        <w:rPr>
          <w:rFonts w:ascii="Times New Roman" w:eastAsia="Calibri" w:hAnsi="Times New Roman" w:cs="Times New Roman"/>
          <w:b/>
          <w:color w:val="FF0000"/>
          <w:sz w:val="27"/>
          <w:szCs w:val="27"/>
          <w:lang w:eastAsia="ar-SA"/>
        </w:rPr>
        <w:t xml:space="preserve"> </w:t>
      </w:r>
      <w:r w:rsidR="002F3EAE" w:rsidRPr="00C17B7B"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  <w:t xml:space="preserve">«Об утверждении  административного регламента предоставления муниципальной услуги </w:t>
      </w:r>
      <w:r w:rsidR="00F50FF2" w:rsidRPr="00F50FF2"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участке»</w:t>
      </w:r>
    </w:p>
    <w:p w:rsidR="00C17B7B" w:rsidRPr="002F3EAE" w:rsidRDefault="00C17B7B" w:rsidP="00551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551E35" w:rsidRPr="007C2FDB" w:rsidRDefault="00551E35" w:rsidP="007C2FDB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ar-SA"/>
        </w:rPr>
      </w:pPr>
      <w:proofErr w:type="gramStart"/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Камешкирского района Пензенской области </w:t>
      </w:r>
      <w:r w:rsidRPr="00C17B7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ar-SA"/>
        </w:rPr>
        <w:t>от 25.02.2019 № 58 «</w:t>
      </w:r>
      <w:r w:rsidRPr="00C17B7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7C2FD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C17B7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органами местного самоуправления Камешкирского района Пензенской области</w:t>
      </w:r>
      <w:r w:rsidR="007C2FD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ar-SA"/>
        </w:rPr>
        <w:t xml:space="preserve">» от </w:t>
      </w:r>
      <w:r w:rsidRPr="00C17B7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ar-SA"/>
        </w:rPr>
        <w:t xml:space="preserve">05.03.19 № 62 </w:t>
      </w:r>
      <w:r w:rsidR="007C2FD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ar-SA"/>
        </w:rPr>
        <w:t xml:space="preserve"> 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«</w:t>
      </w:r>
      <w:r w:rsidRPr="00C17B7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 утверждении реестра муниципальных услуг Камешкирского района Пензенской области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», руководствуясь</w:t>
      </w:r>
      <w:proofErr w:type="gramEnd"/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Уставом Камешкирского  района Пензенской области, администрация Камешкирского района Пензенской области</w:t>
      </w:r>
    </w:p>
    <w:p w:rsidR="00551E35" w:rsidRPr="00C17B7B" w:rsidRDefault="00551E35" w:rsidP="00551E3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A"/>
          <w:sz w:val="26"/>
          <w:szCs w:val="26"/>
          <w:lang w:eastAsia="ar-SA"/>
        </w:rPr>
      </w:pPr>
      <w:r w:rsidRPr="00C17B7B">
        <w:rPr>
          <w:rFonts w:ascii="Times New Roman" w:eastAsia="Calibri" w:hAnsi="Times New Roman" w:cs="Times New Roman"/>
          <w:b/>
          <w:color w:val="00000A"/>
          <w:sz w:val="26"/>
          <w:szCs w:val="26"/>
          <w:lang w:eastAsia="ar-SA"/>
        </w:rPr>
        <w:t>постановляет:</w:t>
      </w:r>
    </w:p>
    <w:p w:rsidR="00551E35" w:rsidRPr="00C17B7B" w:rsidRDefault="00551E35" w:rsidP="00551E35">
      <w:pPr>
        <w:widowControl w:val="0"/>
        <w:suppressAutoHyphens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A"/>
          <w:sz w:val="26"/>
          <w:szCs w:val="26"/>
          <w:lang w:eastAsia="ar-SA"/>
        </w:rPr>
      </w:pPr>
      <w:r w:rsidRPr="00C17B7B">
        <w:rPr>
          <w:rFonts w:ascii="Times New Roman" w:eastAsia="Times New Roman" w:hAnsi="Times New Roman" w:cs="Times New Roman"/>
          <w:color w:val="00000A"/>
          <w:sz w:val="26"/>
          <w:szCs w:val="26"/>
          <w:lang w:eastAsia="ar-SA"/>
        </w:rPr>
        <w:t xml:space="preserve"> </w:t>
      </w:r>
      <w:r w:rsidRPr="00C17B7B">
        <w:rPr>
          <w:rFonts w:ascii="Calibri" w:eastAsia="Times New Roman" w:hAnsi="Calibri" w:cs="Calibri"/>
          <w:color w:val="00000A"/>
          <w:sz w:val="26"/>
          <w:szCs w:val="26"/>
          <w:lang w:eastAsia="ar-SA"/>
        </w:rPr>
        <w:t xml:space="preserve"> </w:t>
      </w:r>
    </w:p>
    <w:p w:rsidR="00340C9D" w:rsidRPr="00C17B7B" w:rsidRDefault="00551E35" w:rsidP="00340C9D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1. </w:t>
      </w:r>
      <w:proofErr w:type="gramStart"/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Внести</w:t>
      </w:r>
      <w:r w:rsidR="007C2FDB" w:rsidRPr="007C2FDB">
        <w:t xml:space="preserve"> </w:t>
      </w:r>
      <w:r w:rsidR="007C2FDB" w:rsidRPr="007C2FD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изменения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в постановление администрации Камешкирского района Пензенской области  </w:t>
      </w:r>
      <w:r w:rsidR="00340C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от </w:t>
      </w:r>
      <w:r w:rsidR="00F50FF2" w:rsidRPr="00F50FF2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30.07.2019</w:t>
      </w:r>
      <w:r w:rsidR="00F50FF2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г </w:t>
      </w:r>
      <w:r w:rsidR="00F50FF2" w:rsidRPr="00F50FF2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№ 254 </w:t>
      </w:r>
      <w:r w:rsidR="00340C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«Об утверждении  административного регламента предоставления муниципальной услуги </w:t>
      </w:r>
      <w:r w:rsidR="00F50FF2" w:rsidRPr="00F50FF2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</w:t>
      </w:r>
      <w:r w:rsidR="00F50FF2" w:rsidRPr="00F50FF2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lastRenderedPageBreak/>
        <w:t>размещения на зе</w:t>
      </w:r>
      <w:r w:rsidR="00F50FF2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мельном участке»</w:t>
      </w:r>
      <w:r w:rsidR="007C2FD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,</w:t>
      </w:r>
      <w:r w:rsidR="00BC303A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 </w:t>
      </w:r>
      <w:r w:rsidR="007C2FDB" w:rsidRPr="007C2FD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а именно изложив</w:t>
      </w:r>
      <w:r w:rsidR="00340C9D" w:rsidRPr="00C17B7B">
        <w:rPr>
          <w:rFonts w:ascii="Times New Roman" w:hAnsi="Times New Roman" w:cs="Times New Roman"/>
          <w:sz w:val="26"/>
          <w:szCs w:val="26"/>
        </w:rPr>
        <w:t xml:space="preserve"> </w:t>
      </w:r>
      <w:r w:rsidR="00BC303A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="00BC303A" w:rsidRPr="00BC303A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</w:t>
      </w:r>
      <w:r w:rsidR="00340C9D" w:rsidRPr="00C17B7B">
        <w:rPr>
          <w:rFonts w:ascii="Times New Roman" w:hAnsi="Times New Roman" w:cs="Times New Roman"/>
          <w:sz w:val="26"/>
          <w:szCs w:val="26"/>
        </w:rPr>
        <w:t xml:space="preserve"> в редакции, согласно приложению к</w:t>
      </w:r>
      <w:proofErr w:type="gramEnd"/>
      <w:r w:rsidR="00340C9D" w:rsidRPr="00C17B7B">
        <w:rPr>
          <w:rFonts w:ascii="Times New Roman" w:hAnsi="Times New Roman" w:cs="Times New Roman"/>
          <w:sz w:val="26"/>
          <w:szCs w:val="26"/>
        </w:rPr>
        <w:t xml:space="preserve"> настоящему постановлению.     </w:t>
      </w:r>
    </w:p>
    <w:p w:rsidR="00551E35" w:rsidRPr="00C17B7B" w:rsidRDefault="00340C9D" w:rsidP="00340C9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    2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.</w:t>
      </w:r>
      <w:r w:rsidR="0071366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Опубликовать настоящее постановление в информационном бюллетене «Камешкирский вестник».</w:t>
      </w:r>
    </w:p>
    <w:p w:rsidR="00551E35" w:rsidRPr="00C17B7B" w:rsidRDefault="0071366D" w:rsidP="00551E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   </w:t>
      </w:r>
      <w:r w:rsidR="00340C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3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.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Настоящее постановление вступает в силу на следующий день после дня его официального опубликования.</w:t>
      </w:r>
    </w:p>
    <w:p w:rsidR="00551E35" w:rsidRPr="00C17B7B" w:rsidRDefault="0071366D" w:rsidP="00551E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</w:t>
      </w:r>
      <w:r w:rsidR="00340C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 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</w:t>
      </w:r>
      <w:r w:rsidR="00340C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4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.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</w:t>
      </w:r>
      <w:proofErr w:type="gramStart"/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Контроль за</w:t>
      </w:r>
      <w:proofErr w:type="gramEnd"/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исполнением настоящего постановления возложить на </w:t>
      </w:r>
      <w:r w:rsidR="002E67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заместителя главы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адм</w:t>
      </w:r>
      <w:r w:rsidR="00BC303A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инистрации Камешкирского района, курирующего вопросы</w:t>
      </w:r>
      <w:r w:rsidR="002E67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ЖКХ и экономики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.</w:t>
      </w:r>
    </w:p>
    <w:p w:rsidR="00551E35" w:rsidRPr="00C17B7B" w:rsidRDefault="00551E35" w:rsidP="00551E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</w:p>
    <w:p w:rsidR="00551E35" w:rsidRPr="00C17B7B" w:rsidRDefault="00551E35" w:rsidP="00551E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</w:p>
    <w:p w:rsidR="00551E35" w:rsidRPr="00C17B7B" w:rsidRDefault="00551E35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</w:p>
    <w:p w:rsidR="00551E35" w:rsidRPr="00C17B7B" w:rsidRDefault="00AE2D0B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</w:pPr>
      <w:r w:rsidRPr="00C17B7B"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  <w:t>Глава</w:t>
      </w:r>
      <w:r w:rsidR="00551E35" w:rsidRPr="00C17B7B"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  <w:t xml:space="preserve"> администрации</w:t>
      </w:r>
    </w:p>
    <w:p w:rsidR="00551E35" w:rsidRPr="00C17B7B" w:rsidRDefault="00551E35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</w:pPr>
      <w:proofErr w:type="spellStart"/>
      <w:r w:rsidRPr="00C17B7B"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  <w:t>Камешкирского</w:t>
      </w:r>
      <w:proofErr w:type="spellEnd"/>
      <w:r w:rsidRPr="00C17B7B"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  <w:t xml:space="preserve"> района                                                                     </w:t>
      </w:r>
      <w:proofErr w:type="spellStart"/>
      <w:r w:rsidR="00AE2D0B" w:rsidRPr="00C17B7B"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  <w:t>П.А.Мигин</w:t>
      </w:r>
      <w:proofErr w:type="spellEnd"/>
    </w:p>
    <w:p w:rsidR="001E6E50" w:rsidRPr="00C17B7B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</w:p>
    <w:p w:rsidR="001E6E50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1E6E50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1E6E50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1E6E50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1E6E50" w:rsidRPr="00551E35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551E35" w:rsidRPr="00551E35" w:rsidRDefault="00551E35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551E35" w:rsidRDefault="00551E35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Pr="00551E35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551E35" w:rsidRDefault="00551E35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482051" w:rsidRDefault="00482051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Pr="00551E35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F50FF2" w:rsidRPr="00671FFC" w:rsidRDefault="00F50FF2" w:rsidP="00F50F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F50FF2" w:rsidRPr="00482051" w:rsidRDefault="00F50FF2" w:rsidP="00F50F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F50FF2" w:rsidRPr="00482051" w:rsidRDefault="00F50FF2" w:rsidP="00F50F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 района</w:t>
      </w:r>
    </w:p>
    <w:p w:rsidR="00F50FF2" w:rsidRPr="00482051" w:rsidRDefault="00F50FF2" w:rsidP="00F50F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F50FF2" w:rsidRPr="00482051" w:rsidRDefault="00F50FF2" w:rsidP="00F50F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_____________ №  ____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20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участке»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регулирования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участке» (далее - Административный регламент) устанавливает порядок и стандарт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установленным параметрам и допустимости их размещения на земельном участке» (далее - муниципальная услуга), определяет сроки и последовательность административных процедур (действий) администрации Камешкирского  района Пензенской области (далее - Администрация) при предоставлении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заявителей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45"/>
      <w:bookmarkEnd w:id="1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Заявителями при предоставлении муниципальной услуги являются физические и юридические лица (застройщики) либо их уполномоченные представители, обеспечивающие на принадлежащих им земельных участках строительство, реконструкцию объектов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214-ФЗ "Об участии в долевом строительстве многоквартирных домов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иных объектов недвижимости и о внесении изменений в некоторые законодательные акты Российской Федерации") или садового дома (далее соответственно – заявители, представители заявителей).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 предоставлении Администрацией муниципальной услуги осуществляется: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</w:t>
      </w:r>
      <w:r w:rsidR="005D4FD8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(https://kameshkir.pnzreg.ru/)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(gosuslugi.pnzreg.ru) (далее – Региональный портал).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5D4FD8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 заявителей;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5D4FD8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предоставления муниципальной услуги;</w:t>
      </w:r>
    </w:p>
    <w:p w:rsidR="00F50FF2" w:rsidRPr="00482051" w:rsidRDefault="005D4FD8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="00F50FF2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="005D4FD8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государственной пошлины, взимаемой за предоставление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</w:t>
      </w:r>
      <w:r w:rsidR="005D4FD8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r w:rsidR="005D4FD8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форма уведомления, используемая при предоставлении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Порядок, форма, место размещения и способы получения справочной информации.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1.3 Административного регламента.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Информирование осуществляется также путем оформления информационных стендов в здании Администрации, где размещается соответствующая справочная информация.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Справочная информация размещается также на официальном сайте Администрации, Едином портале, Региональном портале.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место нахождения и график работы Администрации,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справочные телефоны Администрации, организаций, участвующих в предоставлении муниципальной услуги, в том числе номер телефона-автоинформатора (при наличии);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адреса официальных сайтов в информационно-телекоммуникационной сети «Интернет» Администрации, организаций, участвующих в предоставлении муниципальной услуги, адреса их электронной почты.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Наименование муниципальной услуги -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- уведомление о соответствии);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уведомление </w:t>
      </w:r>
      <w:bookmarkStart w:id="2" w:name="__DdeLink__159774_1983602671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bookmarkEnd w:id="2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(далее - уведомление о несоответствии).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 предоставления муниципальной услуги по выбору заявителя (представителя заявителя)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 действия результата предоставления муниципальной услуги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предоставления муниципальной услуги не может превышать 5 рабочих дней со дня поступления в Администрацию уведомления о планируемых строительстве или реконструкции объекта индивидуального жилищного строительства или садового дома (уведомления об изменении параметров планируемого строительства или реконструкции объекта индивидуального жилищного строительства или садового дома) (далее – уведомление).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2.5. Правовые основания для предоставления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 и на Региональном портале.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обеспечивает актуализацию перечня нормативных правовых актов, регулирующих предоставление муниципальной услуги, на официальном сайте Администрации и на Региональном портале.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в целях строительства или реконструкции объекта индивидуального жилищного строительства или садового дома, в том числе в случае изменения параметров планируемого строительства или реконструкции объекта индивидуального жилищного строительства или садового дома: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2.6.1. уведомление, составленное по форме в соответствии с приказом Минстроя России от 19.09.2018 № 591/</w:t>
      </w:r>
      <w:proofErr w:type="spellStart"/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 согласно приложению Административного регламента;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2.6.2. правоустанавливающие документы на земельный участок;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2.6.3. документ,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Заявитель (представитель заявителя) может подать уведомление и (или) документы, необходимые для предоставления муниципальной услуги, следующими способами: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лично по местонахождению Администрации;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посредством почтового отправления с уведомлением о вручении по местонахождению Администрации;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в форме электронного документа, подписанного простой электронной подписью или усиленной квалифицированной электронной подписью, 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на бумажном носителе через Многофункциональный центр предоставления государственных и муниципальных услуг (далее - МФЦ)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 градостроительной деятельности.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2.8.1. уведомление о планируемом строительстве (уведомление об изменении параметров планируемого строительства);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2.8.2.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2.8.3. документ,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 необходимых 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Исчерпывающий перечень документов, необходимых для предоставления муниципальной услуги, которые заявитель (представитель заявителя) вправе представить по собственной инициативе: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правоустанавливающие документы на земельный участок.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В приеме к рассмотрению документов, необходимых для предоставления муниципальной услуги, отказывается: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2.10.1.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2.10.2. в случае отсутствия в уведомлении о планируемом строительстве сведений, предусмотренных частью 1 статьи 51.1 Градостроительного кодекса Российской Федерации (далее – </w:t>
      </w:r>
      <w:proofErr w:type="spell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ГрК</w:t>
      </w:r>
      <w:proofErr w:type="spell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РФ), или документов, предусмотренных пунктами 2 - 4 части 3 статьи 51.1 </w:t>
      </w:r>
      <w:proofErr w:type="spell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ГрК</w:t>
      </w:r>
      <w:proofErr w:type="spell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2.11. </w:t>
      </w:r>
      <w:bookmarkStart w:id="3" w:name="P206"/>
      <w:bookmarkEnd w:id="3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предоставлении муниципальной услуги отказывается в следующих случаях: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2.11.1.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proofErr w:type="spell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ГрК</w:t>
      </w:r>
      <w:proofErr w:type="spell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РФ, другими федеральными законами и действующим на дату поступления уведомления о планируемом строительстве;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2.11.2. размещение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2.11.3. уведомление о планируемом строительстве подано или направлено лицом, не являющимся застройщиком в связи с отсутствием у него прав на земельный участок.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Основания для приостановления муниципальной услуги не предусмотрены.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 Оказание иных услуг, необходимых и обязательных для предоставления муниципальной услуги, не предусмотрено.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Порядок, размер и основания взимания платы за предоставление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 Муниципальная услуга предоставляется бесплатно.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 Время ожидания в очереди не должно превышать: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подаче уведомления и (или) документов - 15 минут;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 В целях оптимизации процесса предоставления муниципальной услуги осуществляется прием заявителей (представителей заявителей) по предварительной записи.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на прием проводится по телефону или электронной почте Администрации.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 (представителей заявителей).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 Регистрация уведомления заявителя (представителя заявителя) о предоставлении муниципальной услуги, в том числе в электронной форме, осуществляется в день его получения.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заявителя (представителя заявителя) о предоставлении муниципальной услуги регистрируется в установленной системе документооборота с присвоением уведомлению входящего номера и указанием даты его получения.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уведомления заявителя (представителя заявителя) о предоставлении муниципальной услуги, направленного в форме электронного документа с использованием Единого портала и (или) Регионального портала осуществляется в автоматическом режиме.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 Здания, в котором располагаются помещения Администрации, МФЦ должны быть расположены с учетом транспортной и пешеходной доступности для заявителей (представителей заявителей).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Помещения, в которых осуществляется предоставление муниципальной услуги, оборудуются: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информационных стендах размещаются: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выписки из законодательных и иных нормативных правовых актов, содержащих нормы, регулирующие деятельность Администрации, и Административного регламента;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услуги, а также требования, предъявляемые к этим документам;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образец заполнения уведомления;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2.20. Количество мест ожидания определяется исходя из фактической нагрузки и возможностей для их размещения в здании.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(представителей заявителей) и оптимальным условиям работы специалистов.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2.22. Кабинеты приема заявителей (представителей заявителей) должны иметь информационные таблички (вывески) с указанием: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номера кабинета;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 (представителей заявителей).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2.24.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территории, прилегающей к зданию Администрации, МФЦ, оборудуется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места не должны занимать иные транспортные средства, за исключением случаев, предусмотренных правилами дорожного движения.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заявителей (представителей заявителей)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брелками</w:t>
      </w:r>
      <w:proofErr w:type="spell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-коммуникаторами).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бейджами</w:t>
      </w:r>
      <w:proofErr w:type="spell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указанием фамилии, имени, отчества (при наличии) и должности.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2.25.1. транспортная доступность к месту предоставления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2.25.2. обеспечение беспрепятственного доступа лиц к помещениям, в которых предоставляется муниципальная услуга;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2.25.3. размещение информации о порядке предоставления муниципальной услуги на официальном сайте Администрации в информационно-телекоммуникационной сети "Интернет", на Едином портале и (или) Региональном портале;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2.25.4. размещение информации о порядке предоставления муниципальной услуги на информационных стендах;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2.25.5. размещение информации о порядке предоставления муниципальной услуги в средствах массовой информации;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2.25.6. возможность получения заявителем (представителем заявителя) информации о ходе предоставления муниципальной услуги с использованием Единого портала и (или) Регионального портала,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 градостроительной деятельности.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уведомления и при получении результата предоставления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2.26.3. соотношение количества рассмотренных в срок уведомлений на предоставление муниципальной услуги к общему количеству уведомлений, поступивших в связи с предоставлением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(представитель заявителя) взаимодействует с муниципальными служащими Администрации: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2.27.2. при получении результата оказания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2.28. При предоставлении муниципальной услуги в электронной форме посредством Единого портала и (или) Регионального портала заявителю (представителю заявителя) обеспечивается: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формирование уведомления о предоставлении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прием и регистрация уведомления и (или) иных документов, необходимых для предоставления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получение сведений о ходе выполнения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получение результата предоставления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Администрации, его должностных лиц.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осуществление оценки качества предоставления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2.29.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2.30.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подаче уведомления в электронной форме с использованием Единого портала и (или) Регионального портала, оно формируется посредством заполнения интерактивной формы запроса на Едином портале, Региональном портале без необходимости дополнительной подачи уведомления в какой-либо иной форме и подписывается заявителем (представителем заявителя) в соответствии с требованиями Федерального закона от 06.04.2011 № 63-ФЗ «Об электронной подписи» простой электронной подписью либо усиленной неквалифицированной электронной подписью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усиленной квалификационной электронной подписью, соответствующей одному из следующих классов средств электронной подписи: КС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КС2, КС3.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2.31. Образцы заполнения электронной формы уведомления размещаются на Едином портале, Региональном портале.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заполнения каждого из полей электронной формы уведомления автоматически осуществляется его форматно-логическая проверка.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уведомления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2.32. При формировании уведомления обеспечивается: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возможность копирования и сохранения уведомления и (или) иных документов, необходимых для предоставления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возможность печати на бумажном носителе копии электронной формы уведомления;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сохранение ранее введенных в электронную форму уведомления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уведомления;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заполнение полей электронной формы уведомления до начала ввода сведений заявителем (представителем заявителя) 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ЕСИА;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возможность вернуться на любой из этапов заполнения электронной формы уведомления без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потери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введенной информации;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е) возможность доступа заявителя (представителя заявителя) на Едином портале, Региональном портале к ранее поданному им уведомлению в течение не менее одного года, а также частично сформированного уведомления – в течение не менее 3 месяцев.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2.33. Представление документа, удостоверяющего личность заявителя (удостоверяющего личность представителя заявителя, если уведомление представляется представителем заявителя) не требуется в случае представления уведомления посредством отправки через личный кабинет Единого портала, Регионального портала, а также, если уведомление подписано усиленной квалифицированной электронной подписью.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представления уведомления представителем заявителя, действующим на основании доверенности, к уведомлению также прилагается доверенность в виде электронного образа такого документа.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и прилагаемые к нему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уведомлению, в том числе доверенности, направляются в виде файлов в форматах PDF, TIF.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Рекомендуемый формат PDF.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2.34.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заявителя (представителя заявителя) результат предоставления муниципальной услуги, уведомление о получении уведомления и документов, представляемых, в том числе, в форме электронных документов, копия уведомления с отметкой о его получении, решение об отказе в приеме к рассмотрению документов, письмо о возвращении уведомления и прилагаемых к нему документов без рассмотрения направляются в виде: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документа на бумажном носителе, который заявитель (представитель заявителя) получает непосредственно при личном обращении в Администрацию либо МФЦ (в случае подачи уведомления через МФЦ);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документа на бумажном носителе, который направляется заявителю (представителю заявителя) посредством почтового отправления;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форме электронного документа, подписанного усиленной квалифицированной подписью, посредством Единого портала и (или) Регионального портала (в случае подачи уведомления в электронной форме посредством Единого портала и (или) Регионального портала).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2.35.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(получение информации о порядке и сроках предоставления муниципальной услуги; формирование заявления о предоставлении муниципальной услуги; прием и регистрация заявления и иных документов, необходимых для предоставления муниципальной услуги; получение сведений о ходе предоставления муниципальной услуги; осуществление оценки качества предоставления муниципальной услуги;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досудебное (внесудебное) обжалование решений и действий (бездействия) Администрации, его должностных лиц),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ссылкой на просмотр статистики по данной услуге.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прием и регистрация уведомления и (или) документов, необходимых для предоставления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формирование и направление межведомственных запросов, получение документов по запросу;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 проверка представленных документов, принятие решения о предоставлении (отказе в предоставлении)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 выдача результата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и регистрация уведомления и (или) документов, необходимых для предоставления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(представителя заявителя) с уведомлением.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Уведомление представляется заявителем (представителем заявителя)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направляется заявителем (представителем заявителя) в Администрацию на бумажном носителе посредством почтового отправления с уведомлением о вручении или представляется лично или в форме электронного документа.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подписывается заявителем или представителем заявителя.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В случае представления уведомления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представлении заявителем (представителем заявителя) документов устанавливается личность заявителя (представителя заявителя), проверяются полномочия заявителя (представителя заявителя), осуществляется проверка соответствия сведений, указанных в уведомлении, представленным документам, полнота и правильность оформления уведомления.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При приеме уведомления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9414B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заполнения уведомления;</w:t>
      </w:r>
    </w:p>
    <w:p w:rsidR="00F50FF2" w:rsidRPr="00482051" w:rsidRDefault="00C9414B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50FF2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действительность основного документа, удостоверяющего личность заявителя, и (или) доверенности от его представителя;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9414B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сверку сведений, указанных заявителем (представителем заявителя) в уведомлении, со сведениями, содержащимися в паспорте и других представленных документах;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9414B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комплектность документов, прилагаемых к уведомлению.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Поступившие уведомление и документы регистрируются с присвоением входящего номера и указанием даты получения.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Если уведомление и документы представляются заявителем (представителем заявителя) в Администрацию лично, то заявителю (представителю заявителя) выдается копия уведомления с отметкой о получении.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В случае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уведомление и документы представлены в Администрацию посредством почтового отправления, копия уведомления с отметкой о получении направляется Администрацией заявителю (представителю заявителя) указанным в уведомлении способом.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_Hlk8642478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3.9.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уведомления и документов в электронной форме в автоматическом режиме осуществляется форматно-логический контроль уведомления, проверка действительности усиленной квалифицированной электронной подписи, которой подписаны уведомление и документы (в случае поступления уведомления, подписанного усиленной квалифицированной электронной подписью) для установления отсутствия (наличия) основания для отказа в предоставлении муниципальной услуги, указанного в подпункте 2.10.1 пункта 2.10 Административного регламента.</w:t>
      </w:r>
      <w:bookmarkEnd w:id="4"/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При наличии оснований для отказа в предоставлении муниципальной услуги заявителю (представителю заявителя) направляется письмо об отказе в приеме к рассмотрению уведомления указанным заявителем (представителем заявителя) в уведомлении способом.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данного административного действия составляет не более трех рабочих дней со дня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При отсутствии оснований для отказа в приеме уведомления заявителю (представителю заявителя) направляется указанным заявителем (представителем заявителя) в уведомлении способом уведомление о его приеме с указанием присвоенного в электронной форме уникального номера, по которому на Региональном портале заявителю (представителю заявителя) будет представлена информация о ходе его рассмотрения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принятия уведомления статус запроса заявителя (представителя заявителя) в личном кабинете на Региональном портале обновляется до статуса «принято».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Специалист Администрации, ответственный за прием и регистрацию документов по предоставлению муниципальной услуги, обязан также провести проверку наличия (отсутствия) оснований для отказа в предоставлении муниципальной услуги, указанных в подпункте 2.10.2 пункта 2.10 Административного регламента.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результате проверки будет выявлено наличие таких оснований, заявителю (представителю заявителя) направляется письмо о возвращении ему уведомления и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прилагаемых к нему документов без рассмотрения с указанием причин возврата указанным заявителем (представителем заявителя) в уведомлении способом.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данного административного действия составляет не более трех рабочих дней со дня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Зарегистрированное уведомление и документы при отсутствии оснований, предусмотренных пунктом 2.10 Административного регламента, передаются на рассмотрение главе Администрации, который определяет исполнителя, ответственного за работу с поступившим уведомлением (далее – ответственный исполнитель).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 Продолжительность административной процедуры (максимальный срок ее выполнения) составляет 1 рабочий день со дня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Результатом административной процедуры является прием и регистрация поступившего уведомления, определение ответственного исполнителя либо направление заявителю (представителю заявителя) отказа в приеме к рассмотрению документов.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направление межведомственных запросов, получение документов по запросу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 Основанием для начала административной процедуры является непредставление заявителем (представителем заявителя) документов, предусмотренных пунктом 2.9 Административного регламента.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 Межведомственные запросы направляются ответственным исполнителем не позднее рабочего дня, следующего за днем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3.18. Направление межведомственных запросов осуществляется в соответствии с требованиями ФЗ № 210-ФЗ «Об организации предоставления государственных и муниципальных услуг» (далее – ФЗ № 210-ФЗ).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 Ответы на межведомственные запросы на бумажном носителе приобщаются к уведомлению.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3.20. Продолжительность административной процедуры (максимальный срок ее выполнения) составляет 3 рабочих дня со дня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3.21.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__DdeLink__2951_91139366042"/>
      <w:bookmarkEnd w:id="5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представленных документов, принятие решения о предоставлении (отказе в предоставлении)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3.22. Основанием для начала административной процедуры является поступление зарегистрированного уведомления и приложенного к нему комплекта документов на рассмотрение ответственному исполнителю.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 и отчество (при наличии) ответственного исполнителя, телефон сообщаются заявителю (представителю заявителя) по его обращению.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 Ответственный исполнитель осуществляет проверку: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3.23.1. полноты и достоверности сведений, содержащихся в представленных документах;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3.23.2. согласованности представленной информации между отдельными документами комплекта;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3.23.3.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proofErr w:type="spell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ГрК</w:t>
      </w:r>
      <w:proofErr w:type="spell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РФ, другими федеральными законами и действующим на дату поступления уведомления о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планируемом строительстве, а также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3.24.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2.11 Административного регламента, ответственный исполнитель подготавливает проект уведомления о соответствии. Такой проект оформляется в двух экземплярах по установленной форме.</w:t>
      </w:r>
    </w:p>
    <w:p w:rsidR="00C9414B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3.25. </w:t>
      </w:r>
      <w:r w:rsidR="00C9414B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Подготовленный ответственным исполнителем проект уведомления о соответствии </w:t>
      </w:r>
      <w:proofErr w:type="gramStart"/>
      <w:r w:rsidR="00C9414B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визируется</w:t>
      </w:r>
      <w:proofErr w:type="gramEnd"/>
      <w:r w:rsidR="00C9414B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представляются главе Администрации для подписания в срок, не позднее, чем за один день до истечения установленного срока рассмотрения уведомления.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3.26. В случае выявления оснований для отказа в предоставлении муниципальной услуги, указанных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2.11 Административного регламента, ответственный исполнитель в течение трех рабочих дней готовит проект уведомления о несоответствии. Подготовленный ответственным исполнителем проект уведомления о несоответствии подписывается </w:t>
      </w:r>
      <w:r w:rsidR="00C9414B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главой Администрации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срок, не позднее, чем за один день до истечения установленного срока рассмотрения уведомления (не позднее четырех рабочих дней со дня поступления такого уведомления).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3.27. 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3.28. Результатом административной процедуры является подписанное уведомление о соответствии или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несоответствии.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3.29. Максимальный срок выполнения административной процедуры — четыре рабочих дня со дня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результата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3.30. Основанием для начала административной процедуры является подписанный документ, указанный в пункте 3.28 Административного регламента.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3.31. Результат предоставления муниципальной услуги выдается непосредственно заявителю (его представителю) либо направляются им способом, указанным в уведомлении, не позднее рабочего дня, следующего за четвертым рабочим днем со дня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3.32. При наличии в уведомлении указания о выдаче результата предоставления муниципальной услуги через МФЦ по месту представления уведомления Администрация обеспечивает его передачу в МФЦ для выдачи заявителю (представителю заявителя) не позднее рабочего дня, следующего за четвертым рабочим днем со дня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3.33. Продолжительность административной процедуры (максимальный срок ее выполнения) составляет 1 рабочий день, следующий за четвертым рабочим днем со дня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3.34. Результатом административной процедуры является выдача заявителю (представителю заявителя) документов, указанных в пункте 3.28 Административного регламента.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3.35. Уведомление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МФЦ принимает от заявителя (представителя заявителя) уведомление и (или) документы, указанные в пункте 2.6 Административного регламента, и регистрирует их.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приеме у заявителя (представителя заявителя) уведомления и (или) документов, указанных в пункте 2.6 Административного регламента, специалист МФЦ: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проверяет правильность заполнения уведомления в соответствии с требованиями, установленными законодательством;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выдает расписку о принятии уведомления с описью представленных документов и указанием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 получения результата предоставления муниципальной услуги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3.36. Срок выполнения данного административного действия не более 30 минут.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3.37. Передачу и доставку уведомления и (или) документов, указанных в пункте 2.6 Административного регламента, из МФЦ в Администрацию осуществляет специалист МФЦ - курьер. Он передает документы специалисту Администрации, ответственному за прием и регистрацию документов по предоставлению муниципальной услуги, в течение семи рабочих дней с момента принятия уведомления и (или) документов, указанных в пункте 2.6 Административного регламента, от заявителя (представителя заявителя).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3.38. Специалист Администрации, ответственный за прием и регистрацию документов по предоставлению муниципальной услуги, регистрирует уведомление в установленном порядке в день передачи курьером документов заявителя (представителя заявителя) из МФЦ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3.39. Результат предоставления муниципальной услуги направляется заявителю (представителю заявителя) одним из способов, указанным им в уведомлении.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в уведомлении указания о выдаче результата предоставления муниципальной услуги через МФЦ по месту представления уведомления, Администрация обеспечивает передачу документа в МФЦ для выдачи заявителю (представителю заявителя) не позднее дня, следующего за четвертым рабочим днем со дня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3.40.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3.41. В случае неявки заявителя (представителя заявителя) в МФЦ в течение 30 дней с момента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окончания срока получения результата предоставления муниципальной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3.42.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уведомлении о соответствии или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уведомлении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несоответствии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3.43. При обращении об исправлении технической ошибки заявитель (представитель заявителя) представляет: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(представителем заявителя) лично или по почте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3.44.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3.45.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3.46.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3.47.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уведомления о соответствии или уведомления о несоответствии.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3.48.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3.49. Ответственный исполнитель передает подготовленное уведомление о соответствии (уведомление о несоответствии)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3.50. Глава Администрации подписывает уведомление о соответствии (уведомление о несоответствии)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 (представителю заявителя).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3.51.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– уведомление о соответствии или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несоответствии;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уведомления о соответствии или уведомления о несоответствии;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 xml:space="preserve">IV. Формы </w:t>
      </w:r>
      <w:proofErr w:type="gramStart"/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контроля за</w:t>
      </w:r>
      <w:proofErr w:type="gramEnd"/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исполнением Административного регламента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начальником отдела архитектуры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34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строительства и ЖКХ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="0034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34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лиц, связанных с нарушениями при предоставлении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с использованием единого портала государственных и муниципальных услуг или региональных порталов государственных и муниципальных услуг,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 градостроительной деятельности.</w:t>
      </w:r>
      <w:proofErr w:type="gramEnd"/>
    </w:p>
    <w:p w:rsidR="00482051" w:rsidRPr="00482051" w:rsidRDefault="00482051" w:rsidP="00F50FF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F50FF2" w:rsidRPr="00482051" w:rsidRDefault="00F50FF2" w:rsidP="00F50FF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</w:t>
      </w:r>
    </w:p>
    <w:p w:rsidR="00F50FF2" w:rsidRPr="00482051" w:rsidRDefault="00F50FF2" w:rsidP="00482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В случае установления в ходе или по результатам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Жалоба на решения и действия (бездействие) главы Администрации подается главе Администрации. Жалоба регистрируется в день поступления.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5.7. Жалоба на решения, принятые главой Администрации, подается в порядке, установленном законодательством Российской Федерации в уполномоченный исполнительный орган государственной власти Пензенской области, к компетенции которого относится осуществление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органами местного самоуправления законодательства о градостроительной деятельности.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5.8.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на решения и действия (бездействия) Администрации, должностных лиц Администрации, муниципальных служащих Администрации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27.07.2010 N 210-ФЗ «Об организации предоставления государственных и муниципальных услуг» (далее ФЗ № 210-ФЗ), либо в порядке, установленном антимонопольным законодательством Российской Федерации, в антимонопольный орган.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5.9. Информирование заявителей о порядке подачи и рассмотрения жалобы обеспечивается посредством размещения информации на информационном стенде в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здании Администрации, на официальном сайте Администрации, Едином портале, Региональном портале.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ФЗ № 210-ФЗ;</w:t>
      </w:r>
    </w:p>
    <w:p w:rsidR="00F50FF2" w:rsidRPr="00346ABB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4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постановление Администрации </w:t>
      </w:r>
      <w:proofErr w:type="spellStart"/>
      <w:r w:rsidR="00346ABB" w:rsidRPr="00346ABB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Камешкирского</w:t>
      </w:r>
      <w:proofErr w:type="spellEnd"/>
      <w:r w:rsidR="00346ABB" w:rsidRPr="00346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Пензенской области</w:t>
      </w:r>
      <w:r w:rsidR="00346ABB" w:rsidRPr="00346ABB">
        <w:rPr>
          <w:color w:val="000000" w:themeColor="text1"/>
        </w:rPr>
        <w:t xml:space="preserve"> </w:t>
      </w:r>
      <w:r w:rsidRPr="0034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«Об утверждении Порядка подачи и рассмотрения жалоб на решения и действия (бездействие) органов местного самоуправления администрации </w:t>
      </w:r>
      <w:proofErr w:type="spellStart"/>
      <w:r w:rsidR="00346ABB" w:rsidRPr="0034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Камешкирского</w:t>
      </w:r>
      <w:proofErr w:type="spellEnd"/>
      <w:r w:rsidRPr="0034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Пензенской области и их должностных лиц, муниципальных служащих и Порядка подачи и рассмотрения жалоб на решения и действия (бездействие) многофункционального центра </w:t>
      </w:r>
      <w:proofErr w:type="spellStart"/>
      <w:r w:rsidR="00346ABB" w:rsidRPr="0034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Камешкирского</w:t>
      </w:r>
      <w:proofErr w:type="spellEnd"/>
      <w:r w:rsidRPr="0034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Пензенской области и его работников при предоставлении муниципальных услуг».</w:t>
      </w:r>
      <w:proofErr w:type="gramEnd"/>
    </w:p>
    <w:p w:rsidR="00482051" w:rsidRDefault="00F50FF2" w:rsidP="00482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_Hlk8641279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End w:id="6"/>
    </w:p>
    <w:p w:rsidR="00482051" w:rsidRPr="00482051" w:rsidRDefault="00482051" w:rsidP="00482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0FF2" w:rsidRPr="00482051" w:rsidRDefault="00F50FF2" w:rsidP="00F50F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 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Административному регламенту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ФОРМА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Уведомление о </w:t>
      </w:r>
      <w:proofErr w:type="gramStart"/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планируемых</w:t>
      </w:r>
      <w:proofErr w:type="gramEnd"/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строительстве или реконструкции объекта индивидуального жилищного строительства или садового дома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 ___________________ 20 _________г.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_Hlk8641395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  <w:bookmarkEnd w:id="7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48205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з</w:t>
      </w:r>
      <w:r w:rsidR="00482051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астройщике</w:t>
      </w:r>
    </w:p>
    <w:p w:rsidR="00482051" w:rsidRPr="00482051" w:rsidRDefault="00482051" w:rsidP="00482051">
      <w:pPr>
        <w:pStyle w:val="a7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6969"/>
        <w:gridCol w:w="1230"/>
      </w:tblGrid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налогоплательщика, за исключением </w:t>
            </w: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случая, если заявителем является иностранное юридическое лицо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F50FF2" w:rsidRDefault="00482051" w:rsidP="00482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Сведения о земельном участке</w:t>
      </w:r>
    </w:p>
    <w:p w:rsidR="00482051" w:rsidRPr="00482051" w:rsidRDefault="00482051" w:rsidP="00482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6969"/>
        <w:gridCol w:w="1230"/>
      </w:tblGrid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праве застройщика на земельный участок</w:t>
            </w:r>
          </w:p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(правоустанавливающие документы)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виде разрешенного использования земельного участка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48205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объ</w:t>
      </w:r>
      <w:r w:rsidR="00482051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екте капитального строительства</w:t>
      </w:r>
    </w:p>
    <w:p w:rsidR="00482051" w:rsidRPr="00482051" w:rsidRDefault="00482051" w:rsidP="0048205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6969"/>
        <w:gridCol w:w="1260"/>
      </w:tblGrid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подачи уведомления (строительство или реконструкция)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планируемых параметрах: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надземных этажей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отступах от границ земельного участка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3.3.4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застройки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3.3.5.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</w:t>
            </w:r>
            <w:proofErr w:type="gramStart"/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решении</w:t>
            </w:r>
            <w:proofErr w:type="gramEnd"/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типовом </w:t>
            </w:r>
            <w:proofErr w:type="gramStart"/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архитектурном решении</w:t>
            </w:r>
            <w:proofErr w:type="gramEnd"/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Default="00F50FF2" w:rsidP="00482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Схематичное изображение планируемого к строительству или реконструкции объекта капитального строительст</w:t>
      </w:r>
      <w:r w:rsid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на земельном участке</w:t>
      </w:r>
    </w:p>
    <w:p w:rsidR="00482051" w:rsidRPr="00482051" w:rsidRDefault="00482051" w:rsidP="00482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3"/>
      </w:tblGrid>
      <w:tr w:rsidR="00482051" w:rsidRPr="00482051" w:rsidTr="00482051">
        <w:trPr>
          <w:trHeight w:val="20"/>
        </w:trPr>
        <w:tc>
          <w:tcPr>
            <w:tcW w:w="8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 и (или) адрес электронной почты для связи: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_Hlk8821828"/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 </w:t>
      </w:r>
      <w:bookmarkStart w:id="9" w:name="_Hlk8641429"/>
      <w:bookmarkEnd w:id="8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нужном квадрате поставить галочку):</w:t>
      </w:r>
      <w:bookmarkEnd w:id="9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F"/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документа на бумажном носителе, который заявитель (представитель заявителя) получает непосредственно при личном обращении в Администрацию либо МФЦ (в случае подачи уведомления через МФЦ);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FF"/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документа на бумажном носителе, который направляется заявителю (представителю заявителя) посредством почтового отправления;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F"/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 форме электронного документа, подписанного усиленной квалифицированной подписью, посредством Единого портала и (или) Регионального портала (в случае подачи уведомления в электронной форме посредством Единого портала и (или) Регионального портала).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уведомлением подтверждаю, что ________________________________________________________________________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(объект индивидуального жилищного строительства или садовый дом)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раздела на самостоятельные объекты недвижимости.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_Hlk8824657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уведомлением я __________________________________________________________________________</w:t>
      </w:r>
      <w:bookmarkEnd w:id="10"/>
    </w:p>
    <w:p w:rsidR="00F50FF2" w:rsidRPr="00482051" w:rsidRDefault="00F50FF2" w:rsidP="00F50F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F50FF2" w:rsidRPr="00482051" w:rsidRDefault="00F50FF2" w:rsidP="00482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 на обработку персональных данных (в случае если застройщ</w:t>
      </w:r>
      <w:r w:rsid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иком является физическое лицо).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  <w:r w:rsidR="00482051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в случае если застройщиком является юридическое лицо)              (подпись)              (расшифровка подписи)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 (при наличии)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настоящему уведомлению прилагаются: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……….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(документы, предусмотренные частью 3 статьи 51.1 Градостроительного кодекса Российской Федерации (Собрание законодательства Российской Федерации, 2005, № 1, ст. 16; 2018, № 32, ст. 5133, 5135)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</w:t>
      </w:r>
    </w:p>
    <w:p w:rsidR="00F50FF2" w:rsidRPr="00482051" w:rsidRDefault="00F50FF2" w:rsidP="00F50FF2">
      <w:pPr>
        <w:rPr>
          <w:rFonts w:ascii="Times New Roman" w:hAnsi="Times New Roman" w:cs="Times New Roman"/>
        </w:rPr>
      </w:pPr>
    </w:p>
    <w:p w:rsidR="00551E35" w:rsidRPr="00482051" w:rsidRDefault="00551E35" w:rsidP="00340C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551E35" w:rsidRPr="00482051" w:rsidSect="00482051">
      <w:pgSz w:w="11906" w:h="16838"/>
      <w:pgMar w:top="102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44DFD"/>
    <w:multiLevelType w:val="hybridMultilevel"/>
    <w:tmpl w:val="075469C2"/>
    <w:lvl w:ilvl="0" w:tplc="B5061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FB5ACE"/>
    <w:multiLevelType w:val="hybridMultilevel"/>
    <w:tmpl w:val="7132FD18"/>
    <w:lvl w:ilvl="0" w:tplc="DA685DD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3E"/>
    <w:rsid w:val="00094BA6"/>
    <w:rsid w:val="0013707C"/>
    <w:rsid w:val="001B78DF"/>
    <w:rsid w:val="001D28CD"/>
    <w:rsid w:val="001E6E50"/>
    <w:rsid w:val="001F26F3"/>
    <w:rsid w:val="002E679D"/>
    <w:rsid w:val="002F3EAE"/>
    <w:rsid w:val="00340C9D"/>
    <w:rsid w:val="00346ABB"/>
    <w:rsid w:val="004045A6"/>
    <w:rsid w:val="00482051"/>
    <w:rsid w:val="004C39CE"/>
    <w:rsid w:val="004C7D5C"/>
    <w:rsid w:val="00551E35"/>
    <w:rsid w:val="005A7A7B"/>
    <w:rsid w:val="005D4FD8"/>
    <w:rsid w:val="006904FB"/>
    <w:rsid w:val="006925C1"/>
    <w:rsid w:val="0071366D"/>
    <w:rsid w:val="007C2FDB"/>
    <w:rsid w:val="00874E4C"/>
    <w:rsid w:val="008A65F7"/>
    <w:rsid w:val="00A33187"/>
    <w:rsid w:val="00A7733F"/>
    <w:rsid w:val="00A8136A"/>
    <w:rsid w:val="00AA7DD7"/>
    <w:rsid w:val="00AE2D0B"/>
    <w:rsid w:val="00BB55D3"/>
    <w:rsid w:val="00BC303A"/>
    <w:rsid w:val="00C17B7B"/>
    <w:rsid w:val="00C50137"/>
    <w:rsid w:val="00C9414B"/>
    <w:rsid w:val="00CB7505"/>
    <w:rsid w:val="00D37FFD"/>
    <w:rsid w:val="00D54323"/>
    <w:rsid w:val="00D67043"/>
    <w:rsid w:val="00DB1F3E"/>
    <w:rsid w:val="00EB2077"/>
    <w:rsid w:val="00EC2431"/>
    <w:rsid w:val="00EF31C2"/>
    <w:rsid w:val="00F5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5C"/>
  </w:style>
  <w:style w:type="paragraph" w:styleId="1">
    <w:name w:val="heading 1"/>
    <w:basedOn w:val="a"/>
    <w:link w:val="10"/>
    <w:uiPriority w:val="9"/>
    <w:qFormat/>
    <w:rsid w:val="00DB1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1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F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F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Название1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B1F3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1F3E"/>
    <w:rPr>
      <w:color w:val="800080"/>
      <w:u w:val="single"/>
    </w:rPr>
  </w:style>
  <w:style w:type="character" w:customStyle="1" w:styleId="12">
    <w:name w:val="Гиперссылка1"/>
    <w:basedOn w:val="a0"/>
    <w:rsid w:val="00DB1F3E"/>
  </w:style>
  <w:style w:type="paragraph" w:styleId="a5">
    <w:name w:val="Normal (Web)"/>
    <w:basedOn w:val="a"/>
    <w:uiPriority w:val="99"/>
    <w:unhideWhenUsed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6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0">
    <w:name w:val="title0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E6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5C"/>
  </w:style>
  <w:style w:type="paragraph" w:styleId="1">
    <w:name w:val="heading 1"/>
    <w:basedOn w:val="a"/>
    <w:link w:val="10"/>
    <w:uiPriority w:val="9"/>
    <w:qFormat/>
    <w:rsid w:val="00DB1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1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F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F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Название1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B1F3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1F3E"/>
    <w:rPr>
      <w:color w:val="800080"/>
      <w:u w:val="single"/>
    </w:rPr>
  </w:style>
  <w:style w:type="character" w:customStyle="1" w:styleId="12">
    <w:name w:val="Гиперссылка1"/>
    <w:basedOn w:val="a0"/>
    <w:rsid w:val="00DB1F3E"/>
  </w:style>
  <w:style w:type="paragraph" w:styleId="a5">
    <w:name w:val="Normal (Web)"/>
    <w:basedOn w:val="a"/>
    <w:uiPriority w:val="99"/>
    <w:unhideWhenUsed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6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0">
    <w:name w:val="title0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E6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7FDAF-1977-477B-937F-E78D0DA2A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10149</Words>
  <Characters>57855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2022-06-17T06:29:00Z</dcterms:created>
  <dcterms:modified xsi:type="dcterms:W3CDTF">2022-06-20T10:20:00Z</dcterms:modified>
</cp:coreProperties>
</file>