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D2" w:rsidRPr="00A04835" w:rsidRDefault="003A51D2" w:rsidP="003A51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0483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C39BA0" wp14:editId="5936194C">
            <wp:simplePos x="0" y="0"/>
            <wp:positionH relativeFrom="column">
              <wp:posOffset>2509520</wp:posOffset>
            </wp:positionH>
            <wp:positionV relativeFrom="paragraph">
              <wp:posOffset>-177165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1D2" w:rsidRPr="00A04835" w:rsidRDefault="003A51D2" w:rsidP="003A5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1D2" w:rsidRPr="00A04835" w:rsidRDefault="003A51D2" w:rsidP="003A5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1D2" w:rsidRPr="00A04835" w:rsidRDefault="003A51D2" w:rsidP="003A5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A51D2" w:rsidRPr="00A04835" w:rsidTr="00826116">
        <w:tc>
          <w:tcPr>
            <w:tcW w:w="9600" w:type="dxa"/>
          </w:tcPr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D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3A51D2" w:rsidRPr="00A04835" w:rsidTr="00826116">
        <w:trPr>
          <w:trHeight w:val="397"/>
        </w:trPr>
        <w:tc>
          <w:tcPr>
            <w:tcW w:w="9600" w:type="dxa"/>
          </w:tcPr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D2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A51D2" w:rsidRPr="00A04835" w:rsidTr="00826116">
        <w:trPr>
          <w:trHeight w:val="314"/>
        </w:trPr>
        <w:tc>
          <w:tcPr>
            <w:tcW w:w="9600" w:type="dxa"/>
          </w:tcPr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51D2" w:rsidRPr="00A04835" w:rsidTr="00826116">
        <w:trPr>
          <w:trHeight w:val="548"/>
        </w:trPr>
        <w:tc>
          <w:tcPr>
            <w:tcW w:w="9600" w:type="dxa"/>
            <w:vAlign w:val="center"/>
          </w:tcPr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D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3A51D2" w:rsidRPr="00A04835" w:rsidTr="00826116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A51D2" w:rsidRPr="003A51D2" w:rsidTr="00826116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A51D2" w:rsidRPr="003A51D2" w:rsidRDefault="003A51D2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A51D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3A51D2" w:rsidRPr="003A51D2" w:rsidRDefault="006B1537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12.12.2022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A51D2" w:rsidRPr="003A51D2" w:rsidRDefault="003A51D2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A51D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3A51D2" w:rsidRPr="003A51D2" w:rsidRDefault="006B1537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472</w:t>
                  </w:r>
                  <w:bookmarkStart w:id="0" w:name="_GoBack"/>
                  <w:bookmarkEnd w:id="0"/>
                </w:p>
              </w:tc>
            </w:tr>
            <w:tr w:rsidR="003A51D2" w:rsidRPr="003A51D2" w:rsidTr="00826116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51D2" w:rsidRPr="003A51D2" w:rsidRDefault="003A51D2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3A51D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51D2" w:rsidRPr="003A51D2" w:rsidRDefault="003A51D2" w:rsidP="003A51D2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3A51D2">
        <w:rPr>
          <w:b/>
          <w:bCs/>
          <w:color w:val="000000"/>
          <w:sz w:val="28"/>
          <w:szCs w:val="28"/>
        </w:rPr>
        <w:t xml:space="preserve">б утверждении Кодекса этики и служебного поведения муниципальных служащих в </w:t>
      </w:r>
      <w:proofErr w:type="spellStart"/>
      <w:r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3A51D2">
        <w:rPr>
          <w:b/>
          <w:bCs/>
          <w:color w:val="000000"/>
          <w:sz w:val="28"/>
          <w:szCs w:val="28"/>
        </w:rPr>
        <w:t xml:space="preserve"> районе Пензенской области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в соответствии со статьей 21 </w:t>
      </w:r>
      <w:r>
        <w:rPr>
          <w:color w:val="000000"/>
          <w:sz w:val="28"/>
          <w:szCs w:val="28"/>
        </w:rPr>
        <w:t xml:space="preserve">Устава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а</w:t>
      </w:r>
      <w:r w:rsidRPr="003A51D2">
        <w:rPr>
          <w:color w:val="000000"/>
          <w:sz w:val="28"/>
          <w:szCs w:val="28"/>
        </w:rPr>
        <w:t xml:space="preserve">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ПОСТАНОВЛЯЕТ: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1. Утвердить прилагаемый Кодекс этики и служебного поведения муниципальных служащих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3A51D2">
        <w:rPr>
          <w:color w:val="000000"/>
          <w:sz w:val="28"/>
          <w:szCs w:val="28"/>
        </w:rPr>
        <w:t xml:space="preserve"> районе Пензенской области.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2. Опубликовать настоящее постановление 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3A51D2">
        <w:rPr>
          <w:color w:val="000000"/>
          <w:sz w:val="28"/>
          <w:szCs w:val="28"/>
        </w:rPr>
        <w:t>».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3. Настоящее постановление вступает в силу на следующий день после дня его официального опубликования.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4. </w:t>
      </w:r>
      <w:proofErr w:type="gramStart"/>
      <w:r w:rsidRPr="003A51D2">
        <w:rPr>
          <w:color w:val="000000"/>
          <w:sz w:val="28"/>
          <w:szCs w:val="28"/>
        </w:rPr>
        <w:t>Контроль за</w:t>
      </w:r>
      <w:proofErr w:type="gramEnd"/>
      <w:r w:rsidRPr="003A51D2">
        <w:rPr>
          <w:color w:val="000000"/>
          <w:sz w:val="28"/>
          <w:szCs w:val="28"/>
        </w:rPr>
        <w:t xml:space="preserve"> исполнением настоящего постановления возложить на руководителя аппарата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  <w:r w:rsidRPr="003A51D2">
        <w:rPr>
          <w:color w:val="000000"/>
          <w:sz w:val="28"/>
          <w:szCs w:val="28"/>
        </w:rPr>
        <w:t>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Default="003A51D2" w:rsidP="003A51D2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Глава администрации </w:t>
      </w:r>
    </w:p>
    <w:p w:rsidR="003A51D2" w:rsidRDefault="003A51D2" w:rsidP="003A51D2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lastRenderedPageBreak/>
        <w:t>Приложение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Утверждено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постановлением администрации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</w:t>
      </w:r>
      <w:r w:rsidRPr="003A51D2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>______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 xml:space="preserve">Кодекс этики и служебного поведения муниципальных служащих в </w:t>
      </w:r>
      <w:proofErr w:type="spellStart"/>
      <w:r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3A51D2">
        <w:rPr>
          <w:b/>
          <w:bCs/>
          <w:color w:val="000000"/>
          <w:sz w:val="28"/>
          <w:szCs w:val="28"/>
        </w:rPr>
        <w:t xml:space="preserve"> районе Пензенской области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>I. Общие положения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1. </w:t>
      </w:r>
      <w:proofErr w:type="gramStart"/>
      <w:r w:rsidRPr="003A51D2">
        <w:rPr>
          <w:color w:val="000000"/>
          <w:sz w:val="28"/>
          <w:szCs w:val="28"/>
        </w:rPr>
        <w:t xml:space="preserve">Кодекс этики и служебного поведения муниципальных служащих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3A51D2">
        <w:rPr>
          <w:color w:val="000000"/>
          <w:sz w:val="28"/>
          <w:szCs w:val="28"/>
        </w:rPr>
        <w:t xml:space="preserve"> районе Пензенской области (далее - Кодекс) разработан в соответствии с положениями Конституции Российской Федерации, федеральных законов от 02.03.2007 № 25-ФЗ «О муниципальной службе в Российской Федерации», от 25.12.2008 № 273-ФЗ «О противодействии коррупции», других федеральных законов, содержащих ограничения, запреты и обязанности для муниципальных служащих и иных нормативных правовых актов Российской Федерации, а также основан</w:t>
      </w:r>
      <w:proofErr w:type="gramEnd"/>
      <w:r w:rsidRPr="003A51D2">
        <w:rPr>
          <w:color w:val="000000"/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2. Кодекс представляет собой основы общих принципов профессиональной служебной этики и основных правил служебного поведения, которыми должны руководствоваться муниципальные служащие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3A51D2">
        <w:rPr>
          <w:color w:val="000000"/>
          <w:sz w:val="28"/>
          <w:szCs w:val="28"/>
        </w:rPr>
        <w:t xml:space="preserve"> районе Пензенской области (далее – муниципальные служащие) независимо от замещаемой ими должности.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3. Каждый муниципальный служащий должен принимать все необходимые меры для соблюдения положений настоящего Кодекса, а каждый гражданин вправе ожидать в отношениях с ним от муниципального служащего поведения в соответствии с положениями Кодекса.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4. Кодекс призван повысить эффективность выполнения муниципальными служащими своих должностных обязанностей, содействовать укреплению авторитета муниципальных служащих, доверия граждан к органам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5.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>II. Основные принципы и правила служебного поведения муниципальных служащих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6. Основные принципы служебного поведения муниципальных служащих являются основой поведения муниципальных служащих.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7. Муниципальные служащие, сознавая ответственность перед государством, обществом и гражданами, призваны: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а)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так и муниципальных служащих;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lastRenderedPageBreak/>
        <w:t>б) соблюдать нормы служебной, профессиональной этики и правила делового поведения;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в)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г)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д) не использовать служебное положение для оказания влияния на деятельность органов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организаций, должностных лиц, муниципальных служащих и граждан при решении вопросов личного характера;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е) соблюдать установленные в органе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 правила публичных выступлений и предоставления служебной информации;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ж)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а также оказывать содействие в получении достоверной информации в установленном порядке;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з)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3A51D2">
        <w:rPr>
          <w:color w:val="000000"/>
          <w:sz w:val="28"/>
          <w:szCs w:val="28"/>
        </w:rPr>
        <w:t>объектов</w:t>
      </w:r>
      <w:proofErr w:type="gramEnd"/>
      <w:r w:rsidRPr="003A51D2">
        <w:rPr>
          <w:color w:val="000000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и)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8. Муниципальные служащие в своей деятельности не должны допускать нарушение законов и иных нормативных правовых актов Российской Федерации, законов и иных нормативных правовых актов Пензенской области, нормативных правовых актов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исходя из политической, экономической целесообразности либо по иным мотивам.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9.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10. Муниципальный служащий обязан уведомлять представителя нанимателя (работодателя), органы прокуратуры или другие </w:t>
      </w:r>
      <w:r w:rsidRPr="003A51D2">
        <w:rPr>
          <w:color w:val="000000"/>
          <w:sz w:val="28"/>
          <w:szCs w:val="28"/>
        </w:rPr>
        <w:lastRenderedPageBreak/>
        <w:t>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11. Муниципальный служащий может обрабатывать и передавать служебную информацию при соблюдении действующих в органе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 норм и требований, принятых в соответствии с законодательством Российской Федерации.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12.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13. </w:t>
      </w:r>
      <w:proofErr w:type="gramStart"/>
      <w:r w:rsidRPr="003A51D2">
        <w:rPr>
          <w:color w:val="000000"/>
          <w:sz w:val="28"/>
          <w:szCs w:val="28"/>
        </w:rPr>
        <w:t xml:space="preserve"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честности, беспристрастности и справедливости, способствовать формированию в органе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 либо его подразделении благоприятного для эффективной работы морально-психологического климата, принимать меры к тому, чтобы подчиненные ему муниципальные служащие не допускали </w:t>
      </w:r>
      <w:proofErr w:type="spellStart"/>
      <w:r w:rsidRPr="003A51D2">
        <w:rPr>
          <w:color w:val="000000"/>
          <w:sz w:val="28"/>
          <w:szCs w:val="28"/>
        </w:rPr>
        <w:t>коррупционно</w:t>
      </w:r>
      <w:proofErr w:type="spellEnd"/>
      <w:r w:rsidRPr="003A51D2">
        <w:rPr>
          <w:color w:val="000000"/>
          <w:sz w:val="28"/>
          <w:szCs w:val="28"/>
        </w:rPr>
        <w:t xml:space="preserve"> опасного поведения.</w:t>
      </w:r>
      <w:proofErr w:type="gramEnd"/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13.1. Муниципальный служащий обязан соблюдать требования к служебному поведению, установленные Федеральным законом от 02.03.2007 № 25-ФЗ «О муниципальной службе в Российской Федерации».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13.2.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>III. Этические правила служебного поведения муниципальных служащих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14. В служебном поведении муниципальным служащим необходимо исходить из конституционных положений о том, что человек, его права и свободы являются высшей </w:t>
      </w:r>
      <w:proofErr w:type="gramStart"/>
      <w:r w:rsidRPr="003A51D2">
        <w:rPr>
          <w:color w:val="000000"/>
          <w:sz w:val="28"/>
          <w:szCs w:val="28"/>
        </w:rPr>
        <w:t>ценностью</w:t>
      </w:r>
      <w:proofErr w:type="gramEnd"/>
      <w:r w:rsidRPr="003A51D2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15. В служебном поведении муниципальный служащий воздерживается </w:t>
      </w:r>
      <w:proofErr w:type="gramStart"/>
      <w:r w:rsidRPr="003A51D2">
        <w:rPr>
          <w:color w:val="000000"/>
          <w:sz w:val="28"/>
          <w:szCs w:val="28"/>
        </w:rPr>
        <w:t>от</w:t>
      </w:r>
      <w:proofErr w:type="gramEnd"/>
      <w:r w:rsidRPr="003A51D2">
        <w:rPr>
          <w:color w:val="000000"/>
          <w:sz w:val="28"/>
          <w:szCs w:val="28"/>
        </w:rPr>
        <w:t>: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lastRenderedPageBreak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16.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17.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>IV. Ответственность за нарушение положений Кодекса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18. Нарушение муниципальным служащим положений Кодекса подлежит моральному осуждению, а в случаях, предусмотренных федеральными законами, влечет применение к муниципальному служащему мер юридической ответственности.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A51D2">
        <w:rPr>
          <w:color w:val="000000"/>
          <w:sz w:val="28"/>
          <w:szCs w:val="28"/>
        </w:rPr>
        <w:t xml:space="preserve">Вопросы, связанные с соблюдением муниципальным служащими ограничений и запретов, требований о предотвращении или об урегулировании конфликта интересов и исполнением ими обязанностей, установленных в целях противодействия коррупции Федеральным законом от 25.12.2008 № 273-ФЗ «О противодействии коррупции» (с последующими изменениями) и другими федеральными законами, рассматриваются комиссией по соблюдению требований к служебному поведению муниципальных служащих и урегулированию конфликта интересов в органе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Соблюдение муниципальными служащими положений Кодекса учитывается при наложении дисциплинарных взысканий, как одно из обстоятельств, при котором совершен дисциплинарный проступок, а также при проведении аттестаций, формировании кадрового резерва для выдвижения на вышестоящие должности.</w:t>
      </w:r>
    </w:p>
    <w:p w:rsidR="003A51D2" w:rsidRPr="003A51D2" w:rsidRDefault="003A51D2">
      <w:pPr>
        <w:rPr>
          <w:rFonts w:ascii="Times New Roman" w:hAnsi="Times New Roman" w:cs="Times New Roman"/>
          <w:sz w:val="28"/>
          <w:szCs w:val="28"/>
        </w:rPr>
      </w:pPr>
    </w:p>
    <w:sectPr w:rsidR="003A51D2" w:rsidRPr="003A51D2" w:rsidSect="003A51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D2"/>
    <w:rsid w:val="003A51D2"/>
    <w:rsid w:val="006B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A5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A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2022-11-28T15:03:00Z</dcterms:created>
  <dcterms:modified xsi:type="dcterms:W3CDTF">2022-12-15T14:40:00Z</dcterms:modified>
</cp:coreProperties>
</file>