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8D4977" wp14:editId="0B481354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75CFE" w:rsidRPr="009F5CA7" w:rsidTr="00401164">
        <w:trPr>
          <w:trHeight w:val="397"/>
        </w:trPr>
        <w:tc>
          <w:tcPr>
            <w:tcW w:w="9606" w:type="dxa"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75CFE" w:rsidRPr="009F5CA7" w:rsidTr="00401164">
        <w:tc>
          <w:tcPr>
            <w:tcW w:w="9606" w:type="dxa"/>
            <w:hideMark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5CFE" w:rsidRPr="009F5CA7" w:rsidTr="00401164">
        <w:trPr>
          <w:trHeight w:val="397"/>
        </w:trPr>
        <w:tc>
          <w:tcPr>
            <w:tcW w:w="9606" w:type="dxa"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C75CFE" w:rsidRPr="009F5CA7" w:rsidTr="00401164">
        <w:tc>
          <w:tcPr>
            <w:tcW w:w="9606" w:type="dxa"/>
            <w:hideMark/>
          </w:tcPr>
          <w:p w:rsidR="00C75CFE" w:rsidRPr="009F5CA7" w:rsidRDefault="00C75CFE" w:rsidP="00401164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5CFE" w:rsidRPr="009F5CA7" w:rsidTr="00401164">
        <w:trPr>
          <w:trHeight w:val="340"/>
        </w:trPr>
        <w:tc>
          <w:tcPr>
            <w:tcW w:w="9606" w:type="dxa"/>
            <w:vAlign w:val="center"/>
          </w:tcPr>
          <w:p w:rsidR="00C75CFE" w:rsidRPr="009F5CA7" w:rsidRDefault="00C75CFE" w:rsidP="0040116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5CFE" w:rsidRPr="009F5CA7" w:rsidRDefault="00C75CFE" w:rsidP="00C75CFE">
      <w:pPr>
        <w:rPr>
          <w:sz w:val="28"/>
          <w:szCs w:val="28"/>
        </w:rPr>
      </w:pPr>
    </w:p>
    <w:p w:rsidR="00C75CFE" w:rsidRPr="009F5CA7" w:rsidRDefault="00C75CFE" w:rsidP="00C75CFE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75CFE" w:rsidRPr="009F5CA7" w:rsidTr="00401164">
        <w:tc>
          <w:tcPr>
            <w:tcW w:w="284" w:type="dxa"/>
            <w:vAlign w:val="bottom"/>
            <w:hideMark/>
          </w:tcPr>
          <w:p w:rsidR="00C75CFE" w:rsidRPr="009F5CA7" w:rsidRDefault="00C75CFE" w:rsidP="004011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5CFE" w:rsidRPr="009F5CA7" w:rsidRDefault="007612B8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26.04.2023</w:t>
            </w:r>
          </w:p>
        </w:tc>
        <w:tc>
          <w:tcPr>
            <w:tcW w:w="397" w:type="dxa"/>
            <w:hideMark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5CFE" w:rsidRPr="007612B8" w:rsidRDefault="007612B8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12B8">
              <w:rPr>
                <w:color w:val="000000"/>
                <w:sz w:val="28"/>
                <w:szCs w:val="28"/>
              </w:rPr>
              <w:t>97-13/5</w:t>
            </w:r>
          </w:p>
        </w:tc>
      </w:tr>
      <w:tr w:rsidR="00C75CFE" w:rsidRPr="009F5CA7" w:rsidTr="00401164">
        <w:tc>
          <w:tcPr>
            <w:tcW w:w="4650" w:type="dxa"/>
            <w:gridSpan w:val="4"/>
            <w:hideMark/>
          </w:tcPr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5CFE" w:rsidRPr="009F5CA7" w:rsidRDefault="00C75CFE" w:rsidP="0040116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C75CFE" w:rsidRDefault="00C75CFE"/>
    <w:p w:rsidR="00C75CFE" w:rsidRPr="00C75CFE" w:rsidRDefault="00C75CFE" w:rsidP="00C75CFE">
      <w:bookmarkStart w:id="0" w:name="_GoBack"/>
      <w:bookmarkEnd w:id="0"/>
    </w:p>
    <w:p w:rsidR="00C75CFE" w:rsidRPr="00C75CFE" w:rsidRDefault="00C75CFE" w:rsidP="00C75CFE"/>
    <w:p w:rsidR="00C75CFE" w:rsidRPr="00C75CFE" w:rsidRDefault="00C75CFE" w:rsidP="00C75CFE"/>
    <w:p w:rsidR="00C75CFE" w:rsidRPr="00C75CFE" w:rsidRDefault="00C75CFE" w:rsidP="00C75CFE"/>
    <w:p w:rsidR="00C75CFE" w:rsidRDefault="00C75CFE" w:rsidP="00C75CFE"/>
    <w:p w:rsidR="00C75CFE" w:rsidRPr="00517DAA" w:rsidRDefault="00C75CFE" w:rsidP="00C75CFE">
      <w:pPr>
        <w:jc w:val="center"/>
        <w:rPr>
          <w:b/>
          <w:sz w:val="28"/>
          <w:szCs w:val="28"/>
        </w:rPr>
      </w:pPr>
      <w:r w:rsidRPr="00517DAA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17DAA">
        <w:rPr>
          <w:b/>
          <w:sz w:val="28"/>
          <w:szCs w:val="28"/>
        </w:rPr>
        <w:t xml:space="preserve"> в Положение о пенсионном обеспечении за выслугу лет муниципальных служащих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517DAA">
        <w:rPr>
          <w:b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517DAA">
        <w:rPr>
          <w:b/>
          <w:sz w:val="28"/>
          <w:szCs w:val="28"/>
        </w:rPr>
        <w:t xml:space="preserve"> района Пензенской области </w:t>
      </w:r>
      <w:r w:rsidRPr="00C75CFE">
        <w:rPr>
          <w:b/>
          <w:bCs/>
          <w:color w:val="000000"/>
          <w:sz w:val="28"/>
          <w:szCs w:val="28"/>
        </w:rPr>
        <w:t>от 18.07.2012 № 68-7/3</w:t>
      </w:r>
    </w:p>
    <w:p w:rsidR="00C75CFE" w:rsidRPr="00517DAA" w:rsidRDefault="00C75CFE" w:rsidP="00C75CFE">
      <w:pPr>
        <w:jc w:val="center"/>
        <w:rPr>
          <w:b/>
          <w:sz w:val="28"/>
          <w:szCs w:val="28"/>
        </w:rPr>
      </w:pP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</w:t>
      </w:r>
      <w:r w:rsidRPr="00517DAA">
        <w:rPr>
          <w:sz w:val="28"/>
          <w:szCs w:val="28"/>
        </w:rPr>
        <w:t xml:space="preserve"> от 15.12.2001 № 166-ФЗ «О государственном пенсионном обеспечении в Российской Федерации»,</w:t>
      </w:r>
      <w:r>
        <w:rPr>
          <w:sz w:val="28"/>
          <w:szCs w:val="28"/>
        </w:rPr>
        <w:t xml:space="preserve"> в соответствии со статьями 23, 24 Федерального закона</w:t>
      </w:r>
      <w:r w:rsidRPr="00517DAA">
        <w:rPr>
          <w:sz w:val="28"/>
          <w:szCs w:val="28"/>
        </w:rPr>
        <w:t xml:space="preserve"> от 02.03.2007 № 25-ФЗ «О муниципальной службе в Российской Федерации»</w:t>
      </w:r>
      <w:r>
        <w:rPr>
          <w:sz w:val="28"/>
          <w:szCs w:val="28"/>
        </w:rPr>
        <w:t xml:space="preserve"> (с последующими изменениями)</w:t>
      </w:r>
      <w:r w:rsidRPr="00517D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18 </w:t>
      </w:r>
      <w:r w:rsidRPr="00517DA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17DAA">
        <w:rPr>
          <w:sz w:val="28"/>
          <w:szCs w:val="28"/>
        </w:rPr>
        <w:t>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</w:t>
      </w:r>
      <w:proofErr w:type="gramEnd"/>
      <w:r w:rsidRPr="00517DAA">
        <w:rPr>
          <w:sz w:val="28"/>
          <w:szCs w:val="28"/>
        </w:rPr>
        <w:t xml:space="preserve"> должности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517DAA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Пензенской области</w:t>
      </w:r>
      <w:r w:rsidRPr="00517DAA">
        <w:rPr>
          <w:sz w:val="28"/>
          <w:szCs w:val="28"/>
        </w:rPr>
        <w:t xml:space="preserve"> от 10.10.2007 № 1390-ЗПО «О муниципальной службе в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517D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 </w:t>
      </w:r>
      <w:r w:rsidRPr="00517DAA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 w:rsidRPr="00517DAA">
        <w:rPr>
          <w:b/>
          <w:sz w:val="28"/>
          <w:szCs w:val="28"/>
        </w:rPr>
        <w:t xml:space="preserve"> </w:t>
      </w:r>
    </w:p>
    <w:p w:rsidR="00C75CFE" w:rsidRPr="00517DAA" w:rsidRDefault="00C75CFE" w:rsidP="00C75CF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517DAA">
        <w:rPr>
          <w:b/>
          <w:sz w:val="28"/>
          <w:szCs w:val="28"/>
        </w:rPr>
        <w:t>:</w:t>
      </w:r>
    </w:p>
    <w:p w:rsidR="00C75CFE" w:rsidRPr="00517DAA" w:rsidRDefault="00C75CFE" w:rsidP="00C75C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7DAA">
        <w:rPr>
          <w:sz w:val="28"/>
          <w:szCs w:val="28"/>
        </w:rPr>
        <w:t xml:space="preserve">1. Внести в Положение о пенсионном обеспечении за выслугу лет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lastRenderedPageBreak/>
        <w:t xml:space="preserve">утвержденное </w:t>
      </w:r>
      <w:r>
        <w:rPr>
          <w:sz w:val="28"/>
          <w:szCs w:val="28"/>
        </w:rPr>
        <w:t>р</w:t>
      </w:r>
      <w:r w:rsidRPr="00517DAA">
        <w:rPr>
          <w:sz w:val="28"/>
          <w:szCs w:val="28"/>
        </w:rPr>
        <w:t xml:space="preserve">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 </w:t>
      </w:r>
      <w:r w:rsidRPr="00C75CFE">
        <w:rPr>
          <w:bCs/>
          <w:color w:val="000000"/>
          <w:sz w:val="28"/>
          <w:szCs w:val="28"/>
        </w:rPr>
        <w:t>от 18.07.2012 № 68-7/3</w:t>
      </w:r>
      <w:r>
        <w:rPr>
          <w:bCs/>
          <w:color w:val="000000"/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 следующее изменение</w:t>
      </w:r>
      <w:r w:rsidRPr="00517DAA">
        <w:rPr>
          <w:sz w:val="28"/>
          <w:szCs w:val="28"/>
        </w:rPr>
        <w:t>: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7DAA">
        <w:rPr>
          <w:sz w:val="28"/>
          <w:szCs w:val="28"/>
        </w:rPr>
        <w:t>1</w:t>
      </w:r>
      <w:r>
        <w:rPr>
          <w:sz w:val="28"/>
          <w:szCs w:val="28"/>
        </w:rPr>
        <w:t>) раздел 17 Положения изложить в следующей редакции: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 17. Основания для прекращения выплаты пенсии за выслугу лет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Выплата пенсии за выслугу лет, установленной в соответствии с настоящим Положением, прекращается в случае назначения пенсионеру иной пенсии по государственному пенсионному обеспечению на основании Федерального закона от 15 декабря 2001 года № 166 – ФЗ «О государственном пенсионном  обеспечении  в Российской Федерации», а также в случае смерти пенсионера или признания его в установленном порядке умершим или безвестно отсутствующим.».</w:t>
      </w:r>
      <w:proofErr w:type="gramEnd"/>
    </w:p>
    <w:p w:rsidR="00C75CFE" w:rsidRDefault="00C75CFE" w:rsidP="00C75CFE">
      <w:pPr>
        <w:pStyle w:val="a3"/>
        <w:tabs>
          <w:tab w:val="left" w:pos="1253"/>
        </w:tabs>
        <w:ind w:left="0" w:firstLine="0"/>
        <w:rPr>
          <w:sz w:val="28"/>
        </w:rPr>
      </w:pPr>
      <w:r>
        <w:rPr>
          <w:sz w:val="28"/>
          <w:szCs w:val="28"/>
        </w:rPr>
        <w:t>2.</w:t>
      </w:r>
      <w:r w:rsidRPr="00AA28D6"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бюллетене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5CFE" w:rsidRDefault="00C75CFE" w:rsidP="00C75CFE">
      <w:pPr>
        <w:pStyle w:val="a3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>3. 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вступает в силу на следующий день после дня его  официального опубликования  и распространяется на правоотношения, возникшие с 1 марта 2023 года.</w:t>
      </w:r>
    </w:p>
    <w:p w:rsidR="00C75CFE" w:rsidRPr="00A50964" w:rsidRDefault="00C75CFE" w:rsidP="00C75CFE">
      <w:pPr>
        <w:pStyle w:val="a3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 xml:space="preserve">4. </w:t>
      </w:r>
      <w:proofErr w:type="gramStart"/>
      <w:r w:rsidRPr="00A50964">
        <w:rPr>
          <w:sz w:val="28"/>
        </w:rPr>
        <w:t>Контроль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за</w:t>
      </w:r>
      <w:proofErr w:type="gram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исполнением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настоящего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решения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возложить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главу</w:t>
      </w:r>
      <w:r w:rsidRPr="00A50964"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Камешкирского</w:t>
      </w:r>
      <w:proofErr w:type="spell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района</w:t>
      </w:r>
      <w:r w:rsidRPr="00A50964">
        <w:rPr>
          <w:spacing w:val="-4"/>
          <w:sz w:val="28"/>
        </w:rPr>
        <w:t xml:space="preserve"> </w:t>
      </w:r>
      <w:r w:rsidRPr="00A50964">
        <w:rPr>
          <w:sz w:val="28"/>
        </w:rPr>
        <w:t>Пензенской области.</w:t>
      </w:r>
    </w:p>
    <w:p w:rsidR="00C75CFE" w:rsidRDefault="00C75CFE" w:rsidP="00C75C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CFE" w:rsidRDefault="00C75CFE" w:rsidP="00C75CFE">
      <w:pPr>
        <w:rPr>
          <w:sz w:val="28"/>
          <w:szCs w:val="28"/>
        </w:rPr>
      </w:pPr>
    </w:p>
    <w:p w:rsidR="00C75CFE" w:rsidRPr="00517DAA" w:rsidRDefault="00C75CFE" w:rsidP="00C75CFE">
      <w:pPr>
        <w:rPr>
          <w:sz w:val="28"/>
          <w:szCs w:val="28"/>
        </w:rPr>
      </w:pPr>
    </w:p>
    <w:p w:rsidR="00C75CFE" w:rsidRDefault="00C75CFE" w:rsidP="00C75CFE">
      <w:pPr>
        <w:rPr>
          <w:sz w:val="28"/>
          <w:szCs w:val="28"/>
        </w:rPr>
      </w:pPr>
      <w:r w:rsidRPr="00517DA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</w:t>
      </w:r>
    </w:p>
    <w:p w:rsidR="00C75CFE" w:rsidRPr="00517DAA" w:rsidRDefault="00C75CFE" w:rsidP="00C75CFE">
      <w:pPr>
        <w:rPr>
          <w:sz w:val="28"/>
          <w:szCs w:val="28"/>
        </w:rPr>
      </w:pPr>
      <w:r w:rsidRPr="00517DAA">
        <w:rPr>
          <w:sz w:val="28"/>
          <w:szCs w:val="28"/>
        </w:rPr>
        <w:t>Пензенской области</w:t>
      </w:r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517DA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В.Н.Жиряков</w:t>
      </w:r>
      <w:proofErr w:type="spellEnd"/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</w:r>
    </w:p>
    <w:p w:rsidR="00FD1A33" w:rsidRPr="00C75CFE" w:rsidRDefault="00FD1A33" w:rsidP="00C75CFE"/>
    <w:sectPr w:rsidR="00FD1A33" w:rsidRPr="00C7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FE"/>
    <w:rsid w:val="007612B8"/>
    <w:rsid w:val="00C75CFE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5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CF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C75CF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5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CF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C75CF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2023-04-12T11:12:00Z</dcterms:created>
  <dcterms:modified xsi:type="dcterms:W3CDTF">2023-05-02T11:40:00Z</dcterms:modified>
</cp:coreProperties>
</file>