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EB284FF" wp14:editId="71A4D08C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19050" t="0" r="0" b="0"/>
            <wp:wrapSquare wrapText="righ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983DC1" w:rsidRPr="00531992" w:rsidRDefault="00983DC1" w:rsidP="00983D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3DC1" w:rsidRPr="00531992" w:rsidRDefault="00983DC1" w:rsidP="00983D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83DC1" w:rsidRPr="00983DC1" w:rsidTr="008C09F7">
        <w:tc>
          <w:tcPr>
            <w:tcW w:w="9606" w:type="dxa"/>
          </w:tcPr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D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983DC1" w:rsidRPr="00983DC1" w:rsidTr="008C09F7">
        <w:trPr>
          <w:trHeight w:hRule="exact" w:val="397"/>
        </w:trPr>
        <w:tc>
          <w:tcPr>
            <w:tcW w:w="9606" w:type="dxa"/>
          </w:tcPr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D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983DC1" w:rsidRPr="00983DC1" w:rsidTr="008C09F7">
        <w:trPr>
          <w:trHeight w:val="314"/>
        </w:trPr>
        <w:tc>
          <w:tcPr>
            <w:tcW w:w="9606" w:type="dxa"/>
          </w:tcPr>
          <w:p w:rsidR="00983DC1" w:rsidRPr="00983DC1" w:rsidRDefault="00983DC1" w:rsidP="008C09F7">
            <w:pPr>
              <w:pStyle w:val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3DC1" w:rsidRPr="00983DC1" w:rsidTr="008C09F7">
        <w:trPr>
          <w:trHeight w:hRule="exact" w:val="548"/>
        </w:trPr>
        <w:tc>
          <w:tcPr>
            <w:tcW w:w="9606" w:type="dxa"/>
            <w:vAlign w:val="center"/>
          </w:tcPr>
          <w:p w:rsidR="00983DC1" w:rsidRPr="00983DC1" w:rsidRDefault="00983DC1" w:rsidP="008C09F7">
            <w:pPr>
              <w:pStyle w:val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DC1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983DC1" w:rsidRPr="00983DC1" w:rsidTr="008C09F7">
        <w:trPr>
          <w:trHeight w:hRule="exact" w:val="212"/>
        </w:trPr>
        <w:tc>
          <w:tcPr>
            <w:tcW w:w="9606" w:type="dxa"/>
            <w:vAlign w:val="center"/>
          </w:tcPr>
          <w:p w:rsidR="00983DC1" w:rsidRPr="00983DC1" w:rsidRDefault="00983DC1" w:rsidP="008C09F7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83DC1" w:rsidRPr="00983DC1" w:rsidRDefault="00983DC1" w:rsidP="00983DC1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83DC1" w:rsidRPr="00983DC1" w:rsidTr="008C09F7">
        <w:tc>
          <w:tcPr>
            <w:tcW w:w="284" w:type="dxa"/>
            <w:vAlign w:val="bottom"/>
          </w:tcPr>
          <w:p w:rsidR="00983DC1" w:rsidRPr="00983DC1" w:rsidRDefault="00983DC1" w:rsidP="008C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83DC1" w:rsidRPr="00983DC1" w:rsidRDefault="00631BE3" w:rsidP="008C0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29.12.2022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83DC1" w:rsidRPr="00983DC1" w:rsidRDefault="00631BE3" w:rsidP="008C0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983DC1" w:rsidRPr="00983DC1" w:rsidTr="008C09F7">
        <w:tc>
          <w:tcPr>
            <w:tcW w:w="4650" w:type="dxa"/>
            <w:gridSpan w:val="4"/>
          </w:tcPr>
          <w:p w:rsidR="00983DC1" w:rsidRPr="00983DC1" w:rsidRDefault="00983DC1" w:rsidP="008C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983DC1" w:rsidRPr="00983DC1" w:rsidRDefault="00983DC1" w:rsidP="00983DC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3DC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Камешкирского района 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01.11.2013№33</w:t>
      </w:r>
      <w:r w:rsidR="00504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«Об утверждении муниципальной программы «</w:t>
      </w:r>
      <w:r w:rsidR="00504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физической культуры и спорта в Камешкирском районе Пензенской области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В связи с уточнением программных мероприятий, руководствуясь Уставом Камешкирского района Пензенской области, администрация Камешкирского района Пензенской области 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DC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   1.Внести следующие изменения в постановление администрации Камешкирского района </w:t>
      </w:r>
      <w:r w:rsidR="00504AD4" w:rsidRPr="00504A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 01.11.2013 № 332 «Об утверждении муниципальной программы «Развитие физической культуры и спорта в Камешкирском районе Пензенской области»</w:t>
      </w:r>
      <w:r w:rsidRPr="00983DC1"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1.1. </w:t>
      </w:r>
      <w:r w:rsidRPr="00983DC1">
        <w:rPr>
          <w:rFonts w:ascii="Times New Roman" w:hAnsi="Times New Roman" w:cs="Times New Roman"/>
          <w:spacing w:val="-2"/>
          <w:sz w:val="28"/>
          <w:szCs w:val="28"/>
        </w:rPr>
        <w:t xml:space="preserve"> Изложить программу </w:t>
      </w:r>
      <w:r w:rsidRPr="00983DC1">
        <w:rPr>
          <w:rFonts w:ascii="Times New Roman" w:hAnsi="Times New Roman" w:cs="Times New Roman"/>
          <w:sz w:val="28"/>
          <w:szCs w:val="28"/>
        </w:rPr>
        <w:t>«</w:t>
      </w:r>
      <w:r w:rsidR="00504AD4" w:rsidRPr="00504A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физической культуры и спорта в Камешкирском районе Пензенской области</w:t>
      </w:r>
      <w:r w:rsidRPr="00983DC1">
        <w:rPr>
          <w:rFonts w:ascii="Times New Roman" w:hAnsi="Times New Roman" w:cs="Times New Roman"/>
          <w:sz w:val="28"/>
          <w:szCs w:val="28"/>
        </w:rPr>
        <w:t xml:space="preserve">» в новой редакции, согласно приложения к настоящему постановлению. </w:t>
      </w:r>
    </w:p>
    <w:p w:rsidR="00983DC1" w:rsidRPr="00983DC1" w:rsidRDefault="00983DC1" w:rsidP="00983DC1">
      <w:pPr>
        <w:tabs>
          <w:tab w:val="left" w:pos="3138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информационном бюллетене «Камешкирский вестник».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Камешкирского района Пензенской области, курирующего вопросы социальной сферы.</w:t>
      </w: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3DC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83DC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3DC1">
        <w:rPr>
          <w:rFonts w:ascii="Times New Roman" w:hAnsi="Times New Roman" w:cs="Times New Roman"/>
          <w:sz w:val="28"/>
          <w:szCs w:val="28"/>
        </w:rPr>
        <w:t>О.Н.Белянина</w:t>
      </w:r>
      <w:proofErr w:type="spellEnd"/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МУНИЦИПАЛЬНАЯ ПРОГРАММА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296"/>
        <w:gridCol w:w="6834"/>
      </w:tblGrid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в Камешкирском районе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района», отдел образования 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 Пензенской области».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области».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Камешкирского района Пензенской области на областной и всероссийской спортивной арене, а также успешное проведение районных, межрайонных и областных соревнований.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успешного выступления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камешкирских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граждан Камешкирского района Пензенской области, систематически занимающихся физической культурой и спортом, в общей численности населения; количество завоеванных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камешкирскими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спортсменами призовых мест в областных соревнованиях и количество участников всероссийских соревнованиях;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тренеров и тренеров-преподавателей МБОУ ДО «ДЮСШ Камешкирского района», работающих по специальности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 реализации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DF3AF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2014-2027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Объемы бюджетных ассигнований муниципальной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объем финансирования Программы за счет средств бюджета Камешкирского района Пензенской области составляет</w:t>
            </w:r>
          </w:p>
          <w:p w:rsidR="006003B1" w:rsidRPr="00983DC1" w:rsidRDefault="0055468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3549,3 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2014 году – 160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2015 году – 160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2016 году – 187,2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2017 году – 177,5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2018 году – 173,7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– 127,3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2020 году – 57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2021 году – 195 тыс. рублей;</w:t>
            </w:r>
          </w:p>
          <w:p w:rsidR="006003B1" w:rsidRPr="00983DC1" w:rsidRDefault="007A2DE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2022 году – 245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2023 году – </w:t>
            </w:r>
            <w:r w:rsidR="007A2DE2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413,3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6003B1" w:rsidRPr="00983DC1" w:rsidRDefault="00DF3AF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2024 году – </w:t>
            </w:r>
            <w:r w:rsidR="007A2DE2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413,3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F1794" w:rsidRPr="00983DC1" w:rsidRDefault="00CF1794" w:rsidP="00CF17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– 413,3 тыс. рублей;</w:t>
            </w:r>
          </w:p>
          <w:p w:rsidR="00CF1794" w:rsidRPr="00983DC1" w:rsidRDefault="00CF1794" w:rsidP="00CF17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2026 году – 413,3  тыс. рублей;</w:t>
            </w:r>
          </w:p>
          <w:p w:rsidR="00CF1794" w:rsidRPr="00983DC1" w:rsidRDefault="00CF1794" w:rsidP="00CF17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2027 году – 413,3  тыс. рублей;</w:t>
            </w:r>
          </w:p>
          <w:p w:rsidR="006003B1" w:rsidRPr="00983DC1" w:rsidRDefault="006003B1" w:rsidP="0045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Программы носят прогнозный характер и подлежат ежегодному уточнению на соответствующий финансовый год и последующий плановый период исходя из возможностей бюджета Камешкирского района Пензенской области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приоритетов муниципальной под</w:t>
      </w:r>
      <w:r w:rsid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рограммы, целей, задач, основные мероприятий, обоснование включения в муниципальную программу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муниципальной политики в сфере физической культуры и спорта определены в Концепции долгосрочного социально-экономического развития Российской Федерации на период до 202</w:t>
      </w:r>
      <w:r w:rsidR="00E32A9B"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</w:t>
      </w:r>
      <w:proofErr w:type="spellStart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утрвержденной</w:t>
      </w:r>
      <w:proofErr w:type="spellEnd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распоряжением Правительства Российской Федерации от 17 ноября 2008 г. № 1662-р., а также в Законе Пензенской области от 04.09.2007 N 1367-ЗПО "О стратегии социально-экономического развития Пензенской области на долгосрочную перспективу (до 2021 года)" (с последующими изменениями).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районной политики в сфере физической культуры и спорта - создание условий для ведения здорового образа жизни, занятия физической культурой и спортом граждан, достижение высоких результатов спортсменов Камешкирского района.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этой цели будет осуществляться по следующим направлениям.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направление - развитие системы массовой физической культуры и спорта, физического воспитания, в том числе: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сети и эффективное использование спортивных сооружений для массового занятия физической культурой и спортом;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детской спортивной школы, секций и спортивных клубов;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материально-технической базы и кадрового потенциала образовательных организаций, физкультурно-спортивных организаций;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пропаганда здорового образа жизни, повышение интереса граждан к занятиям физической культурой и спортом;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внедрение новых технологий и методик здоровье сберегающего обучения в образовательные организации, обеспечивающие формирование заинтересованного отношения к собственному здоровью, здоровому образу жизни всех участников образовательного процесса;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развитие системы проведения массовых физкультурных и спортивных соревнований;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вовлечение большего числа лиц с ограниченными возможностями здоровья и инвалидов в систематические занятия физической культурой и спортом.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Второе направление - достижение высоких спортивных результатов на российских и международных соревнованиях за счет: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создания условий для развития системы подготовки спортивного резерва, педагогических кадров в сфере спорта;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отбора и поддержки талантливых спортсменов;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указанных задач обеспечивается через систему мероприятий, предусмотренных в следующих подпрограммах: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подпрограмма 1 "Развитие физической культуры и массового спорта в Камешкирском районе Пензенской области";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подпрограмма 2 " Развитие детско-юношеского спорта и системы подготовки спортивного резерва в Камешкирском районе Пензенской области";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приоритетов муниципальной политики Камешкирского района Пензенской области начиная с 2016 года настоящей муниципальной программой запланированы следующие основные мероприятия.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физической культуры и массового спорта в Камешкирском районе Пензенской области: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физическое воспитание и обеспечение организации и проведения физкультурных мероприятий и массовых спортивных мероприятий;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мероприятия по поэтапному внедрению и реализации Всероссийского физкультурно-спортивного комплекса "Готов к труду и обороне" (ГТО)".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развития детско-юношеского спорта и системы подготовки спортивного резерва в Камешкирском районе Пензенской области: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 мер по развитию системы подготовки спортивного резерва и спорта высших достижений.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развития отрасли физической культуры и спорта в Камешкирском районе Пензенской области: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эффективного и качественного развития отрасли физической культуры и спорта в Камешкирском районе Пензенской области.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оценки хода реализации Программы и характеристики состояния установленной сферы деятельности предусмотрена система целевых показателей как для Программы, так и для подпрограмм Программы.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ожидаемым конечным результатом реализации Программы является устойчивое развитие физической культуры и спорта, что характеризуется ростом количественных показателей и качественной оценкой изменений, происходящих в сфере физической культуры и спорта.</w:t>
      </w:r>
      <w:bookmarkStart w:id="1" w:name="sub_1200"/>
      <w:bookmarkEnd w:id="1"/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Сроки и этапы реализации Муниципальной программы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Муниципальную программу предполагается р</w:t>
      </w:r>
      <w:r w:rsidR="00E32A9B"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еализовать в течение 2014 – 2027</w:t>
      </w: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годов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Объем финансовых ресурсов, необходимых для реализации подпрограммы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Прогнозируемый объем финансирования Программы за счет средств бюджета Камешкирского района Пензенской области составляет</w:t>
      </w:r>
    </w:p>
    <w:p w:rsidR="006003B1" w:rsidRPr="00983DC1" w:rsidRDefault="00554680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3549,3 </w:t>
      </w:r>
      <w:r w:rsidR="00E32A9B" w:rsidRPr="00983DC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r w:rsidR="006003B1"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рублей, в том числе: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2014 году – 160 тыс. рублей;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2015 году – 160 тыс. рублей;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2016 году – 187,2 тыс. рублей;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2017 году – 177,5 тыс. рублей;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2018 году – 173,7 тыс. рублей;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2019 году – 127,3 тыс. рублей;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2020 году – 57 тыс. рублей;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2021 году – 195 тыс. рублей;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2022 году – </w:t>
      </w:r>
      <w:r w:rsidR="00347E17"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245</w:t>
      </w:r>
      <w:r w:rsidR="000F2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1 </w:t>
      </w: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рублей.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2023 году – </w:t>
      </w:r>
      <w:r w:rsidR="00347E17" w:rsidRPr="00983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413,3  </w:t>
      </w: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рублей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2024 году – </w:t>
      </w:r>
      <w:r w:rsidR="00347E17" w:rsidRPr="00983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413,3  </w:t>
      </w: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рублей</w:t>
      </w:r>
    </w:p>
    <w:p w:rsidR="00E32A9B" w:rsidRPr="00983DC1" w:rsidRDefault="00E32A9B" w:rsidP="00E3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 – 413,3 тыс. рублей;</w:t>
      </w:r>
    </w:p>
    <w:p w:rsidR="00E32A9B" w:rsidRPr="00983DC1" w:rsidRDefault="00E32A9B" w:rsidP="00E3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2026 году – 413,3  тыс. рублей;</w:t>
      </w:r>
    </w:p>
    <w:p w:rsidR="00E32A9B" w:rsidRPr="00983DC1" w:rsidRDefault="00E32A9B" w:rsidP="00E3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2027 году – 413,3  тыс. рублей.</w:t>
      </w:r>
    </w:p>
    <w:p w:rsidR="00E32A9B" w:rsidRPr="00983DC1" w:rsidRDefault="00E32A9B" w:rsidP="00E3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B" w:rsidRPr="00983DC1" w:rsidRDefault="00E32A9B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Объемы финансирования Программы носят прогнозный характер и подлежат ежегодному уточнению на соответствующий финансовый год и последующий плановый период исходя из возможностей бюджета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ПОДПРОГРАММА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массового спорта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ПОДПРОГРАММЫ 1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136"/>
        <w:gridCol w:w="6023"/>
      </w:tblGrid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массового спорта в Камешкирском районе Пензенской области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района», отдел образования 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возможностей гражданам систематически заниматься физической культурой и массовым спортом и вести здоровый образ жизни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физического воспитания различных категорий и групп населения, в том числе в образовательных учреждениях;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спорта, в том числе для лиц с ограниченными возможностями здоровья и инвалидов;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 по развитию студенческого спорта на базе образовательных учреждений среднего профессионального образования;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пропаганды физической культуры и спорта, включая меры по популяризации нравственных ценностей спорта и олимпизма в средствах массовой информации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жителей Камешкирского района Пензенской области, занимающихся физической культурой и спортом по месту работы, в общей численности населения, занятого в экономике;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учащихся и студентов, систематически занимающихся физической культурой и спортом, в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общей численности учащихся и студентов;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физкультурно-спортивных мероприятий среди учащихся и студентов, включенных в календарный план спортивно-массовых мероприятий, в общем количестве мероприятий, включенных в календарный план спортивно-массовых мероприятий;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2014 - 2027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Прогнозируемый объем финансирования Подпрограммы за счет средств бюджета Камешкирского района Пензенской области составляет </w:t>
            </w:r>
            <w:r w:rsidR="00554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380,56 </w:t>
            </w:r>
            <w:r w:rsidR="00E32A9B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2014 году – 30 тыс. рублей,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2015 году – 30 тыс. рублей,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2016 году – 25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2017 году – 25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2018 году – 24,3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– 18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2020 году – 25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2021 году – 25 тыс. рублей;</w:t>
            </w:r>
          </w:p>
          <w:p w:rsidR="006003B1" w:rsidRPr="00983DC1" w:rsidRDefault="000F2614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2022 году – 16,76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2023 году – </w:t>
            </w:r>
            <w:r w:rsidR="00347E17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32,30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2024 году – </w:t>
            </w:r>
            <w:r w:rsidR="00347E17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32,30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:rsidR="00E32A9B" w:rsidRPr="00983DC1" w:rsidRDefault="00E32A9B" w:rsidP="00E32A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– 32,30 тыс. рублей;</w:t>
            </w:r>
          </w:p>
          <w:p w:rsidR="00E32A9B" w:rsidRPr="00983DC1" w:rsidRDefault="00E32A9B" w:rsidP="00E32A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2026 году – 32,30 тыс. рублей;</w:t>
            </w:r>
          </w:p>
          <w:p w:rsidR="00E32A9B" w:rsidRPr="00983DC1" w:rsidRDefault="00E32A9B" w:rsidP="00E32A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2027 году – 32,30 тыс. рублей.</w:t>
            </w:r>
          </w:p>
          <w:p w:rsidR="006003B1" w:rsidRPr="00983DC1" w:rsidRDefault="006003B1" w:rsidP="0045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Подпрограммы носят прогнозный характер и подлежат ежегодному уточнению в порядке, установленном решением Собрания представителей Камешкирского района Пензенской области о бюджете Камешкирском районе Пензенской области на соответствующий финансовый год и последующий плановый период, исходя из возможностей бюджета Камешкирского района Пензенской области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важнейших целей подпрограммы является обеспечение возможностей гражданам систематически заниматься физической культурой и массовым спортом и вести здоровый образ жизни. Целью программы является: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доли граждан Камешкирского района, занимающихся физической культурой и спортом по месту работы, в общей численности населения, занятого в экономике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увеличение доля обучающихся и студентов, систематически занимающихся физической культурой и спортом, в общей численности обучающихся и студентов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увеличению единовременной пропускной способности объектов спорта, введенных в эксплуатацию в рамках федеральной 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спортивно-массовых физкультурных и спортивных мероприятий и реализации Всероссийского физкультурно-спортивного комплекса «Готов к труду и обороне» (ГТО)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Сроки реализации подпрограммы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Подпрограмму предусматривается р</w:t>
      </w:r>
      <w:r w:rsidR="00E32A9B"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еализовать в течение 2014 – 2027</w:t>
      </w: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годов.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Характеристика основных мероприятий подпрограммы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 Объем финансовых ресурсов, необходимых для реализации подпрограммы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ПОДПРОГРАММА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детско-юношеского спорта и системы подготовки спортивного резерва в Камешкирском районе Пензенской области»</w:t>
      </w:r>
    </w:p>
    <w:p w:rsidR="00E32A9B" w:rsidRPr="00983DC1" w:rsidRDefault="00E32A9B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2A9B" w:rsidRPr="00983DC1" w:rsidRDefault="00E32A9B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2A9B" w:rsidRPr="00983DC1" w:rsidRDefault="00E32A9B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ПОДПРОГРАММЫ 2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296"/>
        <w:gridCol w:w="6932"/>
      </w:tblGrid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района», отдел образования 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высокой конкурентоспособности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на областной и всероссийской спортивной арене</w:t>
            </w:r>
          </w:p>
        </w:tc>
      </w:tr>
      <w:tr w:rsidR="006003B1" w:rsidRPr="00983DC1" w:rsidTr="00E32A9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доля граждан, занимающихся в специализированных спортивных учреждениях, в общей численности детей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6 - 15 лет;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003B1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– 2027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6003B1" w:rsidRPr="00983DC1" w:rsidTr="00E32A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 и сроки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Прогнозируемый объем финансирования Подпрограммы за счет средств бюджета Камешкирского района Пензенской области составляет </w:t>
            </w:r>
            <w:r w:rsidR="0032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3168,744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год-130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год- 130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162,2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год- 152,5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год- 149,4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год-</w:t>
            </w:r>
            <w:r w:rsidR="00F2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год- 32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170 тыс. рублей;</w:t>
            </w:r>
          </w:p>
          <w:p w:rsidR="006003B1" w:rsidRPr="00983DC1" w:rsidRDefault="00A330B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228</w:t>
            </w:r>
            <w:r w:rsidR="00F2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 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</w:t>
            </w:r>
            <w:r w:rsidR="00A330B5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 w:rsidR="00A330B5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:rsidR="00E32A9B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="000F348D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E32A9B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 w:rsidR="000F348D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E32A9B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 w:rsidR="000F348D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E32A9B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Подпрограммы носят прогнозный характер и подлежат ежегодному уточнению в порядке, установленном законом Пензенской области о бюджете Пензенской области на соответствующий финансовый год и последующий плановый период, исходя из возможностей бюджета Камешкирского района Пензенской области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программы является Обеспечение высокой конкурентоспособности </w:t>
      </w:r>
      <w:proofErr w:type="spellStart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спорта на областной и всероссийской спортивной арене.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целями является: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увеличение представителей </w:t>
      </w:r>
      <w:proofErr w:type="spellStart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камешкирских</w:t>
      </w:r>
      <w:proofErr w:type="spellEnd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спортсменов в основных и резервных составах сборных команд России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доли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доли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доли спортсменов-разрядников, имеющих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доли граждан, занимающихся в спортивных организациях, в общей численности детей и молодежи в возрасте 6 - 15 лет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Задачи - 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Сроки реализации подпрограммы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Подпрограмму предусматривается р</w:t>
      </w:r>
      <w:r w:rsidR="000628CE"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еализовать в течение 2014 – 2027</w:t>
      </w: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годов.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Характеристика основных мероприятий подпрограммы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 Объем финансовых ресурсов, необходимых для реализации подпрограммы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right="36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6003B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83D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3DC1" w:rsidRP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целевых показателей муниципальной программы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 Пензенской области «Развитие физической культуры и спорта в Камешкирском районе Пензенской области»</w:t>
      </w:r>
    </w:p>
    <w:tbl>
      <w:tblPr>
        <w:tblW w:w="5284" w:type="pct"/>
        <w:tblInd w:w="-7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303"/>
        <w:gridCol w:w="216"/>
        <w:gridCol w:w="2760"/>
        <w:gridCol w:w="1084"/>
        <w:gridCol w:w="725"/>
        <w:gridCol w:w="703"/>
        <w:gridCol w:w="703"/>
        <w:gridCol w:w="703"/>
        <w:gridCol w:w="709"/>
        <w:gridCol w:w="709"/>
        <w:gridCol w:w="844"/>
        <w:gridCol w:w="844"/>
        <w:gridCol w:w="844"/>
        <w:gridCol w:w="844"/>
        <w:gridCol w:w="822"/>
        <w:gridCol w:w="47"/>
        <w:gridCol w:w="34"/>
        <w:gridCol w:w="44"/>
        <w:gridCol w:w="522"/>
        <w:gridCol w:w="28"/>
        <w:gridCol w:w="141"/>
        <w:gridCol w:w="25"/>
        <w:gridCol w:w="31"/>
        <w:gridCol w:w="488"/>
        <w:gridCol w:w="31"/>
        <w:gridCol w:w="6"/>
        <w:gridCol w:w="806"/>
      </w:tblGrid>
      <w:tr w:rsidR="00FE034F" w:rsidRPr="00983DC1" w:rsidTr="00983DC1">
        <w:tc>
          <w:tcPr>
            <w:tcW w:w="12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756" w:type="pct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FE034F" w:rsidRPr="00983DC1" w:rsidTr="00983DC1"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034F">
            <w:pPr>
              <w:spacing w:after="0" w:line="240" w:lineRule="auto"/>
              <w:ind w:left="-58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п\п</w:t>
            </w:r>
          </w:p>
        </w:tc>
        <w:tc>
          <w:tcPr>
            <w:tcW w:w="95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целевого показателя</w:t>
            </w:r>
          </w:p>
        </w:tc>
        <w:tc>
          <w:tcPr>
            <w:tcW w:w="3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9" w:type="pct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FE034F" w:rsidRPr="00983DC1" w:rsidTr="00983DC1">
        <w:trPr>
          <w:cantSplit/>
          <w:trHeight w:val="1134"/>
        </w:trPr>
        <w:tc>
          <w:tcPr>
            <w:tcW w:w="2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983DC1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983DC1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983DC1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FE034F" w:rsidRPr="00983DC1" w:rsidTr="00FE034F">
        <w:tc>
          <w:tcPr>
            <w:tcW w:w="5000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Камешкирском районе Пензенской области»</w:t>
            </w: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Камешкирского района Пензенской области,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населения Камешкирского района Пензенской области, выполнившего нормативы Всероссийского физкультурно-спортивного комплекса "Готов к труду и обороне"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(ГТО) в общей численности населения, принявшего участие в сдаче нормативов ГТО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983DC1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учащихся и студентов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Представительство пензенских спортсменов в основных и резервных составах сборных команд России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4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FE034F">
        <w:tc>
          <w:tcPr>
            <w:tcW w:w="5000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 Пензенской области»</w:t>
            </w: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Камешкирского района,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261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и студентов, систематически занимающихся физической культурой и спортом, в общей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обучающихся и студентов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261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2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24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пропускная способность объектов спорта, введенных в эксплуатацию в рамках федеральной 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4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FE034F">
        <w:tc>
          <w:tcPr>
            <w:tcW w:w="5000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 системы подготовки спортивного резерва в Камешкирском районе Пензенской области»</w:t>
            </w: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Представительство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камешкирских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спортсменов в основных и резервных составах сборных команд России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спортсменов-разрядников, имеющих разряды и звания (от I разряда до спортивного звания "Заслуженный мастер спорта"), в общем количестве спортсменов-разрядников в системе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занимающихся в спортивных организациях, в общей численности детей и молодежи в возрасте 6 - 15 лет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195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gridSpan w:val="13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034F" w:rsidRPr="00983DC1" w:rsidRDefault="00FE034F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34F" w:rsidRPr="00983DC1" w:rsidRDefault="00FE034F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E034F" w:rsidRPr="00983DC1" w:rsidSect="00FE034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4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целевых показателях в разрезе муниципальных образований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Ответственный исполнитель Администрация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490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390"/>
        <w:gridCol w:w="749"/>
        <w:gridCol w:w="749"/>
        <w:gridCol w:w="749"/>
        <w:gridCol w:w="749"/>
        <w:gridCol w:w="688"/>
        <w:gridCol w:w="60"/>
        <w:gridCol w:w="755"/>
        <w:gridCol w:w="749"/>
        <w:gridCol w:w="818"/>
        <w:gridCol w:w="827"/>
        <w:gridCol w:w="818"/>
        <w:gridCol w:w="818"/>
        <w:gridCol w:w="657"/>
        <w:gridCol w:w="9"/>
        <w:gridCol w:w="35"/>
        <w:gridCol w:w="590"/>
        <w:gridCol w:w="60"/>
        <w:gridCol w:w="588"/>
      </w:tblGrid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2961" w:type="pct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674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trHeight w:val="768"/>
          <w:jc w:val="center"/>
        </w:trPr>
        <w:tc>
          <w:tcPr>
            <w:tcW w:w="1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623" w:rsidRPr="00983DC1" w:rsidRDefault="00850623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D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0623" w:rsidRPr="00983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623" w:rsidRPr="00983DC1" w:rsidTr="00850623">
        <w:trPr>
          <w:jc w:val="center"/>
        </w:trPr>
        <w:tc>
          <w:tcPr>
            <w:tcW w:w="375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Камешкирского района,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и студентов, систематически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пропускная способность объектов спорта, введенных в эксплуатацию в рамках федеральной 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4326" w:type="pct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Представительство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камешкирских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спортсменов в основных и резервных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составах сборных команд России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спортсменов-разрядников, имеющих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граждан, занимающихся в спортивных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организациях, в общей численности детей и молодежи в возрасте 6 - 15 лет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623" w:rsidRPr="00983DC1" w:rsidRDefault="00850623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0623" w:rsidRPr="00983DC1" w:rsidRDefault="00850623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5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основных мерах правового регулирования в сфере реализации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2934"/>
        <w:gridCol w:w="4790"/>
        <w:gridCol w:w="4725"/>
        <w:gridCol w:w="1727"/>
      </w:tblGrid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№463 от 13.11.2014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 по поэтапному внедрению Всероссийского физкультурно-спортивного комплекса "Готов к труду и обороне" (ГТО)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Постановление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20.09.2013 №291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«Об утверждении Порядка разработки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программ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Камешкирского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отменено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от12.10.2016г №211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24.09.18 № 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07.10.20 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20.09.2013 №291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программ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отменено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от12.10.2016г №211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24.09.18 № 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07.10.20 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6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2F798D">
      <w:pPr>
        <w:tabs>
          <w:tab w:val="left" w:pos="1898"/>
          <w:tab w:val="right" w:pos="1457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ОБЛАСТИ»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сводных показателей муниципальных заданий на оказание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муниципальных услуг (выполнение работ) муниципальными бюджетными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учреждениями Камешкирского района Пензенской области по 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области» на 2014 и 2015 годы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350"/>
        <w:gridCol w:w="2466"/>
        <w:gridCol w:w="981"/>
        <w:gridCol w:w="978"/>
        <w:gridCol w:w="1704"/>
        <w:gridCol w:w="348"/>
        <w:gridCol w:w="348"/>
        <w:gridCol w:w="1574"/>
        <w:gridCol w:w="1497"/>
      </w:tblGrid>
      <w:tr w:rsidR="006003B1" w:rsidRPr="00983DC1" w:rsidTr="00DD02F0">
        <w:trPr>
          <w:jc w:val="center"/>
        </w:trPr>
        <w:tc>
          <w:tcPr>
            <w:tcW w:w="282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8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68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6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1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2B3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Мероприятие: 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спортивно-массовых физкультурных и спортивных мероприятий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2B3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Мероприятие: 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обеспечению участия спортсменов Камешкирского района в спортивных соревнованиях в соответствии с ЕКП областных, межобластных и Всероссийских физкультурных мероприятий; в соответствии с положениями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физкультурных мероприятиях и спортивных мероприятиях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</w:tc>
        <w:tc>
          <w:tcPr>
            <w:tcW w:w="6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2B3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6.1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сводных показателей муниципальных заданий на оказание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муниципальных услуг (выполнение работ) муниципальными бюджетными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учреждениями Камешкирского района Пензенской области по 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</w:t>
      </w:r>
      <w:r w:rsidR="008D279E"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ласти» на 2016 и 2027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499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520"/>
        <w:gridCol w:w="559"/>
        <w:gridCol w:w="494"/>
        <w:gridCol w:w="387"/>
        <w:gridCol w:w="387"/>
        <w:gridCol w:w="390"/>
        <w:gridCol w:w="390"/>
        <w:gridCol w:w="390"/>
        <w:gridCol w:w="334"/>
        <w:gridCol w:w="340"/>
        <w:gridCol w:w="334"/>
        <w:gridCol w:w="334"/>
        <w:gridCol w:w="343"/>
        <w:gridCol w:w="343"/>
        <w:gridCol w:w="322"/>
        <w:gridCol w:w="115"/>
        <w:gridCol w:w="396"/>
        <w:gridCol w:w="313"/>
        <w:gridCol w:w="186"/>
        <w:gridCol w:w="236"/>
        <w:gridCol w:w="281"/>
        <w:gridCol w:w="130"/>
        <w:gridCol w:w="384"/>
        <w:gridCol w:w="287"/>
        <w:gridCol w:w="50"/>
        <w:gridCol w:w="426"/>
        <w:gridCol w:w="219"/>
        <w:gridCol w:w="65"/>
        <w:gridCol w:w="426"/>
        <w:gridCol w:w="210"/>
        <w:gridCol w:w="74"/>
        <w:gridCol w:w="426"/>
        <w:gridCol w:w="210"/>
        <w:gridCol w:w="77"/>
        <w:gridCol w:w="420"/>
        <w:gridCol w:w="284"/>
        <w:gridCol w:w="15"/>
        <w:gridCol w:w="553"/>
        <w:gridCol w:w="27"/>
        <w:gridCol w:w="133"/>
        <w:gridCol w:w="665"/>
        <w:gridCol w:w="576"/>
        <w:gridCol w:w="15"/>
        <w:gridCol w:w="21"/>
        <w:gridCol w:w="585"/>
        <w:gridCol w:w="9"/>
        <w:gridCol w:w="41"/>
        <w:gridCol w:w="18"/>
        <w:gridCol w:w="677"/>
      </w:tblGrid>
      <w:tr w:rsidR="00DD02F0" w:rsidRPr="00983DC1" w:rsidTr="002B327B">
        <w:trPr>
          <w:jc w:val="center"/>
        </w:trPr>
        <w:tc>
          <w:tcPr>
            <w:tcW w:w="4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2" w:type="pct"/>
            <w:gridSpan w:val="4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DD02F0" w:rsidRPr="00983DC1" w:rsidTr="002B327B">
        <w:trPr>
          <w:jc w:val="center"/>
        </w:trPr>
        <w:tc>
          <w:tcPr>
            <w:tcW w:w="1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(работы)</w:t>
            </w:r>
          </w:p>
        </w:tc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показателя, характе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ризующего объем услуги (работы)</w:t>
            </w:r>
          </w:p>
        </w:tc>
        <w:tc>
          <w:tcPr>
            <w:tcW w:w="1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</w:t>
            </w:r>
          </w:p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 объема муни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ципальной услуги</w:t>
            </w:r>
          </w:p>
        </w:tc>
        <w:tc>
          <w:tcPr>
            <w:tcW w:w="1344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муниципальной услуги</w:t>
            </w:r>
          </w:p>
        </w:tc>
        <w:tc>
          <w:tcPr>
            <w:tcW w:w="300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840183" w:rsidRPr="00983DC1" w:rsidTr="00221482">
        <w:trPr>
          <w:jc w:val="center"/>
        </w:trPr>
        <w:tc>
          <w:tcPr>
            <w:tcW w:w="1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983DC1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983DC1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983DC1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983DC1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27B" w:rsidRDefault="002B327B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83" w:rsidRDefault="00840183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83" w:rsidRDefault="0084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83" w:rsidRDefault="0084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83" w:rsidRDefault="00840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40183" w:rsidRPr="00983DC1" w:rsidTr="00221482">
        <w:trPr>
          <w:jc w:val="center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998" w:rsidRPr="00983DC1" w:rsidTr="00162998">
        <w:trPr>
          <w:trHeight w:val="3066"/>
          <w:jc w:val="center"/>
        </w:trPr>
        <w:tc>
          <w:tcPr>
            <w:tcW w:w="5000" w:type="pct"/>
            <w:gridSpan w:val="50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983DC1" w:rsidRDefault="0016299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162998" w:rsidRPr="00983DC1" w:rsidRDefault="0016299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  <w:p w:rsidR="00162998" w:rsidRPr="00983DC1" w:rsidRDefault="0016299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  <w:p w:rsidR="00162998" w:rsidRPr="00983DC1" w:rsidRDefault="00162998" w:rsidP="0067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Мероприятие: 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</w:tc>
      </w:tr>
      <w:tr w:rsidR="002B327B" w:rsidRPr="00983DC1" w:rsidTr="00840183">
        <w:trPr>
          <w:jc w:val="center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ия и проведение спортивно-массовых физкультурных и спортивных мероприя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тий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Спортивно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–массовые физкультурные и спортивные мероприятия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кол-во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998" w:rsidRPr="00983DC1" w:rsidTr="00162998">
        <w:trPr>
          <w:jc w:val="center"/>
        </w:trPr>
        <w:tc>
          <w:tcPr>
            <w:tcW w:w="5000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983DC1" w:rsidRDefault="0016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162998" w:rsidRPr="00983DC1" w:rsidTr="00162998">
        <w:trPr>
          <w:jc w:val="center"/>
        </w:trPr>
        <w:tc>
          <w:tcPr>
            <w:tcW w:w="5000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983DC1" w:rsidRDefault="0016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162998" w:rsidRPr="00983DC1" w:rsidTr="00162998">
        <w:trPr>
          <w:jc w:val="center"/>
        </w:trPr>
        <w:tc>
          <w:tcPr>
            <w:tcW w:w="5000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983DC1" w:rsidRDefault="0016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Мероприятие: 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</w:tr>
      <w:tr w:rsidR="00DD02F0" w:rsidRPr="00983DC1" w:rsidTr="00840183">
        <w:trPr>
          <w:jc w:val="center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обеспечению участия спортсменов Каме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шкирского района в спортивных соревнованиях в соответствии с ЕКП обла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стных, межобластных и Всероссийских физкультурных мероприятий; в соот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ветствии с положениями</w:t>
            </w:r>
          </w:p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физкультурных мероприятиях и спортивных меропр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иятиях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физ. лица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3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3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2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2F0" w:rsidRPr="00983DC1" w:rsidRDefault="00DD02F0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02F0" w:rsidRPr="00983DC1" w:rsidRDefault="00DD02F0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7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счет всех источников финансирования на 2014-2015 </w:t>
      </w:r>
      <w:proofErr w:type="spellStart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г.г</w:t>
      </w:r>
      <w:proofErr w:type="spellEnd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33"/>
        <w:gridCol w:w="6330"/>
        <w:gridCol w:w="4591"/>
        <w:gridCol w:w="696"/>
        <w:gridCol w:w="696"/>
      </w:tblGrid>
      <w:tr w:rsidR="006003B1" w:rsidRPr="00983DC1" w:rsidTr="002F798D">
        <w:trPr>
          <w:jc w:val="center"/>
        </w:trPr>
        <w:tc>
          <w:tcPr>
            <w:tcW w:w="29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0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</w:tr>
      <w:tr w:rsidR="006003B1" w:rsidRPr="00983DC1" w:rsidTr="00D12CA2">
        <w:trPr>
          <w:trHeight w:val="531"/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D12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D12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в Камешкирском районе Пензенской области на 2014-2022 годы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D12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D12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фонд обязательного медицинского страхования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7.1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</w:t>
      </w:r>
    </w:p>
    <w:p w:rsidR="002F798D" w:rsidRPr="00983DC1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2F798D" w:rsidRPr="00983DC1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2F798D" w:rsidRPr="00983DC1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счет всех источников финансирования на 2016-2027 </w:t>
      </w:r>
      <w:proofErr w:type="spellStart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г.г</w:t>
      </w:r>
      <w:proofErr w:type="spellEnd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F798D" w:rsidRDefault="002F798D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98D" w:rsidRPr="00983DC1" w:rsidRDefault="002F798D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273" w:tblpY="165"/>
        <w:tblOverlap w:val="never"/>
        <w:tblW w:w="540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20"/>
        <w:gridCol w:w="1928"/>
        <w:gridCol w:w="2206"/>
        <w:gridCol w:w="774"/>
        <w:gridCol w:w="758"/>
        <w:gridCol w:w="812"/>
        <w:gridCol w:w="758"/>
        <w:gridCol w:w="981"/>
        <w:gridCol w:w="710"/>
        <w:gridCol w:w="710"/>
        <w:gridCol w:w="697"/>
        <w:gridCol w:w="697"/>
        <w:gridCol w:w="793"/>
        <w:gridCol w:w="850"/>
        <w:gridCol w:w="850"/>
      </w:tblGrid>
      <w:tr w:rsidR="002F798D" w:rsidRPr="00983DC1" w:rsidTr="002F798D">
        <w:tc>
          <w:tcPr>
            <w:tcW w:w="20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937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F798D" w:rsidRPr="00983DC1" w:rsidTr="002F798D"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6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937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расходов, тыс. рублей</w:t>
            </w: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2F798D" w:rsidRPr="00983DC1" w:rsidRDefault="002F798D" w:rsidP="002F79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98D" w:rsidRPr="00983DC1" w:rsidRDefault="002F798D" w:rsidP="002F79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6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6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ind w:left="-358" w:firstLine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2F798D" w:rsidRPr="00983DC1" w:rsidTr="002F798D"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в Камешкирском районе Пензенской области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фонд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обязательного медицинского страхования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детско-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3B1" w:rsidRPr="00983DC1" w:rsidRDefault="006003B1" w:rsidP="007378D9">
      <w:pPr>
        <w:tabs>
          <w:tab w:val="left" w:pos="4820"/>
          <w:tab w:val="left" w:pos="63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78D9" w:rsidRPr="00983DC1" w:rsidRDefault="007378D9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8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счет средств бюджета Камешкирского района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на 2014 и 2015 </w:t>
      </w:r>
      <w:proofErr w:type="spellStart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г.г</w:t>
      </w:r>
      <w:proofErr w:type="spellEnd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254"/>
        <w:gridCol w:w="2017"/>
        <w:gridCol w:w="2017"/>
        <w:gridCol w:w="2517"/>
        <w:gridCol w:w="787"/>
        <w:gridCol w:w="445"/>
        <w:gridCol w:w="510"/>
        <w:gridCol w:w="683"/>
        <w:gridCol w:w="510"/>
        <w:gridCol w:w="1254"/>
        <w:gridCol w:w="1252"/>
      </w:tblGrid>
      <w:tr w:rsidR="006003B1" w:rsidRPr="00983DC1" w:rsidTr="00251D49">
        <w:trPr>
          <w:jc w:val="center"/>
        </w:trPr>
        <w:tc>
          <w:tcPr>
            <w:tcW w:w="16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35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8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8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&lt;1&gt;</w:t>
            </w:r>
          </w:p>
        </w:tc>
        <w:tc>
          <w:tcPr>
            <w:tcW w:w="8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 Пензенской области,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2015г.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 в Камешкирском районе Пензенской области»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8.1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счет средств бюджета Камешкирского района Пензенской области</w:t>
      </w:r>
    </w:p>
    <w:p w:rsidR="006003B1" w:rsidRPr="00983DC1" w:rsidRDefault="00251D49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2016 - 2027</w:t>
      </w:r>
      <w:r w:rsidR="006003B1"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574"/>
        <w:gridCol w:w="795"/>
        <w:gridCol w:w="795"/>
        <w:gridCol w:w="1559"/>
        <w:gridCol w:w="703"/>
        <w:gridCol w:w="414"/>
        <w:gridCol w:w="469"/>
        <w:gridCol w:w="319"/>
        <w:gridCol w:w="319"/>
        <w:gridCol w:w="457"/>
        <w:gridCol w:w="659"/>
        <w:gridCol w:w="659"/>
        <w:gridCol w:w="659"/>
        <w:gridCol w:w="659"/>
        <w:gridCol w:w="610"/>
        <w:gridCol w:w="610"/>
        <w:gridCol w:w="610"/>
        <w:gridCol w:w="610"/>
        <w:gridCol w:w="610"/>
        <w:gridCol w:w="407"/>
        <w:gridCol w:w="404"/>
        <w:gridCol w:w="404"/>
      </w:tblGrid>
      <w:tr w:rsidR="00251D49" w:rsidRPr="00983DC1" w:rsidTr="00725888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D49" w:rsidRPr="00983DC1" w:rsidTr="00725888">
        <w:trPr>
          <w:trHeight w:val="189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  <w:p w:rsidR="00251D49" w:rsidRPr="00983DC1" w:rsidRDefault="00251D49" w:rsidP="00251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&lt;1&gt;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251D49">
            <w:pPr>
              <w:tabs>
                <w:tab w:val="left" w:pos="152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 Пензенской области,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B77DB3" w:rsidP="00B7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51D49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725888" w:rsidRPr="00983DC1" w:rsidTr="0072588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88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физической культуры и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D49" w:rsidRPr="00983DC1" w:rsidRDefault="00251D49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X="-2156" w:tblpY="-80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</w:tblGrid>
      <w:tr w:rsidR="00251D49" w:rsidRPr="00983DC1" w:rsidTr="00251D49">
        <w:trPr>
          <w:trHeight w:val="7763"/>
        </w:trPr>
        <w:tc>
          <w:tcPr>
            <w:tcW w:w="1492" w:type="dxa"/>
          </w:tcPr>
          <w:p w:rsidR="00251D49" w:rsidRPr="00983DC1" w:rsidRDefault="00251D49" w:rsidP="0025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9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МЕРОПРИЯТИЙ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2014 – 2015 годы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1810"/>
        <w:gridCol w:w="1803"/>
        <w:gridCol w:w="1384"/>
        <w:gridCol w:w="744"/>
        <w:gridCol w:w="1388"/>
        <w:gridCol w:w="1538"/>
        <w:gridCol w:w="1802"/>
        <w:gridCol w:w="1714"/>
        <w:gridCol w:w="2073"/>
      </w:tblGrid>
      <w:tr w:rsidR="006003B1" w:rsidRPr="00983DC1" w:rsidTr="002F798D">
        <w:trPr>
          <w:jc w:val="center"/>
        </w:trPr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18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8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результата мероприятия по годам (ожидаемый непосредственный результат)</w:t>
            </w:r>
          </w:p>
        </w:tc>
      </w:tr>
      <w:tr w:rsidR="00554680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8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680" w:rsidRPr="00983DC1" w:rsidTr="002F798D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подпрограммы: Совершенствование системы физического воспитания различных категорий и групп населения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подпрограммы: Создание условий для систематических занятий физической культурой и массовым спортом и ведения здорового образа жизни, в том числе для лиц с ограниченными возможностями здоровья и инвалидов</w:t>
            </w:r>
          </w:p>
        </w:tc>
      </w:tr>
      <w:tr w:rsidR="00554680" w:rsidRPr="00983DC1" w:rsidTr="002F798D">
        <w:trPr>
          <w:jc w:val="center"/>
        </w:trPr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4680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554680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B7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подпрограммы: Обеспечение высокой конкурентоспособности Камешкирского спорта на областной и всероссийской спортивной арене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 подпрограммы: 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      </w:r>
          </w:p>
        </w:tc>
      </w:tr>
      <w:tr w:rsidR="00554680" w:rsidRPr="00983DC1" w:rsidTr="002F798D">
        <w:trPr>
          <w:jc w:val="center"/>
        </w:trPr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4680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11</w:t>
            </w:r>
          </w:p>
        </w:tc>
      </w:tr>
      <w:tr w:rsidR="00554680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12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9.1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МЕРОПРИЯТИЙ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725888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2016 – 2027</w:t>
      </w:r>
      <w:r w:rsidR="006003B1"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781"/>
        <w:gridCol w:w="1775"/>
        <w:gridCol w:w="1364"/>
        <w:gridCol w:w="958"/>
        <w:gridCol w:w="1367"/>
        <w:gridCol w:w="1515"/>
        <w:gridCol w:w="1774"/>
        <w:gridCol w:w="1687"/>
        <w:gridCol w:w="2040"/>
      </w:tblGrid>
      <w:tr w:rsidR="006003B1" w:rsidRPr="00983DC1" w:rsidTr="00725888">
        <w:trPr>
          <w:jc w:val="center"/>
        </w:trPr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Исполнители</w:t>
            </w:r>
          </w:p>
        </w:tc>
        <w:tc>
          <w:tcPr>
            <w:tcW w:w="4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исполнения (год)</w:t>
            </w:r>
          </w:p>
        </w:tc>
        <w:tc>
          <w:tcPr>
            <w:tcW w:w="24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финансирования, тыс. рублей</w:t>
            </w:r>
          </w:p>
        </w:tc>
        <w:tc>
          <w:tcPr>
            <w:tcW w:w="7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результата мероприятия по годам (ожидаемый непосредственный результат)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подпрограммы: Совершенствование системы физического воспитания различных категорий и групп населения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подпрограммы: Создание условий для систематических занятий физической культурой и массовым спортом и ведения здорового образа жизни, в том числе для лиц с ограниченными возможностями здоровья и инвалидов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73C5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73C51" w:rsidP="000F2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занимающихся</w:t>
            </w:r>
          </w:p>
        </w:tc>
      </w:tr>
      <w:tr w:rsidR="006003B1" w:rsidRPr="00983DC1" w:rsidTr="00725888">
        <w:trPr>
          <w:trHeight w:val="2539"/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6003B1" w:rsidP="007258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="00725888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 занимающихся</w:t>
            </w:r>
          </w:p>
        </w:tc>
      </w:tr>
      <w:tr w:rsidR="00725888" w:rsidRPr="00983DC1" w:rsidTr="00725888">
        <w:trPr>
          <w:trHeight w:val="1443"/>
          <w:jc w:val="center"/>
        </w:trPr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1191"/>
          <w:jc w:val="center"/>
        </w:trPr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1558"/>
          <w:jc w:val="center"/>
        </w:trPr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D12A1A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D12A1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trHeight w:val="602"/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trHeight w:val="550"/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1813F5">
        <w:trPr>
          <w:trHeight w:val="615"/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7258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trHeight w:val="663"/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подпрограммы: Обеспечение высокой конкурентоспособности Камешкирского спорта на областной и всероссийской спортивной арене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 подпрограммы: 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районе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завоеванных спортсменами Камешкирского района Пензенской области медалей в областных соревнованиях не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менее 13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14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15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16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завоеванных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спортсменами Камешкирского района Пензенской области медалей в областных соревнованиях не менее 17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18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19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301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301590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30159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завоеванных спортсменами Камешкирского района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Пензенской области медалей в областных соревнованиях не менее 20</w:t>
            </w:r>
          </w:p>
        </w:tc>
      </w:tr>
      <w:tr w:rsidR="00725888" w:rsidRPr="00983DC1" w:rsidTr="00677117">
        <w:trPr>
          <w:jc w:val="center"/>
        </w:trPr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trHeight w:val="942"/>
          <w:jc w:val="center"/>
        </w:trPr>
        <w:tc>
          <w:tcPr>
            <w:tcW w:w="17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trHeight w:val="943"/>
          <w:jc w:val="center"/>
        </w:trPr>
        <w:tc>
          <w:tcPr>
            <w:tcW w:w="17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trHeight w:val="589"/>
          <w:jc w:val="center"/>
        </w:trPr>
        <w:tc>
          <w:tcPr>
            <w:tcW w:w="17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trHeight w:val="537"/>
          <w:jc w:val="center"/>
        </w:trPr>
        <w:tc>
          <w:tcPr>
            <w:tcW w:w="1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CC5C1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CC5C1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trHeight w:val="864"/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825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681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689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CC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1457,7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1457,7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000E4F">
        <w:trPr>
          <w:trHeight w:val="497"/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000E4F">
        <w:trPr>
          <w:trHeight w:val="230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602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485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10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сбора информации и методике расчета целевых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показателей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544"/>
        <w:gridCol w:w="1053"/>
        <w:gridCol w:w="1286"/>
        <w:gridCol w:w="1518"/>
        <w:gridCol w:w="1745"/>
        <w:gridCol w:w="1529"/>
        <w:gridCol w:w="1529"/>
        <w:gridCol w:w="1205"/>
        <w:gridCol w:w="1344"/>
        <w:gridCol w:w="1538"/>
      </w:tblGrid>
      <w:tr w:rsidR="006003B1" w:rsidRPr="00983DC1" w:rsidTr="0072588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показателя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характеристики показателя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показателю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сбора информации, индекс формы отчетности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 единица наблюдения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&lt;5&gt;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единиц совокупности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&lt;6&gt;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сбор данных по показателю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&lt;7&gt;</w:t>
            </w: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граждан Камешкирского района Пензенской области,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000E4F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 / А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численность населения систематически занимающие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ся физической культурой и спортом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 численности занимающихся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003B1" w:rsidRPr="00983DC1" w:rsidRDefault="006003B1" w:rsidP="00000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Ю.В.Сорокина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общая численность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населения Камешкирского района Пензенской области, выполнившего нормативы Всероссийского физкультурно-спортивного комплекса "Готов к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труду и обороне" (ГТО) в общей численности населения, принявшего участие в сдаче нормативов ГТО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 / Г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 – количество человек, выполнившие нормативы ВФСК ГТО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принявших участие в сдаче норм ГТО и количества выполнивших нормативы ВФСК ГТО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003B1" w:rsidRPr="00983DC1" w:rsidRDefault="00E536B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Ю.В.Сорокина</w:t>
            </w:r>
            <w:proofErr w:type="spellEnd"/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центра тестирования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Р.И.Келазева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 количество человек, принявшие участие в сдаче норм ГТО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Камешкирского района Пензенской области,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 / В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 – численность населения систематически занимающихся физической культурой и спортом, занятого в экономике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численности </w:t>
            </w:r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систематически занимающиеся физической культурой и спортом, занятой в экономике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003B1" w:rsidRPr="00983DC1" w:rsidRDefault="00E536B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Ю.В.Сорокина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– численность населения, занятого в экономике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лиц с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О1 / О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О1 – численность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 с ограниченными возможности систематически занимающихся физической культурой и спортом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Учет лиц с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ограниченными возможностями систематически занимающиеся физической культурой и спортом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003B1" w:rsidRPr="00983DC1" w:rsidRDefault="007356F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Ю.В.Сорокина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общая численность лиц с ограниченными возможностями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занимающихся в спортивных учреждениях, в общей численности детей 6 – 15 лет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 / Д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 – численность детей 6-15 лет, занимающихся в спортивных учреждениях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детей 6-15 лет </w:t>
            </w:r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занимающих-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спортивных учреждениях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спорта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молодежной политики</w:t>
            </w:r>
          </w:p>
          <w:p w:rsidR="006003B1" w:rsidRPr="00983DC1" w:rsidRDefault="008D5103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Ю.В.Сорокина</w:t>
            </w:r>
            <w:proofErr w:type="spellEnd"/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центра тестирования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Р.И.Келазева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 – общая численность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6-15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Примечание: для базовых показателей, данные по которым предоставляются Территориальным органом Федеральной службы государственной статистики по Пензенской области (Федеральной службой государственной статистики), столбцы 9 и 10 не заполняются.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 Характеристика содержания показателя.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&lt;2&gt; Указываются периодичность сбора данных и вид временной характеристики (показатель на дату, показатель за период).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&lt;3&gt; 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&lt;4&gt; В графе 8 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&lt;5&gt; Указываются предприятия (организации) различных секторов экономики, группы населения, домашних хозяйств и др.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&lt;6&gt; В графе 10 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&lt;7&gt; Приводится наименование исполнительного органа государственной власти, ответственного за сбор данных по показателю.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очередной финансовый 2019 год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6271"/>
        <w:gridCol w:w="3048"/>
        <w:gridCol w:w="1472"/>
        <w:gridCol w:w="808"/>
        <w:gridCol w:w="852"/>
        <w:gridCol w:w="1023"/>
        <w:gridCol w:w="735"/>
      </w:tblGrid>
      <w:tr w:rsidR="006003B1" w:rsidRPr="00983DC1" w:rsidTr="008D5103">
        <w:trPr>
          <w:jc w:val="center"/>
        </w:trPr>
        <w:tc>
          <w:tcPr>
            <w:tcW w:w="1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2329"/>
            <w:bookmarkEnd w:id="2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основного мероприятия, мероприятия &lt;*&gt;</w:t>
            </w:r>
          </w:p>
        </w:tc>
        <w:tc>
          <w:tcPr>
            <w:tcW w:w="10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2330"/>
            <w:bookmarkEnd w:id="3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 &lt;**&gt;</w:t>
            </w:r>
          </w:p>
        </w:tc>
        <w:tc>
          <w:tcPr>
            <w:tcW w:w="5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6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2333"/>
            <w:bookmarkEnd w:id="4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2336"/>
            <w:bookmarkEnd w:id="5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P2444"/>
      <w:bookmarkEnd w:id="6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&lt;*&gt; По графе 2 указывается наименование подпрограммы, основного мероприятия, мероприятия в соответствии с постановлением Правительства Камешкирского района об утверждении муниципальной программы Камешкирского района.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P2445"/>
      <w:bookmarkEnd w:id="7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&lt;**&gt; В графе 3 указываются основные этапы выполнения мероприятия и показатели реализации мероприятия, отражающие описание планируемых к выполнению объемов работ в натуральных количественных показателях.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 графах 5 - 8 указываются, соответственно, плановые значения сроков выполнения основных этапов мероприятий и достижения показателей реализации мероприятий муниципальной программы на I квартал, первое полугодие, 9 месяцев, год (нарастающим итогом).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исполнительного органа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 самоуправления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 Камешкирского района Пензенской области _______________ </w:t>
      </w:r>
      <w:proofErr w:type="spellStart"/>
      <w:r w:rsidR="00530BBB"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О.Н.Белянина</w:t>
      </w:r>
      <w:proofErr w:type="spellEnd"/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(ФИО)</w:t>
      </w:r>
    </w:p>
    <w:p w:rsidR="006003B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Pr="00983DC1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12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исполнении основных мероприятий, мероприятий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2019 год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(заполняется ежеквартально нарастающим итогом с начала года)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(тыс. руб.)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1229"/>
        <w:gridCol w:w="1043"/>
        <w:gridCol w:w="469"/>
        <w:gridCol w:w="707"/>
        <w:gridCol w:w="405"/>
        <w:gridCol w:w="402"/>
        <w:gridCol w:w="588"/>
        <w:gridCol w:w="409"/>
        <w:gridCol w:w="401"/>
        <w:gridCol w:w="511"/>
        <w:gridCol w:w="412"/>
        <w:gridCol w:w="398"/>
        <w:gridCol w:w="689"/>
        <w:gridCol w:w="415"/>
        <w:gridCol w:w="396"/>
        <w:gridCol w:w="804"/>
        <w:gridCol w:w="707"/>
        <w:gridCol w:w="943"/>
        <w:gridCol w:w="469"/>
        <w:gridCol w:w="811"/>
        <w:gridCol w:w="221"/>
        <w:gridCol w:w="224"/>
        <w:gridCol w:w="1065"/>
      </w:tblGrid>
      <w:tr w:rsidR="006003B1" w:rsidRPr="00983DC1" w:rsidTr="00530BBB">
        <w:trPr>
          <w:jc w:val="center"/>
        </w:trPr>
        <w:tc>
          <w:tcPr>
            <w:tcW w:w="3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основного мероприятия в соответствии с номером Перечня основных мероприятий, мероприятий муниципальной программы</w:t>
            </w:r>
          </w:p>
        </w:tc>
        <w:tc>
          <w:tcPr>
            <w:tcW w:w="4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основных мероприятий, мероприятий</w:t>
            </w:r>
          </w:p>
        </w:tc>
        <w:tc>
          <w:tcPr>
            <w:tcW w:w="3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71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муниципальной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отчетный период)</w:t>
            </w:r>
          </w:p>
        </w:tc>
        <w:tc>
          <w:tcPr>
            <w:tcW w:w="43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ходе исполнения мероприятий с отражением конкретных, достигнутых результатов (выполненных работ, оказанных услуг и т.д.) с указанием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един.изм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риски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нереализации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которые могут повлиять на выполнение целевого показателя, установленного в рамках выполнения мероприятий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52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43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5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21" w:type="pct"/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освоения средств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выполнения мероп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риятия и показатели реализации мероприятия, един. Изм.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97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97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подпрограмме 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контрактов, подготовка ПСД, сокращение финансирования)</w:t>
            </w:r>
          </w:p>
        </w:tc>
        <w:tc>
          <w:tcPr>
            <w:tcW w:w="3497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 заключение контрактов, подготовка ПСД, сокращение финансирования)</w:t>
            </w:r>
          </w:p>
        </w:tc>
        <w:tc>
          <w:tcPr>
            <w:tcW w:w="3497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подпрограмме 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мероприятиям, имеющим инновационную направленность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13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очередной финансовый 2020 год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271"/>
        <w:gridCol w:w="3047"/>
        <w:gridCol w:w="1472"/>
        <w:gridCol w:w="808"/>
        <w:gridCol w:w="852"/>
        <w:gridCol w:w="1022"/>
        <w:gridCol w:w="738"/>
      </w:tblGrid>
      <w:tr w:rsidR="006003B1" w:rsidRPr="00983DC1" w:rsidTr="002F798D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основного мероприятия, мероприятия &lt;*&gt;</w:t>
            </w:r>
          </w:p>
        </w:tc>
        <w:tc>
          <w:tcPr>
            <w:tcW w:w="10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 &lt;**&gt;</w:t>
            </w:r>
          </w:p>
        </w:tc>
        <w:tc>
          <w:tcPr>
            <w:tcW w:w="4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0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14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исполнении основных мероприятий, мероприятий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202</w:t>
      </w:r>
      <w:r w:rsidR="002F7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(заполняется ежеквартально нарастающим итогом с начала года)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(тыс. руб.)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1265"/>
        <w:gridCol w:w="1073"/>
        <w:gridCol w:w="478"/>
        <w:gridCol w:w="724"/>
        <w:gridCol w:w="410"/>
        <w:gridCol w:w="412"/>
        <w:gridCol w:w="479"/>
        <w:gridCol w:w="412"/>
        <w:gridCol w:w="412"/>
        <w:gridCol w:w="478"/>
        <w:gridCol w:w="412"/>
        <w:gridCol w:w="412"/>
        <w:gridCol w:w="565"/>
        <w:gridCol w:w="412"/>
        <w:gridCol w:w="421"/>
        <w:gridCol w:w="732"/>
        <w:gridCol w:w="724"/>
        <w:gridCol w:w="970"/>
        <w:gridCol w:w="478"/>
        <w:gridCol w:w="617"/>
        <w:gridCol w:w="180"/>
        <w:gridCol w:w="263"/>
        <w:gridCol w:w="265"/>
        <w:gridCol w:w="1095"/>
      </w:tblGrid>
      <w:tr w:rsidR="006003B1" w:rsidRPr="00983DC1" w:rsidTr="00881E8D">
        <w:trPr>
          <w:jc w:val="center"/>
        </w:trPr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основного мероприятия в соответствии с номером Перечня основных мероприятий, мероприятий муниципальной программы</w:t>
            </w:r>
          </w:p>
        </w:tc>
        <w:tc>
          <w:tcPr>
            <w:tcW w:w="4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основных мероприятий, мероприятий</w:t>
            </w:r>
          </w:p>
        </w:tc>
        <w:tc>
          <w:tcPr>
            <w:tcW w:w="3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609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муниципальной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отчетный период)</w:t>
            </w:r>
          </w:p>
        </w:tc>
        <w:tc>
          <w:tcPr>
            <w:tcW w:w="47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42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ходе исполнения мероприятий с отражением конкретных, достигнутых результатов (выполненных работ, оказанных услуг и т.д.) с указанием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един.изм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риски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нереализации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которые могут повлиять на выполнение целевого показателя, установленного в рамках выполне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 мероприятий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7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47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39" w:type="pct"/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освоения средств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3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3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подпрограмме 1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в, подготовка ПСД, сокращение финансирования)</w:t>
            </w:r>
          </w:p>
        </w:tc>
        <w:tc>
          <w:tcPr>
            <w:tcW w:w="343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контрактов, подготовка ПСД, сокращение финансирования)</w:t>
            </w:r>
          </w:p>
        </w:tc>
        <w:tc>
          <w:tcPr>
            <w:tcW w:w="343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подпрограмме 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мероприятиям, имеющим инновационную направленность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15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исполнении целевых показателей муниципальной программы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</w:t>
      </w:r>
      <w:r w:rsidR="0088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ензенской области по итогам 2022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295"/>
        <w:gridCol w:w="1411"/>
        <w:gridCol w:w="1192"/>
        <w:gridCol w:w="996"/>
        <w:gridCol w:w="1704"/>
        <w:gridCol w:w="2151"/>
        <w:gridCol w:w="4461"/>
      </w:tblGrid>
      <w:tr w:rsidR="006003B1" w:rsidRPr="00983DC1" w:rsidTr="002F798D">
        <w:trPr>
          <w:jc w:val="center"/>
        </w:trPr>
        <w:tc>
          <w:tcPr>
            <w:tcW w:w="9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40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п/п</w:t>
            </w:r>
          </w:p>
        </w:tc>
        <w:tc>
          <w:tcPr>
            <w:tcW w:w="7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целевого показателя</w:t>
            </w:r>
          </w:p>
        </w:tc>
        <w:tc>
          <w:tcPr>
            <w:tcW w:w="4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Единица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измерения</w:t>
            </w:r>
          </w:p>
        </w:tc>
        <w:tc>
          <w:tcPr>
            <w:tcW w:w="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Значения целевых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показателей</w:t>
            </w:r>
          </w:p>
        </w:tc>
        <w:tc>
          <w:tcPr>
            <w:tcW w:w="5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Абсолютное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отклонение</w:t>
            </w:r>
          </w:p>
        </w:tc>
        <w:tc>
          <w:tcPr>
            <w:tcW w:w="7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Относительное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отклонение, в %</w:t>
            </w:r>
          </w:p>
        </w:tc>
        <w:tc>
          <w:tcPr>
            <w:tcW w:w="15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Обоснование отклонений значений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целевого показателя за отчетный период (год)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Камешкирского района Пензенской области "Развитие физической культуры и спорта в Камешкирском районе Пензенской области"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BB5709" w:rsidP="000F2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0F2614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245,1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0F2614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245,1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0F2614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CC5C11" w:rsidP="000F2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CC5C11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D4C1A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D4C1A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16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выполнении сводных показателей муниципальных заданий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оказание муниципальных услуг (выполнение работ)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муниципальными учреждениями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972"/>
        <w:gridCol w:w="994"/>
        <w:gridCol w:w="994"/>
        <w:gridCol w:w="1603"/>
        <w:gridCol w:w="1612"/>
        <w:gridCol w:w="1464"/>
        <w:gridCol w:w="3747"/>
      </w:tblGrid>
      <w:tr w:rsidR="006003B1" w:rsidRPr="00983DC1" w:rsidTr="002F798D">
        <w:trPr>
          <w:jc w:val="center"/>
        </w:trPr>
        <w:tc>
          <w:tcPr>
            <w:tcW w:w="8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услуги, показателя объема услуги, подпрограммы, мероприятий</w:t>
            </w:r>
          </w:p>
        </w:tc>
        <w:tc>
          <w:tcPr>
            <w:tcW w:w="6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6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5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невыполнения сводных показателей муниципальных заданий на оказание муниципальных услуг (выполнение работ) муниципальными учреждениями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января отчетного года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 отчетного года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37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37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881E8D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(работа) и ее содержание:</w:t>
            </w:r>
          </w:p>
        </w:tc>
        <w:tc>
          <w:tcPr>
            <w:tcW w:w="292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881E8D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(работа) и ее содержание:</w:t>
            </w:r>
          </w:p>
        </w:tc>
        <w:tc>
          <w:tcPr>
            <w:tcW w:w="292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2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37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исполнительного органа местного самоуправления Камешкирского района,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37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мероприятие: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881E8D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(работа) и ее содержание:</w:t>
            </w:r>
          </w:p>
        </w:tc>
        <w:tc>
          <w:tcPr>
            <w:tcW w:w="292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17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P3733"/>
      <w:bookmarkEnd w:id="8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применения мер правового регулирования в сфере реализации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075"/>
        <w:gridCol w:w="1889"/>
        <w:gridCol w:w="618"/>
        <w:gridCol w:w="618"/>
        <w:gridCol w:w="396"/>
        <w:gridCol w:w="2191"/>
        <w:gridCol w:w="5459"/>
      </w:tblGrid>
      <w:tr w:rsidR="006003B1" w:rsidRPr="00983DC1" w:rsidTr="002F798D">
        <w:trPr>
          <w:jc w:val="center"/>
        </w:trPr>
        <w:tc>
          <w:tcPr>
            <w:tcW w:w="18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13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0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меры муниципального регулирования</w:t>
            </w:r>
          </w:p>
        </w:tc>
        <w:tc>
          <w:tcPr>
            <w:tcW w:w="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применения меры</w:t>
            </w:r>
          </w:p>
        </w:tc>
        <w:tc>
          <w:tcPr>
            <w:tcW w:w="12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оценка результата &lt;*&gt;</w:t>
            </w:r>
          </w:p>
        </w:tc>
        <w:tc>
          <w:tcPr>
            <w:tcW w:w="18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6003B1" w:rsidRPr="00983DC1" w:rsidTr="000751D3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завершения действия программы</w:t>
            </w:r>
          </w:p>
        </w:tc>
        <w:tc>
          <w:tcPr>
            <w:tcW w:w="18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82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P3805"/>
      <w:bookmarkEnd w:id="9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right="36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>
      <w:pPr>
        <w:rPr>
          <w:rFonts w:ascii="Times New Roman" w:hAnsi="Times New Roman" w:cs="Times New Roman"/>
          <w:sz w:val="24"/>
          <w:szCs w:val="24"/>
        </w:rPr>
      </w:pPr>
    </w:p>
    <w:sectPr w:rsidR="006003B1" w:rsidRPr="00983DC1" w:rsidSect="007B69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B1"/>
    <w:rsid w:val="00000E4F"/>
    <w:rsid w:val="00022964"/>
    <w:rsid w:val="000628CE"/>
    <w:rsid w:val="00067641"/>
    <w:rsid w:val="000751D3"/>
    <w:rsid w:val="000F2614"/>
    <w:rsid w:val="000F348D"/>
    <w:rsid w:val="00114FAC"/>
    <w:rsid w:val="001227F5"/>
    <w:rsid w:val="00162998"/>
    <w:rsid w:val="001813F5"/>
    <w:rsid w:val="00221482"/>
    <w:rsid w:val="00251D49"/>
    <w:rsid w:val="002B327B"/>
    <w:rsid w:val="002F798D"/>
    <w:rsid w:val="00301590"/>
    <w:rsid w:val="0032275D"/>
    <w:rsid w:val="00347E17"/>
    <w:rsid w:val="00357820"/>
    <w:rsid w:val="004537C1"/>
    <w:rsid w:val="00455A56"/>
    <w:rsid w:val="00504AD4"/>
    <w:rsid w:val="00530BBB"/>
    <w:rsid w:val="00554680"/>
    <w:rsid w:val="00567CD7"/>
    <w:rsid w:val="005E081B"/>
    <w:rsid w:val="006003B1"/>
    <w:rsid w:val="00631BE3"/>
    <w:rsid w:val="00673C51"/>
    <w:rsid w:val="00677117"/>
    <w:rsid w:val="006B34D4"/>
    <w:rsid w:val="006D4C1A"/>
    <w:rsid w:val="00720185"/>
    <w:rsid w:val="00725888"/>
    <w:rsid w:val="007356F3"/>
    <w:rsid w:val="007378D9"/>
    <w:rsid w:val="007A2DE2"/>
    <w:rsid w:val="007B69C2"/>
    <w:rsid w:val="008017CB"/>
    <w:rsid w:val="00840183"/>
    <w:rsid w:val="00850623"/>
    <w:rsid w:val="00881E8D"/>
    <w:rsid w:val="008C09F7"/>
    <w:rsid w:val="008D279E"/>
    <w:rsid w:val="008D5103"/>
    <w:rsid w:val="0092240A"/>
    <w:rsid w:val="00983DC1"/>
    <w:rsid w:val="00A201B7"/>
    <w:rsid w:val="00A330B5"/>
    <w:rsid w:val="00A748B5"/>
    <w:rsid w:val="00A84F20"/>
    <w:rsid w:val="00AB3B3F"/>
    <w:rsid w:val="00B77DB3"/>
    <w:rsid w:val="00BB5709"/>
    <w:rsid w:val="00BD0AC3"/>
    <w:rsid w:val="00CC5C11"/>
    <w:rsid w:val="00CD70F8"/>
    <w:rsid w:val="00CF1794"/>
    <w:rsid w:val="00D12A1A"/>
    <w:rsid w:val="00D12CA2"/>
    <w:rsid w:val="00DD02F0"/>
    <w:rsid w:val="00DD6DCE"/>
    <w:rsid w:val="00DF3AFC"/>
    <w:rsid w:val="00E32A9B"/>
    <w:rsid w:val="00E536BE"/>
    <w:rsid w:val="00F002BA"/>
    <w:rsid w:val="00F20440"/>
    <w:rsid w:val="00F8098D"/>
    <w:rsid w:val="00FE034F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83DC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03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03B1"/>
    <w:rPr>
      <w:color w:val="800080"/>
      <w:u w:val="single"/>
    </w:rPr>
  </w:style>
  <w:style w:type="character" w:customStyle="1" w:styleId="10">
    <w:name w:val="Гиперссылка1"/>
    <w:basedOn w:val="a0"/>
    <w:rsid w:val="006003B1"/>
  </w:style>
  <w:style w:type="paragraph" w:styleId="a5">
    <w:name w:val="Normal (Web)"/>
    <w:basedOn w:val="a"/>
    <w:uiPriority w:val="99"/>
    <w:unhideWhenUsed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6003B1"/>
  </w:style>
  <w:style w:type="paragraph" w:customStyle="1" w:styleId="12">
    <w:name w:val="Нижний колонтитул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6003B1"/>
  </w:style>
  <w:style w:type="paragraph" w:customStyle="1" w:styleId="ConsPlusNonformat">
    <w:name w:val="ConsPlusNonformat"/>
    <w:rsid w:val="00DF3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3DC1"/>
    <w:rPr>
      <w:rFonts w:ascii="Arial" w:eastAsia="Times New Roman" w:hAnsi="Arial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83DC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03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03B1"/>
    <w:rPr>
      <w:color w:val="800080"/>
      <w:u w:val="single"/>
    </w:rPr>
  </w:style>
  <w:style w:type="character" w:customStyle="1" w:styleId="10">
    <w:name w:val="Гиперссылка1"/>
    <w:basedOn w:val="a0"/>
    <w:rsid w:val="006003B1"/>
  </w:style>
  <w:style w:type="paragraph" w:styleId="a5">
    <w:name w:val="Normal (Web)"/>
    <w:basedOn w:val="a"/>
    <w:uiPriority w:val="99"/>
    <w:unhideWhenUsed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6003B1"/>
  </w:style>
  <w:style w:type="paragraph" w:customStyle="1" w:styleId="12">
    <w:name w:val="Нижний колонтитул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6003B1"/>
  </w:style>
  <w:style w:type="paragraph" w:customStyle="1" w:styleId="ConsPlusNonformat">
    <w:name w:val="ConsPlusNonformat"/>
    <w:rsid w:val="00DF3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3DC1"/>
    <w:rPr>
      <w:rFonts w:ascii="Arial" w:eastAsia="Times New Roman" w:hAnsi="Arial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66012-DECF-4F60-BD17-C0B2BA01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75</Pages>
  <Words>10315</Words>
  <Characters>58801</Characters>
  <Application>Microsoft Office Word</Application>
  <DocSecurity>0</DocSecurity>
  <Lines>490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dcterms:created xsi:type="dcterms:W3CDTF">2022-11-29T08:21:00Z</dcterms:created>
  <dcterms:modified xsi:type="dcterms:W3CDTF">2023-01-10T08:38:00Z</dcterms:modified>
</cp:coreProperties>
</file>