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CBE" w:rsidRPr="003A7CBE" w:rsidRDefault="003A7CBE" w:rsidP="003A7CBE">
      <w:pPr>
        <w:pStyle w:val="ConsPlusNormal"/>
        <w:spacing w:before="120"/>
        <w:jc w:val="center"/>
        <w:rPr>
          <w:rFonts w:ascii="Times New Roman" w:hAnsi="Times New Roman" w:cs="Times New Roman"/>
          <w:b/>
          <w:sz w:val="28"/>
          <w:szCs w:val="28"/>
        </w:rPr>
      </w:pPr>
    </w:p>
    <w:p w:rsidR="003A7CBE" w:rsidRPr="003A7CBE" w:rsidRDefault="003A7CBE" w:rsidP="003A7CBE">
      <w:pPr>
        <w:jc w:val="center"/>
        <w:rPr>
          <w:rFonts w:ascii="Times New Roman" w:hAnsi="Times New Roman" w:cs="Times New Roman"/>
          <w:sz w:val="28"/>
          <w:szCs w:val="28"/>
        </w:rPr>
      </w:pPr>
      <w:r w:rsidRPr="003A7CBE">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2FEA70F9" wp14:editId="4FFCDF8A">
            <wp:simplePos x="0" y="0"/>
            <wp:positionH relativeFrom="column">
              <wp:posOffset>2606040</wp:posOffset>
            </wp:positionH>
            <wp:positionV relativeFrom="paragraph">
              <wp:posOffset>-398145</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3A7CBE">
        <w:rPr>
          <w:rFonts w:ascii="Times New Roman" w:hAnsi="Times New Roman" w:cs="Times New Roman"/>
          <w:sz w:val="28"/>
          <w:szCs w:val="28"/>
        </w:rPr>
        <w:t xml:space="preserve">                               </w:t>
      </w:r>
    </w:p>
    <w:p w:rsidR="003A7CBE" w:rsidRPr="003A7CBE" w:rsidRDefault="003A7CBE" w:rsidP="003A7CBE">
      <w:pPr>
        <w:rPr>
          <w:rFonts w:ascii="Times New Roman" w:hAnsi="Times New Roman" w:cs="Times New Roman"/>
          <w:sz w:val="28"/>
          <w:szCs w:val="28"/>
        </w:rPr>
      </w:pPr>
    </w:p>
    <w:p w:rsidR="003A7CBE" w:rsidRPr="003A7CBE" w:rsidRDefault="003A7CBE" w:rsidP="003A7CBE">
      <w:pPr>
        <w:rPr>
          <w:rFonts w:ascii="Times New Roman" w:hAnsi="Times New Roman" w:cs="Times New Roman"/>
          <w:sz w:val="28"/>
          <w:szCs w:val="28"/>
        </w:rPr>
      </w:pPr>
    </w:p>
    <w:p w:rsidR="003A7CBE" w:rsidRPr="003A7CBE" w:rsidRDefault="003A7CBE" w:rsidP="003A7CBE">
      <w:pPr>
        <w:rPr>
          <w:rFonts w:ascii="Times New Roman" w:hAnsi="Times New Roman" w:cs="Times New Roman"/>
          <w:sz w:val="28"/>
          <w:szCs w:val="28"/>
        </w:rPr>
      </w:pPr>
    </w:p>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3A7CBE" w:rsidRPr="003A7CBE" w:rsidTr="007C5C8E">
        <w:tc>
          <w:tcPr>
            <w:tcW w:w="9606" w:type="dxa"/>
            <w:hideMark/>
          </w:tcPr>
          <w:p w:rsidR="003A7CBE" w:rsidRPr="003A7CBE" w:rsidRDefault="003A7CBE" w:rsidP="007C5C8E">
            <w:pPr>
              <w:jc w:val="center"/>
              <w:rPr>
                <w:rFonts w:ascii="Times New Roman" w:hAnsi="Times New Roman" w:cs="Times New Roman"/>
                <w:b/>
                <w:sz w:val="28"/>
                <w:szCs w:val="28"/>
              </w:rPr>
            </w:pPr>
            <w:r w:rsidRPr="003A7CBE">
              <w:rPr>
                <w:rFonts w:ascii="Times New Roman" w:hAnsi="Times New Roman" w:cs="Times New Roman"/>
                <w:b/>
                <w:sz w:val="28"/>
                <w:szCs w:val="28"/>
              </w:rPr>
              <w:t xml:space="preserve">СОБРАНИЕ ПРЕДСТАВИТЕЛЕЙ </w:t>
            </w:r>
          </w:p>
          <w:p w:rsidR="003A7CBE" w:rsidRPr="003A7CBE" w:rsidRDefault="003A7CBE" w:rsidP="007C5C8E">
            <w:pPr>
              <w:jc w:val="center"/>
              <w:rPr>
                <w:rFonts w:ascii="Times New Roman" w:hAnsi="Times New Roman" w:cs="Times New Roman"/>
                <w:b/>
                <w:sz w:val="28"/>
                <w:szCs w:val="28"/>
              </w:rPr>
            </w:pPr>
            <w:r w:rsidRPr="003A7CBE">
              <w:rPr>
                <w:rFonts w:ascii="Times New Roman" w:hAnsi="Times New Roman" w:cs="Times New Roman"/>
                <w:b/>
                <w:sz w:val="28"/>
                <w:szCs w:val="28"/>
              </w:rPr>
              <w:t>КАМЕШКИРСКОГО РАЙОНА ПЕНЗЕНСКОЙ ОБЛАСТИ</w:t>
            </w:r>
          </w:p>
        </w:tc>
      </w:tr>
      <w:tr w:rsidR="003A7CBE" w:rsidRPr="003A7CBE" w:rsidTr="007C5C8E">
        <w:trPr>
          <w:trHeight w:val="397"/>
        </w:trPr>
        <w:tc>
          <w:tcPr>
            <w:tcW w:w="9606" w:type="dxa"/>
            <w:hideMark/>
          </w:tcPr>
          <w:p w:rsidR="003A7CBE" w:rsidRPr="003A7CBE" w:rsidRDefault="003A7CBE" w:rsidP="007C5C8E">
            <w:pPr>
              <w:jc w:val="center"/>
              <w:rPr>
                <w:rFonts w:ascii="Times New Roman" w:hAnsi="Times New Roman" w:cs="Times New Roman"/>
                <w:b/>
                <w:sz w:val="28"/>
                <w:szCs w:val="28"/>
              </w:rPr>
            </w:pPr>
            <w:r w:rsidRPr="003A7CBE">
              <w:rPr>
                <w:rFonts w:ascii="Times New Roman" w:hAnsi="Times New Roman" w:cs="Times New Roman"/>
                <w:b/>
                <w:sz w:val="28"/>
                <w:szCs w:val="28"/>
              </w:rPr>
              <w:t>ЧЕТВЕРТОГО СОЗЫВА</w:t>
            </w:r>
          </w:p>
        </w:tc>
      </w:tr>
      <w:tr w:rsidR="003A7CBE" w:rsidRPr="003A7CBE" w:rsidTr="007C5C8E">
        <w:tc>
          <w:tcPr>
            <w:tcW w:w="9606" w:type="dxa"/>
            <w:hideMark/>
          </w:tcPr>
          <w:p w:rsidR="003A7CBE" w:rsidRPr="003A7CBE" w:rsidRDefault="003A7CBE" w:rsidP="007C5C8E">
            <w:pPr>
              <w:pStyle w:val="3"/>
              <w:ind w:left="1701" w:hanging="1134"/>
              <w:jc w:val="center"/>
              <w:rPr>
                <w:rFonts w:ascii="Times New Roman" w:hAnsi="Times New Roman" w:cs="Times New Roman"/>
                <w:sz w:val="28"/>
                <w:szCs w:val="28"/>
              </w:rPr>
            </w:pPr>
            <w:proofErr w:type="gramStart"/>
            <w:r w:rsidRPr="003A7CBE">
              <w:rPr>
                <w:rFonts w:ascii="Times New Roman" w:hAnsi="Times New Roman" w:cs="Times New Roman"/>
                <w:color w:val="000000" w:themeColor="text1"/>
                <w:sz w:val="28"/>
                <w:szCs w:val="28"/>
              </w:rPr>
              <w:t>Р</w:t>
            </w:r>
            <w:proofErr w:type="gramEnd"/>
            <w:r w:rsidRPr="003A7CBE">
              <w:rPr>
                <w:rFonts w:ascii="Times New Roman" w:hAnsi="Times New Roman" w:cs="Times New Roman"/>
                <w:color w:val="000000" w:themeColor="text1"/>
                <w:sz w:val="28"/>
                <w:szCs w:val="28"/>
              </w:rPr>
              <w:t xml:space="preserve"> Е Ш Е Н И Е</w:t>
            </w:r>
          </w:p>
        </w:tc>
      </w:tr>
      <w:tr w:rsidR="003A7CBE" w:rsidRPr="003A7CBE" w:rsidTr="007C5C8E">
        <w:trPr>
          <w:trHeight w:val="340"/>
        </w:trPr>
        <w:tc>
          <w:tcPr>
            <w:tcW w:w="9606" w:type="dxa"/>
            <w:vAlign w:val="center"/>
          </w:tcPr>
          <w:p w:rsidR="003A7CBE" w:rsidRPr="003A7CBE" w:rsidRDefault="003A7CBE" w:rsidP="007C5C8E">
            <w:pPr>
              <w:pStyle w:val="3"/>
              <w:rPr>
                <w:rFonts w:ascii="Times New Roman" w:hAnsi="Times New Roman" w:cs="Times New Roman"/>
                <w:sz w:val="28"/>
                <w:szCs w:val="28"/>
              </w:rPr>
            </w:pPr>
          </w:p>
        </w:tc>
      </w:tr>
    </w:tbl>
    <w:p w:rsidR="003A7CBE" w:rsidRPr="003A7CBE" w:rsidRDefault="003A7CBE" w:rsidP="003A7CBE">
      <w:pPr>
        <w:rPr>
          <w:rFonts w:ascii="Times New Roman" w:hAnsi="Times New Roman" w:cs="Times New Roman"/>
          <w:vanish/>
          <w:sz w:val="28"/>
          <w:szCs w:val="28"/>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3A7CBE" w:rsidRPr="003A7CBE" w:rsidTr="007C5C8E">
        <w:tc>
          <w:tcPr>
            <w:tcW w:w="284" w:type="dxa"/>
            <w:vAlign w:val="bottom"/>
            <w:hideMark/>
          </w:tcPr>
          <w:p w:rsidR="003A7CBE" w:rsidRPr="003A7CBE" w:rsidRDefault="003A7CBE" w:rsidP="007C5C8E">
            <w:pPr>
              <w:rPr>
                <w:rFonts w:ascii="Times New Roman" w:hAnsi="Times New Roman" w:cs="Times New Roman"/>
                <w:sz w:val="28"/>
                <w:szCs w:val="28"/>
              </w:rPr>
            </w:pPr>
            <w:r w:rsidRPr="003A7CBE">
              <w:rPr>
                <w:rFonts w:ascii="Times New Roman" w:hAnsi="Times New Roman" w:cs="Times New Roman"/>
                <w:sz w:val="28"/>
                <w:szCs w:val="28"/>
              </w:rPr>
              <w:t>от</w:t>
            </w:r>
          </w:p>
        </w:tc>
        <w:tc>
          <w:tcPr>
            <w:tcW w:w="2835" w:type="dxa"/>
            <w:tcBorders>
              <w:top w:val="nil"/>
              <w:left w:val="nil"/>
              <w:bottom w:val="single" w:sz="6" w:space="0" w:color="auto"/>
              <w:right w:val="nil"/>
            </w:tcBorders>
            <w:hideMark/>
          </w:tcPr>
          <w:p w:rsidR="003A7CBE" w:rsidRPr="003A7CBE" w:rsidRDefault="00114B9E" w:rsidP="007C5C8E">
            <w:pPr>
              <w:jc w:val="center"/>
              <w:rPr>
                <w:rFonts w:ascii="Times New Roman" w:hAnsi="Times New Roman" w:cs="Times New Roman"/>
                <w:sz w:val="28"/>
                <w:szCs w:val="28"/>
              </w:rPr>
            </w:pPr>
            <w:r>
              <w:rPr>
                <w:rFonts w:ascii="Times New Roman" w:hAnsi="Times New Roman" w:cs="Times New Roman"/>
                <w:sz w:val="28"/>
                <w:szCs w:val="28"/>
              </w:rPr>
              <w:t>20.04.18</w:t>
            </w:r>
            <w:bookmarkStart w:id="0" w:name="_GoBack"/>
            <w:bookmarkEnd w:id="0"/>
          </w:p>
        </w:tc>
        <w:tc>
          <w:tcPr>
            <w:tcW w:w="283" w:type="dxa"/>
            <w:hideMark/>
          </w:tcPr>
          <w:p w:rsidR="003A7CBE" w:rsidRPr="003A7CBE" w:rsidRDefault="003A7CBE" w:rsidP="007C5C8E">
            <w:pPr>
              <w:jc w:val="center"/>
              <w:rPr>
                <w:rFonts w:ascii="Times New Roman" w:hAnsi="Times New Roman" w:cs="Times New Roman"/>
                <w:sz w:val="28"/>
                <w:szCs w:val="28"/>
              </w:rPr>
            </w:pPr>
            <w:r w:rsidRPr="003A7CBE">
              <w:rPr>
                <w:rFonts w:ascii="Times New Roman" w:hAnsi="Times New Roman" w:cs="Times New Roman"/>
                <w:sz w:val="28"/>
                <w:szCs w:val="28"/>
              </w:rPr>
              <w:t>№</w:t>
            </w:r>
          </w:p>
        </w:tc>
        <w:tc>
          <w:tcPr>
            <w:tcW w:w="1134" w:type="dxa"/>
            <w:tcBorders>
              <w:top w:val="nil"/>
              <w:left w:val="nil"/>
              <w:bottom w:val="single" w:sz="6" w:space="0" w:color="auto"/>
              <w:right w:val="nil"/>
            </w:tcBorders>
            <w:hideMark/>
          </w:tcPr>
          <w:p w:rsidR="003A7CBE" w:rsidRPr="003A7CBE" w:rsidRDefault="00114B9E" w:rsidP="007C5C8E">
            <w:pPr>
              <w:rPr>
                <w:rFonts w:ascii="Times New Roman" w:hAnsi="Times New Roman" w:cs="Times New Roman"/>
                <w:sz w:val="28"/>
                <w:szCs w:val="28"/>
              </w:rPr>
            </w:pPr>
            <w:r>
              <w:rPr>
                <w:rFonts w:ascii="Times New Roman" w:hAnsi="Times New Roman" w:cs="Times New Roman"/>
                <w:sz w:val="28"/>
                <w:szCs w:val="28"/>
              </w:rPr>
              <w:t>92-11/4</w:t>
            </w:r>
          </w:p>
        </w:tc>
      </w:tr>
      <w:tr w:rsidR="003A7CBE" w:rsidRPr="003A7CBE" w:rsidTr="007C5C8E">
        <w:tc>
          <w:tcPr>
            <w:tcW w:w="4536" w:type="dxa"/>
            <w:gridSpan w:val="4"/>
            <w:hideMark/>
          </w:tcPr>
          <w:p w:rsidR="003A7CBE" w:rsidRPr="003A7CBE" w:rsidRDefault="003A7CBE" w:rsidP="007C5C8E">
            <w:pPr>
              <w:jc w:val="center"/>
              <w:rPr>
                <w:rFonts w:ascii="Times New Roman" w:hAnsi="Times New Roman" w:cs="Times New Roman"/>
                <w:sz w:val="28"/>
                <w:szCs w:val="28"/>
              </w:rPr>
            </w:pPr>
            <w:r w:rsidRPr="003A7CBE">
              <w:rPr>
                <w:rFonts w:ascii="Times New Roman" w:hAnsi="Times New Roman" w:cs="Times New Roman"/>
                <w:sz w:val="28"/>
                <w:szCs w:val="28"/>
              </w:rPr>
              <w:t xml:space="preserve"> </w:t>
            </w:r>
          </w:p>
          <w:p w:rsidR="003A7CBE" w:rsidRPr="003A7CBE" w:rsidRDefault="003A7CBE" w:rsidP="007C5C8E">
            <w:pPr>
              <w:jc w:val="center"/>
              <w:rPr>
                <w:rFonts w:ascii="Times New Roman" w:hAnsi="Times New Roman" w:cs="Times New Roman"/>
                <w:sz w:val="28"/>
                <w:szCs w:val="28"/>
              </w:rPr>
            </w:pPr>
            <w:proofErr w:type="spellStart"/>
            <w:r w:rsidRPr="003A7CBE">
              <w:rPr>
                <w:rFonts w:ascii="Times New Roman" w:hAnsi="Times New Roman" w:cs="Times New Roman"/>
                <w:sz w:val="28"/>
                <w:szCs w:val="28"/>
              </w:rPr>
              <w:t>с.Р.Камешкир</w:t>
            </w:r>
            <w:proofErr w:type="spellEnd"/>
          </w:p>
        </w:tc>
      </w:tr>
    </w:tbl>
    <w:p w:rsidR="003A7CBE" w:rsidRPr="003A7CBE" w:rsidRDefault="003A7CBE" w:rsidP="003A7CBE">
      <w:pPr>
        <w:spacing w:after="0" w:line="240" w:lineRule="auto"/>
        <w:ind w:firstLine="567"/>
        <w:jc w:val="center"/>
        <w:rPr>
          <w:rFonts w:ascii="Times New Roman" w:eastAsia="Times New Roman" w:hAnsi="Times New Roman" w:cs="Times New Roman"/>
          <w:b/>
          <w:bCs/>
          <w:color w:val="000000"/>
          <w:sz w:val="28"/>
          <w:szCs w:val="28"/>
          <w:lang w:eastAsia="ru-RU"/>
        </w:rPr>
      </w:pPr>
    </w:p>
    <w:p w:rsidR="003A7CBE" w:rsidRPr="003A7CBE" w:rsidRDefault="003A7CBE" w:rsidP="003A7CBE">
      <w:pPr>
        <w:spacing w:after="0" w:line="240" w:lineRule="auto"/>
        <w:ind w:firstLine="567"/>
        <w:jc w:val="center"/>
        <w:rPr>
          <w:rFonts w:ascii="Times New Roman" w:eastAsia="Times New Roman" w:hAnsi="Times New Roman" w:cs="Times New Roman"/>
          <w:b/>
          <w:bCs/>
          <w:color w:val="000000"/>
          <w:sz w:val="28"/>
          <w:szCs w:val="28"/>
          <w:lang w:eastAsia="ru-RU"/>
        </w:rPr>
      </w:pPr>
    </w:p>
    <w:p w:rsidR="003A7CBE" w:rsidRPr="003A7CBE" w:rsidRDefault="003A7CBE" w:rsidP="003A7CBE">
      <w:pPr>
        <w:spacing w:after="0" w:line="240" w:lineRule="auto"/>
        <w:ind w:firstLine="567"/>
        <w:jc w:val="center"/>
        <w:rPr>
          <w:rFonts w:ascii="Times New Roman" w:eastAsia="Times New Roman" w:hAnsi="Times New Roman" w:cs="Times New Roman"/>
          <w:b/>
          <w:bCs/>
          <w:color w:val="000000"/>
          <w:sz w:val="28"/>
          <w:szCs w:val="28"/>
          <w:lang w:eastAsia="ru-RU"/>
        </w:rPr>
      </w:pPr>
    </w:p>
    <w:p w:rsidR="003A7CBE" w:rsidRPr="003A7CBE" w:rsidRDefault="003A7CBE" w:rsidP="003A7CBE">
      <w:pPr>
        <w:spacing w:after="0" w:line="240" w:lineRule="auto"/>
        <w:ind w:firstLine="567"/>
        <w:jc w:val="center"/>
        <w:rPr>
          <w:rFonts w:ascii="Times New Roman" w:eastAsia="Times New Roman" w:hAnsi="Times New Roman" w:cs="Times New Roman"/>
          <w:b/>
          <w:bCs/>
          <w:color w:val="000000"/>
          <w:sz w:val="28"/>
          <w:szCs w:val="28"/>
          <w:lang w:eastAsia="ru-RU"/>
        </w:rPr>
      </w:pPr>
    </w:p>
    <w:p w:rsidR="003A7CBE" w:rsidRPr="003A7CBE" w:rsidRDefault="003A7CBE" w:rsidP="003A7CBE">
      <w:pPr>
        <w:spacing w:after="0" w:line="240" w:lineRule="auto"/>
        <w:ind w:firstLine="567"/>
        <w:jc w:val="center"/>
        <w:rPr>
          <w:rFonts w:ascii="Times New Roman" w:eastAsia="Times New Roman" w:hAnsi="Times New Roman" w:cs="Times New Roman"/>
          <w:b/>
          <w:bCs/>
          <w:color w:val="000000"/>
          <w:sz w:val="28"/>
          <w:szCs w:val="28"/>
          <w:lang w:eastAsia="ru-RU"/>
        </w:rPr>
      </w:pPr>
    </w:p>
    <w:p w:rsidR="00007FEF" w:rsidRDefault="00007FEF" w:rsidP="003A7CBE">
      <w:pPr>
        <w:spacing w:after="0" w:line="240" w:lineRule="auto"/>
        <w:ind w:firstLine="567"/>
        <w:jc w:val="center"/>
        <w:rPr>
          <w:rFonts w:ascii="Times New Roman" w:eastAsia="Times New Roman" w:hAnsi="Times New Roman" w:cs="Times New Roman"/>
          <w:b/>
          <w:bCs/>
          <w:color w:val="000000"/>
          <w:sz w:val="28"/>
          <w:szCs w:val="28"/>
          <w:lang w:eastAsia="ru-RU"/>
        </w:rPr>
      </w:pPr>
    </w:p>
    <w:p w:rsidR="00007FEF" w:rsidRDefault="00007FEF" w:rsidP="003A7CBE">
      <w:pPr>
        <w:spacing w:after="0" w:line="240" w:lineRule="auto"/>
        <w:ind w:firstLine="567"/>
        <w:jc w:val="center"/>
        <w:rPr>
          <w:rFonts w:ascii="Times New Roman" w:eastAsia="Times New Roman" w:hAnsi="Times New Roman" w:cs="Times New Roman"/>
          <w:b/>
          <w:bCs/>
          <w:color w:val="000000"/>
          <w:sz w:val="28"/>
          <w:szCs w:val="28"/>
          <w:lang w:eastAsia="ru-RU"/>
        </w:rPr>
      </w:pPr>
    </w:p>
    <w:p w:rsidR="003A7CBE" w:rsidRPr="003A7CBE" w:rsidRDefault="003A7CBE" w:rsidP="003A7CBE">
      <w:pPr>
        <w:spacing w:after="0" w:line="240" w:lineRule="auto"/>
        <w:ind w:firstLine="567"/>
        <w:jc w:val="center"/>
        <w:rPr>
          <w:rFonts w:ascii="Times New Roman" w:eastAsia="Times New Roman" w:hAnsi="Times New Roman" w:cs="Times New Roman"/>
          <w:b/>
          <w:bCs/>
          <w:color w:val="000000"/>
          <w:sz w:val="28"/>
          <w:szCs w:val="28"/>
          <w:lang w:eastAsia="ru-RU"/>
        </w:rPr>
      </w:pPr>
      <w:r w:rsidRPr="003A7CBE">
        <w:rPr>
          <w:rFonts w:ascii="Times New Roman" w:eastAsia="Times New Roman" w:hAnsi="Times New Roman" w:cs="Times New Roman"/>
          <w:b/>
          <w:bCs/>
          <w:color w:val="000000"/>
          <w:sz w:val="28"/>
          <w:szCs w:val="28"/>
          <w:lang w:eastAsia="ru-RU"/>
        </w:rPr>
        <w:t xml:space="preserve">Об утверждении Положения о премировании муниципальных служащих </w:t>
      </w:r>
      <w:proofErr w:type="spellStart"/>
      <w:r w:rsidRPr="003A7CBE">
        <w:rPr>
          <w:rFonts w:ascii="Times New Roman" w:eastAsia="Times New Roman" w:hAnsi="Times New Roman" w:cs="Times New Roman"/>
          <w:b/>
          <w:bCs/>
          <w:color w:val="000000"/>
          <w:sz w:val="28"/>
          <w:szCs w:val="28"/>
          <w:lang w:eastAsia="ru-RU"/>
        </w:rPr>
        <w:t>Камешкирского</w:t>
      </w:r>
      <w:proofErr w:type="spellEnd"/>
      <w:r w:rsidRPr="003A7CBE">
        <w:rPr>
          <w:rFonts w:ascii="Times New Roman" w:eastAsia="Times New Roman" w:hAnsi="Times New Roman" w:cs="Times New Roman"/>
          <w:b/>
          <w:bCs/>
          <w:color w:val="000000"/>
          <w:sz w:val="28"/>
          <w:szCs w:val="28"/>
          <w:lang w:eastAsia="ru-RU"/>
        </w:rPr>
        <w:t xml:space="preserve"> района Пензенской области</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В соответствии с Федеральным законом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w:t>
      </w:r>
      <w:hyperlink r:id="rId8" w:tgtFrame="_blank" w:history="1">
        <w:r w:rsidRPr="00007FEF">
          <w:rPr>
            <w:rFonts w:ascii="Times New Roman" w:eastAsia="Times New Roman" w:hAnsi="Times New Roman" w:cs="Times New Roman"/>
            <w:color w:val="000000" w:themeColor="text1"/>
            <w:sz w:val="28"/>
            <w:szCs w:val="28"/>
            <w:lang w:eastAsia="ru-RU"/>
          </w:rPr>
          <w:t xml:space="preserve">Уставом </w:t>
        </w:r>
        <w:proofErr w:type="spellStart"/>
        <w:r w:rsidRPr="00007FEF">
          <w:rPr>
            <w:rFonts w:ascii="Times New Roman" w:eastAsia="Times New Roman" w:hAnsi="Times New Roman" w:cs="Times New Roman"/>
            <w:color w:val="000000" w:themeColor="text1"/>
            <w:sz w:val="28"/>
            <w:szCs w:val="28"/>
            <w:lang w:eastAsia="ru-RU"/>
          </w:rPr>
          <w:t>Камешкирского</w:t>
        </w:r>
        <w:proofErr w:type="spellEnd"/>
        <w:r w:rsidRPr="00007FEF">
          <w:rPr>
            <w:rFonts w:ascii="Times New Roman" w:eastAsia="Times New Roman" w:hAnsi="Times New Roman" w:cs="Times New Roman"/>
            <w:color w:val="000000" w:themeColor="text1"/>
            <w:sz w:val="28"/>
            <w:szCs w:val="28"/>
            <w:lang w:eastAsia="ru-RU"/>
          </w:rPr>
          <w:t xml:space="preserve"> района Пензенской области</w:t>
        </w:r>
      </w:hyperlink>
      <w:r w:rsidRPr="003A7CBE">
        <w:rPr>
          <w:rFonts w:ascii="Times New Roman" w:eastAsia="Times New Roman" w:hAnsi="Times New Roman" w:cs="Times New Roman"/>
          <w:color w:val="000000"/>
          <w:sz w:val="28"/>
          <w:szCs w:val="28"/>
          <w:lang w:eastAsia="ru-RU"/>
        </w:rPr>
        <w:t xml:space="preserve"> (с последующими изменениями), Собрание представителей </w:t>
      </w:r>
      <w:proofErr w:type="spellStart"/>
      <w:r w:rsidRPr="003A7CBE">
        <w:rPr>
          <w:rFonts w:ascii="Times New Roman" w:eastAsia="Times New Roman" w:hAnsi="Times New Roman" w:cs="Times New Roman"/>
          <w:color w:val="000000"/>
          <w:sz w:val="28"/>
          <w:szCs w:val="28"/>
          <w:lang w:eastAsia="ru-RU"/>
        </w:rPr>
        <w:t>Камешкирского</w:t>
      </w:r>
      <w:proofErr w:type="spellEnd"/>
      <w:r w:rsidRPr="003A7CBE">
        <w:rPr>
          <w:rFonts w:ascii="Times New Roman" w:eastAsia="Times New Roman" w:hAnsi="Times New Roman" w:cs="Times New Roman"/>
          <w:color w:val="000000"/>
          <w:sz w:val="28"/>
          <w:szCs w:val="28"/>
          <w:lang w:eastAsia="ru-RU"/>
        </w:rPr>
        <w:t xml:space="preserve"> района Пензенской области </w:t>
      </w:r>
    </w:p>
    <w:p w:rsidR="003A7CBE" w:rsidRPr="003A7CBE" w:rsidRDefault="003A7CBE" w:rsidP="003A7CBE">
      <w:pPr>
        <w:spacing w:after="0" w:line="240" w:lineRule="auto"/>
        <w:ind w:firstLine="567"/>
        <w:jc w:val="center"/>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решило:</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w:t>
      </w:r>
    </w:p>
    <w:p w:rsidR="003A7CBE" w:rsidRPr="003A7CBE" w:rsidRDefault="003A7CBE" w:rsidP="003A7CBE">
      <w:pPr>
        <w:spacing w:after="0" w:line="240" w:lineRule="auto"/>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xml:space="preserve">1.Утвердить Положение о премировании муниципальных служащих </w:t>
      </w:r>
      <w:proofErr w:type="spellStart"/>
      <w:r w:rsidRPr="003A7CBE">
        <w:rPr>
          <w:rFonts w:ascii="Times New Roman" w:eastAsia="Times New Roman" w:hAnsi="Times New Roman" w:cs="Times New Roman"/>
          <w:color w:val="000000"/>
          <w:sz w:val="28"/>
          <w:szCs w:val="28"/>
          <w:lang w:eastAsia="ru-RU"/>
        </w:rPr>
        <w:t>Камешкирского</w:t>
      </w:r>
      <w:proofErr w:type="spellEnd"/>
      <w:r w:rsidRPr="003A7CBE">
        <w:rPr>
          <w:rFonts w:ascii="Times New Roman" w:eastAsia="Times New Roman" w:hAnsi="Times New Roman" w:cs="Times New Roman"/>
          <w:color w:val="000000"/>
          <w:sz w:val="28"/>
          <w:szCs w:val="28"/>
          <w:lang w:eastAsia="ru-RU"/>
        </w:rPr>
        <w:t xml:space="preserve"> района Пензенской области.</w:t>
      </w:r>
    </w:p>
    <w:p w:rsidR="003A7CBE" w:rsidRPr="003A7CBE" w:rsidRDefault="003A7CBE" w:rsidP="003A7CBE">
      <w:pPr>
        <w:spacing w:after="0" w:line="240" w:lineRule="auto"/>
        <w:jc w:val="both"/>
        <w:rPr>
          <w:rFonts w:ascii="Times New Roman" w:eastAsia="Times New Roman" w:hAnsi="Times New Roman" w:cs="Times New Roman"/>
          <w:color w:val="000000" w:themeColor="text1"/>
          <w:sz w:val="28"/>
          <w:szCs w:val="28"/>
          <w:lang w:eastAsia="ru-RU"/>
        </w:rPr>
      </w:pPr>
      <w:r w:rsidRPr="003A7CBE">
        <w:rPr>
          <w:rFonts w:ascii="Times New Roman" w:eastAsia="Times New Roman" w:hAnsi="Times New Roman" w:cs="Times New Roman"/>
          <w:color w:val="000000" w:themeColor="text1"/>
          <w:sz w:val="28"/>
          <w:szCs w:val="28"/>
          <w:lang w:eastAsia="ru-RU"/>
        </w:rPr>
        <w:t xml:space="preserve">2. Признать утратившим силу решение Собрания представителей </w:t>
      </w:r>
      <w:proofErr w:type="spellStart"/>
      <w:r w:rsidRPr="003A7CBE">
        <w:rPr>
          <w:rFonts w:ascii="Times New Roman" w:eastAsia="Times New Roman" w:hAnsi="Times New Roman" w:cs="Times New Roman"/>
          <w:color w:val="000000" w:themeColor="text1"/>
          <w:sz w:val="28"/>
          <w:szCs w:val="28"/>
          <w:lang w:eastAsia="ru-RU"/>
        </w:rPr>
        <w:t>Камешкирского</w:t>
      </w:r>
      <w:proofErr w:type="spellEnd"/>
      <w:r w:rsidRPr="003A7CBE">
        <w:rPr>
          <w:rFonts w:ascii="Times New Roman" w:eastAsia="Times New Roman" w:hAnsi="Times New Roman" w:cs="Times New Roman"/>
          <w:color w:val="000000" w:themeColor="text1"/>
          <w:sz w:val="28"/>
          <w:szCs w:val="28"/>
          <w:lang w:eastAsia="ru-RU"/>
        </w:rPr>
        <w:t xml:space="preserve"> района Пензенской области от 05.11.2013 № 344-36/3 «Об </w:t>
      </w:r>
      <w:r w:rsidRPr="003A7CBE">
        <w:rPr>
          <w:rFonts w:ascii="Times New Roman" w:eastAsia="Times New Roman" w:hAnsi="Times New Roman" w:cs="Times New Roman"/>
          <w:color w:val="000000" w:themeColor="text1"/>
          <w:sz w:val="28"/>
          <w:szCs w:val="28"/>
          <w:lang w:eastAsia="ru-RU"/>
        </w:rPr>
        <w:lastRenderedPageBreak/>
        <w:t xml:space="preserve">утверждении Положения о премировании лиц, замещающих должности муниципальной службы в органах местного самоуправления </w:t>
      </w:r>
      <w:proofErr w:type="spellStart"/>
      <w:r w:rsidRPr="003A7CBE">
        <w:rPr>
          <w:rFonts w:ascii="Times New Roman" w:eastAsia="Times New Roman" w:hAnsi="Times New Roman" w:cs="Times New Roman"/>
          <w:color w:val="000000" w:themeColor="text1"/>
          <w:sz w:val="28"/>
          <w:szCs w:val="28"/>
          <w:lang w:eastAsia="ru-RU"/>
        </w:rPr>
        <w:t>Камешкирского</w:t>
      </w:r>
      <w:proofErr w:type="spellEnd"/>
      <w:r w:rsidRPr="003A7CBE">
        <w:rPr>
          <w:rFonts w:ascii="Times New Roman" w:eastAsia="Times New Roman" w:hAnsi="Times New Roman" w:cs="Times New Roman"/>
          <w:color w:val="000000" w:themeColor="text1"/>
          <w:sz w:val="28"/>
          <w:szCs w:val="28"/>
          <w:lang w:eastAsia="ru-RU"/>
        </w:rPr>
        <w:t xml:space="preserve"> района Пензенской области».</w:t>
      </w:r>
    </w:p>
    <w:p w:rsidR="003A7CBE" w:rsidRPr="00007FEF" w:rsidRDefault="003A7CBE" w:rsidP="00007FEF">
      <w:pPr>
        <w:spacing w:after="0" w:line="240" w:lineRule="auto"/>
        <w:jc w:val="both"/>
        <w:rPr>
          <w:rFonts w:ascii="Times New Roman" w:eastAsia="Times New Roman" w:hAnsi="Times New Roman" w:cs="Times New Roman"/>
          <w:color w:val="000000" w:themeColor="text1"/>
          <w:sz w:val="28"/>
          <w:szCs w:val="28"/>
          <w:lang w:eastAsia="ru-RU"/>
        </w:rPr>
      </w:pPr>
      <w:r w:rsidRPr="00007FEF">
        <w:rPr>
          <w:rFonts w:ascii="Times New Roman" w:eastAsia="Times New Roman" w:hAnsi="Times New Roman" w:cs="Times New Roman"/>
          <w:color w:val="000000" w:themeColor="text1"/>
          <w:sz w:val="28"/>
          <w:szCs w:val="28"/>
          <w:lang w:eastAsia="ru-RU"/>
        </w:rPr>
        <w:t>3. Настоящее решение опубликовать в информационном бюллетене «</w:t>
      </w:r>
      <w:proofErr w:type="spellStart"/>
      <w:r w:rsidRPr="00007FEF">
        <w:rPr>
          <w:rFonts w:ascii="Times New Roman" w:eastAsia="Times New Roman" w:hAnsi="Times New Roman" w:cs="Times New Roman"/>
          <w:color w:val="000000" w:themeColor="text1"/>
          <w:sz w:val="28"/>
          <w:szCs w:val="28"/>
          <w:lang w:eastAsia="ru-RU"/>
        </w:rPr>
        <w:t>Камешкирский</w:t>
      </w:r>
      <w:proofErr w:type="spellEnd"/>
      <w:r w:rsidRPr="00007FEF">
        <w:rPr>
          <w:rFonts w:ascii="Times New Roman" w:eastAsia="Times New Roman" w:hAnsi="Times New Roman" w:cs="Times New Roman"/>
          <w:color w:val="000000" w:themeColor="text1"/>
          <w:sz w:val="28"/>
          <w:szCs w:val="28"/>
          <w:lang w:eastAsia="ru-RU"/>
        </w:rPr>
        <w:t xml:space="preserve"> вестник».</w:t>
      </w:r>
    </w:p>
    <w:p w:rsidR="003A7CBE" w:rsidRPr="00007FEF" w:rsidRDefault="003A7CBE" w:rsidP="00007FEF">
      <w:pPr>
        <w:spacing w:after="0" w:line="240" w:lineRule="auto"/>
        <w:jc w:val="both"/>
        <w:rPr>
          <w:rFonts w:ascii="Times New Roman" w:eastAsia="Times New Roman" w:hAnsi="Times New Roman" w:cs="Times New Roman"/>
          <w:color w:val="000000" w:themeColor="text1"/>
          <w:sz w:val="28"/>
          <w:szCs w:val="28"/>
          <w:lang w:eastAsia="ru-RU"/>
        </w:rPr>
      </w:pPr>
      <w:r w:rsidRPr="00007FEF">
        <w:rPr>
          <w:rFonts w:ascii="Times New Roman" w:eastAsia="Times New Roman" w:hAnsi="Times New Roman" w:cs="Times New Roman"/>
          <w:color w:val="000000" w:themeColor="text1"/>
          <w:sz w:val="28"/>
          <w:szCs w:val="28"/>
          <w:lang w:eastAsia="ru-RU"/>
        </w:rPr>
        <w:t xml:space="preserve">4. Настоящее решение вступает в силу на следующий день после дня его официального опубликования. </w:t>
      </w:r>
    </w:p>
    <w:p w:rsidR="003A7CBE" w:rsidRPr="00007FEF" w:rsidRDefault="003A7CBE" w:rsidP="00007FEF">
      <w:pPr>
        <w:spacing w:after="0" w:line="240" w:lineRule="auto"/>
        <w:jc w:val="both"/>
        <w:rPr>
          <w:rFonts w:ascii="Times New Roman" w:eastAsia="Times New Roman" w:hAnsi="Times New Roman" w:cs="Times New Roman"/>
          <w:color w:val="000000" w:themeColor="text1"/>
          <w:sz w:val="28"/>
          <w:szCs w:val="28"/>
          <w:lang w:eastAsia="ru-RU"/>
        </w:rPr>
      </w:pPr>
      <w:r w:rsidRPr="00007FEF">
        <w:rPr>
          <w:rFonts w:ascii="Times New Roman" w:eastAsia="Times New Roman" w:hAnsi="Times New Roman" w:cs="Times New Roman"/>
          <w:color w:val="000000" w:themeColor="text1"/>
          <w:sz w:val="28"/>
          <w:szCs w:val="28"/>
          <w:lang w:eastAsia="ru-RU"/>
        </w:rPr>
        <w:t xml:space="preserve">5. </w:t>
      </w:r>
      <w:proofErr w:type="gramStart"/>
      <w:r w:rsidRPr="00007FEF">
        <w:rPr>
          <w:rFonts w:ascii="Times New Roman" w:eastAsia="Times New Roman" w:hAnsi="Times New Roman" w:cs="Times New Roman"/>
          <w:color w:val="000000" w:themeColor="text1"/>
          <w:sz w:val="28"/>
          <w:szCs w:val="28"/>
          <w:lang w:eastAsia="ru-RU"/>
        </w:rPr>
        <w:t>Контроль за</w:t>
      </w:r>
      <w:proofErr w:type="gramEnd"/>
      <w:r w:rsidRPr="00007FEF">
        <w:rPr>
          <w:rFonts w:ascii="Times New Roman" w:eastAsia="Times New Roman" w:hAnsi="Times New Roman" w:cs="Times New Roman"/>
          <w:color w:val="000000" w:themeColor="text1"/>
          <w:sz w:val="28"/>
          <w:szCs w:val="28"/>
          <w:lang w:eastAsia="ru-RU"/>
        </w:rPr>
        <w:t xml:space="preserve"> исполнением настоящего решения возложить на главу </w:t>
      </w:r>
      <w:proofErr w:type="spellStart"/>
      <w:r w:rsidRPr="00007FEF">
        <w:rPr>
          <w:rFonts w:ascii="Times New Roman" w:eastAsia="Times New Roman" w:hAnsi="Times New Roman" w:cs="Times New Roman"/>
          <w:color w:val="000000" w:themeColor="text1"/>
          <w:sz w:val="28"/>
          <w:szCs w:val="28"/>
          <w:lang w:eastAsia="ru-RU"/>
        </w:rPr>
        <w:t>Камешкирского</w:t>
      </w:r>
      <w:proofErr w:type="spellEnd"/>
      <w:r w:rsidRPr="00007FEF">
        <w:rPr>
          <w:rFonts w:ascii="Times New Roman" w:eastAsia="Times New Roman" w:hAnsi="Times New Roman" w:cs="Times New Roman"/>
          <w:color w:val="000000" w:themeColor="text1"/>
          <w:sz w:val="28"/>
          <w:szCs w:val="28"/>
          <w:lang w:eastAsia="ru-RU"/>
        </w:rPr>
        <w:t xml:space="preserve"> района Пензенской области</w:t>
      </w:r>
    </w:p>
    <w:p w:rsidR="003A7CBE" w:rsidRPr="003A7CBE" w:rsidRDefault="003A7CBE" w:rsidP="003A7CBE">
      <w:pPr>
        <w:pStyle w:val="a4"/>
        <w:spacing w:after="0" w:line="240" w:lineRule="auto"/>
        <w:ind w:left="1893"/>
        <w:jc w:val="both"/>
        <w:rPr>
          <w:rFonts w:ascii="Times New Roman" w:eastAsia="Times New Roman" w:hAnsi="Times New Roman" w:cs="Times New Roman"/>
          <w:color w:val="000000" w:themeColor="text1"/>
          <w:sz w:val="28"/>
          <w:szCs w:val="28"/>
          <w:lang w:eastAsia="ru-RU"/>
        </w:rPr>
      </w:pPr>
    </w:p>
    <w:p w:rsidR="003A7CBE" w:rsidRPr="003A7CBE" w:rsidRDefault="003A7CBE" w:rsidP="003A7CBE">
      <w:pPr>
        <w:pStyle w:val="a4"/>
        <w:spacing w:after="0" w:line="240" w:lineRule="auto"/>
        <w:ind w:left="1893"/>
        <w:jc w:val="both"/>
        <w:rPr>
          <w:rFonts w:ascii="Times New Roman" w:eastAsia="Times New Roman" w:hAnsi="Times New Roman" w:cs="Times New Roman"/>
          <w:color w:val="000000" w:themeColor="text1"/>
          <w:sz w:val="28"/>
          <w:szCs w:val="28"/>
          <w:lang w:eastAsia="ru-RU"/>
        </w:rPr>
      </w:pPr>
    </w:p>
    <w:p w:rsidR="003A7CBE" w:rsidRPr="003A7CBE" w:rsidRDefault="003A7CBE" w:rsidP="003A7CBE">
      <w:pPr>
        <w:pStyle w:val="a4"/>
        <w:spacing w:after="0" w:line="240" w:lineRule="auto"/>
        <w:ind w:left="1893"/>
        <w:jc w:val="both"/>
        <w:rPr>
          <w:rFonts w:ascii="Times New Roman" w:eastAsia="Times New Roman" w:hAnsi="Times New Roman" w:cs="Times New Roman"/>
          <w:color w:val="000000" w:themeColor="text1"/>
          <w:sz w:val="28"/>
          <w:szCs w:val="28"/>
          <w:lang w:eastAsia="ru-RU"/>
        </w:rPr>
      </w:pPr>
    </w:p>
    <w:p w:rsidR="003A7CBE" w:rsidRPr="003A7CBE" w:rsidRDefault="003A7CBE" w:rsidP="003A7CBE">
      <w:pPr>
        <w:pStyle w:val="a4"/>
        <w:spacing w:after="0" w:line="240" w:lineRule="auto"/>
        <w:ind w:left="1893"/>
        <w:jc w:val="both"/>
        <w:rPr>
          <w:rFonts w:ascii="Times New Roman" w:eastAsia="Times New Roman" w:hAnsi="Times New Roman" w:cs="Times New Roman"/>
          <w:color w:val="000000" w:themeColor="text1"/>
          <w:sz w:val="28"/>
          <w:szCs w:val="28"/>
          <w:lang w:eastAsia="ru-RU"/>
        </w:rPr>
      </w:pPr>
    </w:p>
    <w:p w:rsidR="003A7CBE" w:rsidRPr="003A7CBE" w:rsidRDefault="003A7CBE" w:rsidP="003A7CBE">
      <w:pPr>
        <w:pStyle w:val="a4"/>
        <w:spacing w:after="0" w:line="240" w:lineRule="auto"/>
        <w:ind w:left="1893"/>
        <w:jc w:val="both"/>
        <w:rPr>
          <w:rFonts w:ascii="Times New Roman" w:eastAsia="Times New Roman" w:hAnsi="Times New Roman" w:cs="Times New Roman"/>
          <w:color w:val="000000" w:themeColor="text1"/>
          <w:sz w:val="28"/>
          <w:szCs w:val="28"/>
          <w:lang w:eastAsia="ru-RU"/>
        </w:rPr>
      </w:pPr>
    </w:p>
    <w:p w:rsidR="003A7CBE" w:rsidRPr="003A7CBE" w:rsidRDefault="003A7CBE" w:rsidP="003A7CBE">
      <w:pPr>
        <w:spacing w:after="0" w:line="240" w:lineRule="auto"/>
        <w:rPr>
          <w:rFonts w:ascii="Times New Roman" w:eastAsia="Times New Roman" w:hAnsi="Times New Roman" w:cs="Times New Roman"/>
          <w:color w:val="000000" w:themeColor="text1"/>
          <w:sz w:val="28"/>
          <w:szCs w:val="28"/>
          <w:lang w:eastAsia="ru-RU"/>
        </w:rPr>
      </w:pPr>
      <w:r w:rsidRPr="003A7CBE">
        <w:rPr>
          <w:rFonts w:ascii="Times New Roman" w:eastAsia="Times New Roman" w:hAnsi="Times New Roman" w:cs="Times New Roman"/>
          <w:color w:val="000000" w:themeColor="text1"/>
          <w:sz w:val="28"/>
          <w:szCs w:val="28"/>
          <w:lang w:eastAsia="ru-RU"/>
        </w:rPr>
        <w:t xml:space="preserve">Глава </w:t>
      </w:r>
      <w:proofErr w:type="spellStart"/>
      <w:r w:rsidRPr="003A7CBE">
        <w:rPr>
          <w:rFonts w:ascii="Times New Roman" w:eastAsia="Times New Roman" w:hAnsi="Times New Roman" w:cs="Times New Roman"/>
          <w:color w:val="000000" w:themeColor="text1"/>
          <w:sz w:val="28"/>
          <w:szCs w:val="28"/>
          <w:lang w:eastAsia="ru-RU"/>
        </w:rPr>
        <w:t>Камешкирского</w:t>
      </w:r>
      <w:proofErr w:type="spellEnd"/>
      <w:r w:rsidRPr="003A7CBE">
        <w:rPr>
          <w:rFonts w:ascii="Times New Roman" w:eastAsia="Times New Roman" w:hAnsi="Times New Roman" w:cs="Times New Roman"/>
          <w:color w:val="000000" w:themeColor="text1"/>
          <w:sz w:val="28"/>
          <w:szCs w:val="28"/>
          <w:lang w:eastAsia="ru-RU"/>
        </w:rPr>
        <w:t xml:space="preserve"> района</w:t>
      </w:r>
    </w:p>
    <w:p w:rsidR="003A7CBE" w:rsidRPr="003A7CBE" w:rsidRDefault="003A7CBE" w:rsidP="003A7CBE">
      <w:pPr>
        <w:spacing w:after="0" w:line="240" w:lineRule="auto"/>
        <w:rPr>
          <w:rFonts w:ascii="Times New Roman" w:eastAsia="Times New Roman" w:hAnsi="Times New Roman" w:cs="Times New Roman"/>
          <w:color w:val="000000" w:themeColor="text1"/>
          <w:sz w:val="28"/>
          <w:szCs w:val="28"/>
          <w:lang w:eastAsia="ru-RU"/>
        </w:rPr>
      </w:pPr>
      <w:r w:rsidRPr="003A7CBE">
        <w:rPr>
          <w:rFonts w:ascii="Times New Roman" w:eastAsia="Times New Roman" w:hAnsi="Times New Roman" w:cs="Times New Roman"/>
          <w:color w:val="000000" w:themeColor="text1"/>
          <w:sz w:val="28"/>
          <w:szCs w:val="28"/>
          <w:lang w:eastAsia="ru-RU"/>
        </w:rPr>
        <w:t xml:space="preserve">Пензенской области                                                                        </w:t>
      </w:r>
      <w:proofErr w:type="spellStart"/>
      <w:r w:rsidRPr="003A7CBE">
        <w:rPr>
          <w:rFonts w:ascii="Times New Roman" w:eastAsia="Times New Roman" w:hAnsi="Times New Roman" w:cs="Times New Roman"/>
          <w:color w:val="000000" w:themeColor="text1"/>
          <w:sz w:val="28"/>
          <w:szCs w:val="28"/>
          <w:lang w:eastAsia="ru-RU"/>
        </w:rPr>
        <w:t>В.Н.Жиряков</w:t>
      </w:r>
      <w:proofErr w:type="spellEnd"/>
      <w:r w:rsidRPr="003A7CBE">
        <w:rPr>
          <w:rFonts w:ascii="Times New Roman" w:eastAsia="Times New Roman" w:hAnsi="Times New Roman" w:cs="Times New Roman"/>
          <w:color w:val="000000" w:themeColor="text1"/>
          <w:sz w:val="28"/>
          <w:szCs w:val="28"/>
          <w:lang w:eastAsia="ru-RU"/>
        </w:rPr>
        <w:t> </w:t>
      </w:r>
    </w:p>
    <w:p w:rsidR="003A7CBE" w:rsidRPr="003A7CBE" w:rsidRDefault="003A7CBE" w:rsidP="003A7CBE">
      <w:pPr>
        <w:pStyle w:val="a4"/>
        <w:spacing w:after="0" w:line="240" w:lineRule="auto"/>
        <w:ind w:left="1893"/>
        <w:jc w:val="both"/>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lastRenderedPageBreak/>
        <w:t>Утверждено</w:t>
      </w: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решением Собрания представителей</w:t>
      </w: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sidRPr="003A7CBE">
        <w:rPr>
          <w:rFonts w:ascii="Times New Roman" w:eastAsia="Times New Roman" w:hAnsi="Times New Roman" w:cs="Times New Roman"/>
          <w:color w:val="000000"/>
          <w:sz w:val="28"/>
          <w:szCs w:val="28"/>
          <w:lang w:eastAsia="ru-RU"/>
        </w:rPr>
        <w:t>Камешкирского</w:t>
      </w:r>
      <w:proofErr w:type="spellEnd"/>
      <w:r w:rsidRPr="003A7CBE">
        <w:rPr>
          <w:rFonts w:ascii="Times New Roman" w:eastAsia="Times New Roman" w:hAnsi="Times New Roman" w:cs="Times New Roman"/>
          <w:color w:val="000000"/>
          <w:sz w:val="28"/>
          <w:szCs w:val="28"/>
          <w:lang w:eastAsia="ru-RU"/>
        </w:rPr>
        <w:t xml:space="preserve"> района</w:t>
      </w: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Пензенской области</w:t>
      </w: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от ___________№ ______</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w:t>
      </w:r>
    </w:p>
    <w:p w:rsidR="003A7CBE" w:rsidRPr="003A7CBE" w:rsidRDefault="003A7CBE" w:rsidP="003A7CBE">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3A7CBE">
        <w:rPr>
          <w:rFonts w:ascii="Times New Roman" w:eastAsia="Times New Roman" w:hAnsi="Times New Roman" w:cs="Times New Roman"/>
          <w:b/>
          <w:bCs/>
          <w:color w:val="000000"/>
          <w:sz w:val="28"/>
          <w:szCs w:val="28"/>
          <w:lang w:eastAsia="ru-RU"/>
        </w:rPr>
        <w:t>ПОЛОЖЕНИЕ</w:t>
      </w:r>
    </w:p>
    <w:p w:rsidR="003A7CBE" w:rsidRPr="003A7CBE" w:rsidRDefault="003A7CBE" w:rsidP="003A7CBE">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3A7CBE">
        <w:rPr>
          <w:rFonts w:ascii="Times New Roman" w:eastAsia="Times New Roman" w:hAnsi="Times New Roman" w:cs="Times New Roman"/>
          <w:b/>
          <w:bCs/>
          <w:color w:val="000000"/>
          <w:sz w:val="28"/>
          <w:szCs w:val="28"/>
          <w:lang w:eastAsia="ru-RU"/>
        </w:rPr>
        <w:t xml:space="preserve">о премировании муниципальных служащих </w:t>
      </w:r>
      <w:proofErr w:type="spellStart"/>
      <w:r w:rsidRPr="003A7CBE">
        <w:rPr>
          <w:rFonts w:ascii="Times New Roman" w:eastAsia="Times New Roman" w:hAnsi="Times New Roman" w:cs="Times New Roman"/>
          <w:b/>
          <w:bCs/>
          <w:color w:val="000000"/>
          <w:sz w:val="28"/>
          <w:szCs w:val="28"/>
          <w:lang w:eastAsia="ru-RU"/>
        </w:rPr>
        <w:t>Камешкирского</w:t>
      </w:r>
      <w:proofErr w:type="spellEnd"/>
      <w:r w:rsidRPr="003A7CBE">
        <w:rPr>
          <w:rFonts w:ascii="Times New Roman" w:eastAsia="Times New Roman" w:hAnsi="Times New Roman" w:cs="Times New Roman"/>
          <w:b/>
          <w:bCs/>
          <w:color w:val="000000"/>
          <w:sz w:val="28"/>
          <w:szCs w:val="28"/>
          <w:lang w:eastAsia="ru-RU"/>
        </w:rPr>
        <w:t xml:space="preserve"> района Пензенской области</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xml:space="preserve">1. Настоящее Положение устанавливает порядок и условия премирования муниципальных служащих </w:t>
      </w:r>
      <w:proofErr w:type="spellStart"/>
      <w:r w:rsidRPr="003A7CBE">
        <w:rPr>
          <w:rFonts w:ascii="Times New Roman" w:eastAsia="Times New Roman" w:hAnsi="Times New Roman" w:cs="Times New Roman"/>
          <w:color w:val="000000"/>
          <w:sz w:val="28"/>
          <w:szCs w:val="28"/>
          <w:lang w:eastAsia="ru-RU"/>
        </w:rPr>
        <w:t>Камешкирского</w:t>
      </w:r>
      <w:proofErr w:type="spellEnd"/>
      <w:r w:rsidRPr="003A7CBE">
        <w:rPr>
          <w:rFonts w:ascii="Times New Roman" w:eastAsia="Times New Roman" w:hAnsi="Times New Roman" w:cs="Times New Roman"/>
          <w:color w:val="000000"/>
          <w:sz w:val="28"/>
          <w:szCs w:val="28"/>
          <w:lang w:eastAsia="ru-RU"/>
        </w:rPr>
        <w:t xml:space="preserve"> района Пензенской области (далее – муниципальные служащие).</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xml:space="preserve">2. </w:t>
      </w:r>
      <w:proofErr w:type="gramStart"/>
      <w:r w:rsidRPr="003A7CBE">
        <w:rPr>
          <w:rFonts w:ascii="Times New Roman" w:eastAsia="Times New Roman" w:hAnsi="Times New Roman" w:cs="Times New Roman"/>
          <w:color w:val="000000"/>
          <w:sz w:val="28"/>
          <w:szCs w:val="28"/>
          <w:lang w:eastAsia="ru-RU"/>
        </w:rPr>
        <w:t xml:space="preserve">Премия выплачивается за успешное и добросовестное исполнение муниципальными служащими своих должностных обязанностей, достижение индикативных показателей, закрепленных за муниципальными служащими, не входящими в структурные подразделения, структурными подразделениями и органами администрации </w:t>
      </w:r>
      <w:proofErr w:type="spellStart"/>
      <w:r w:rsidRPr="003A7CBE">
        <w:rPr>
          <w:rFonts w:ascii="Times New Roman" w:eastAsia="Times New Roman" w:hAnsi="Times New Roman" w:cs="Times New Roman"/>
          <w:color w:val="000000"/>
          <w:sz w:val="28"/>
          <w:szCs w:val="28"/>
          <w:lang w:eastAsia="ru-RU"/>
        </w:rPr>
        <w:t>Камешкирского</w:t>
      </w:r>
      <w:proofErr w:type="spellEnd"/>
      <w:r w:rsidRPr="003A7CBE">
        <w:rPr>
          <w:rFonts w:ascii="Times New Roman" w:eastAsia="Times New Roman" w:hAnsi="Times New Roman" w:cs="Times New Roman"/>
          <w:color w:val="000000"/>
          <w:sz w:val="28"/>
          <w:szCs w:val="28"/>
          <w:lang w:eastAsia="ru-RU"/>
        </w:rPr>
        <w:t xml:space="preserve"> района Пензенской области (далее - администрация) и иными органами местного самоуправления </w:t>
      </w:r>
      <w:proofErr w:type="spellStart"/>
      <w:r w:rsidRPr="003A7CBE">
        <w:rPr>
          <w:rFonts w:ascii="Times New Roman" w:eastAsia="Times New Roman" w:hAnsi="Times New Roman" w:cs="Times New Roman"/>
          <w:color w:val="000000"/>
          <w:sz w:val="28"/>
          <w:szCs w:val="28"/>
          <w:lang w:eastAsia="ru-RU"/>
        </w:rPr>
        <w:t>Камешкирского</w:t>
      </w:r>
      <w:proofErr w:type="spellEnd"/>
      <w:r w:rsidRPr="003A7CBE">
        <w:rPr>
          <w:rFonts w:ascii="Times New Roman" w:eastAsia="Times New Roman" w:hAnsi="Times New Roman" w:cs="Times New Roman"/>
          <w:color w:val="000000"/>
          <w:sz w:val="28"/>
          <w:szCs w:val="28"/>
          <w:lang w:eastAsia="ru-RU"/>
        </w:rPr>
        <w:t xml:space="preserve"> района Пензенской области (далее - иные органы местного самоуправления), а также уровень реализации муниципальных программ.</w:t>
      </w:r>
      <w:proofErr w:type="gramEnd"/>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2.1. Под успешным и добросовестным исполнением должностных обязанностей понимается:</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xml:space="preserve">2.1.1 обеспечение установленных Собранием представителей </w:t>
      </w:r>
      <w:proofErr w:type="spellStart"/>
      <w:r w:rsidRPr="003A7CBE">
        <w:rPr>
          <w:rFonts w:ascii="Times New Roman" w:eastAsia="Times New Roman" w:hAnsi="Times New Roman" w:cs="Times New Roman"/>
          <w:color w:val="000000"/>
          <w:sz w:val="28"/>
          <w:szCs w:val="28"/>
          <w:lang w:eastAsia="ru-RU"/>
        </w:rPr>
        <w:t>Камешкирского</w:t>
      </w:r>
      <w:proofErr w:type="spellEnd"/>
      <w:r w:rsidRPr="003A7CBE">
        <w:rPr>
          <w:rFonts w:ascii="Times New Roman" w:eastAsia="Times New Roman" w:hAnsi="Times New Roman" w:cs="Times New Roman"/>
          <w:color w:val="000000"/>
          <w:sz w:val="28"/>
          <w:szCs w:val="28"/>
          <w:lang w:eastAsia="ru-RU"/>
        </w:rPr>
        <w:t xml:space="preserve"> района Пензенской области (далее - Собрание представителей) индикативных показателей социально-экономического развития </w:t>
      </w:r>
      <w:proofErr w:type="spellStart"/>
      <w:r w:rsidRPr="003A7CBE">
        <w:rPr>
          <w:rFonts w:ascii="Times New Roman" w:eastAsia="Times New Roman" w:hAnsi="Times New Roman" w:cs="Times New Roman"/>
          <w:color w:val="000000"/>
          <w:sz w:val="28"/>
          <w:szCs w:val="28"/>
          <w:lang w:eastAsia="ru-RU"/>
        </w:rPr>
        <w:t>Камешкирского</w:t>
      </w:r>
      <w:proofErr w:type="spellEnd"/>
      <w:r w:rsidRPr="003A7CBE">
        <w:rPr>
          <w:rFonts w:ascii="Times New Roman" w:eastAsia="Times New Roman" w:hAnsi="Times New Roman" w:cs="Times New Roman"/>
          <w:color w:val="000000"/>
          <w:sz w:val="28"/>
          <w:szCs w:val="28"/>
          <w:lang w:eastAsia="ru-RU"/>
        </w:rPr>
        <w:t xml:space="preserve"> района Пензенской области;</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xml:space="preserve">2.1.2. надлежащее исполнение нормативных правовых актов Российской Федерации, Пензенской области и муниципальных правовых актов </w:t>
      </w:r>
      <w:proofErr w:type="spellStart"/>
      <w:r w:rsidRPr="003A7CBE">
        <w:rPr>
          <w:rFonts w:ascii="Times New Roman" w:eastAsia="Times New Roman" w:hAnsi="Times New Roman" w:cs="Times New Roman"/>
          <w:color w:val="000000"/>
          <w:sz w:val="28"/>
          <w:szCs w:val="28"/>
          <w:lang w:eastAsia="ru-RU"/>
        </w:rPr>
        <w:t>Камешкирского</w:t>
      </w:r>
      <w:proofErr w:type="spellEnd"/>
      <w:r w:rsidRPr="003A7CBE">
        <w:rPr>
          <w:rFonts w:ascii="Times New Roman" w:eastAsia="Times New Roman" w:hAnsi="Times New Roman" w:cs="Times New Roman"/>
          <w:color w:val="000000"/>
          <w:sz w:val="28"/>
          <w:szCs w:val="28"/>
          <w:lang w:eastAsia="ru-RU"/>
        </w:rPr>
        <w:t xml:space="preserve"> района Пензенской области;</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2.1.3 надлежащее исполнение приказов, распоряжений, поручений, заданий вышестоящих в порядке подчинённости руководителей;</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2.1.4 своевременное и качественное рассмотрение обращений граждан, организаций, государственных органов и органов местного самоуправления;</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xml:space="preserve">2.1.5 соблюдение установленных в органе местного самоуправления </w:t>
      </w:r>
      <w:proofErr w:type="spellStart"/>
      <w:r w:rsidRPr="003A7CBE">
        <w:rPr>
          <w:rFonts w:ascii="Times New Roman" w:eastAsia="Times New Roman" w:hAnsi="Times New Roman" w:cs="Times New Roman"/>
          <w:color w:val="000000"/>
          <w:sz w:val="28"/>
          <w:szCs w:val="28"/>
          <w:lang w:eastAsia="ru-RU"/>
        </w:rPr>
        <w:t>Камешкирского</w:t>
      </w:r>
      <w:proofErr w:type="spellEnd"/>
      <w:r w:rsidRPr="003A7CBE">
        <w:rPr>
          <w:rFonts w:ascii="Times New Roman" w:eastAsia="Times New Roman" w:hAnsi="Times New Roman" w:cs="Times New Roman"/>
          <w:color w:val="000000"/>
          <w:sz w:val="28"/>
          <w:szCs w:val="28"/>
          <w:lang w:eastAsia="ru-RU"/>
        </w:rPr>
        <w:t xml:space="preserve"> района Пензенской области Правил внутреннего трудового распорядка, должностной инструкции, порядка работы со служебной информацией;</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2.1.6 своевременное и качественное исполнение муниципальных функций и предоставление муниципальных услуг органами местного самоуправления;</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2.1.7 разработка (участие в разработке) и реализация (участие в реализации) муниципальных программ;</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lastRenderedPageBreak/>
        <w:t>2.1.8 разработка (участие в разработке) законопроектов, проектов нормативных актов Губернатора и Правительства Пензенской области, муниципальных правовых актов;</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2.1.9 выступление на форумах, обучающих семинарах, консультирование; участие в подготовке и проведении мероприятий муниципального образования;</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2.1.10 отсутствие обоснованных жалоб на деятельность конкретного муниципального служащего.</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3. Конкретные размеры премии определяются в соответствии с личным вкладом муниципального служащего в общие результаты работы.</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4. В качестве расчетного периода для премирования муниципальных служащих принимается отработанное время, равное кварталу.</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Муниципальным служащим, отработавшим неполный расчетный период, премия выплачивается за фактически отработанное время.</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При изменении размеров должностных окладов в случае замещения разных должностей в течение расчетного периода, выплата премии производится из среднемесячного должностного оклада.</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4.1. Премия не выплачивается в случае:</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наличия решения аттестационной комиссии о несоответствии муниципального служащего замещаемой должности муниципальной службы;</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3A7CBE">
        <w:rPr>
          <w:rFonts w:ascii="Times New Roman" w:eastAsia="Times New Roman" w:hAnsi="Times New Roman" w:cs="Times New Roman"/>
          <w:color w:val="000000"/>
          <w:sz w:val="28"/>
          <w:szCs w:val="28"/>
          <w:lang w:eastAsia="ru-RU"/>
        </w:rPr>
        <w:t>- увольнения муниципального служащего по инициативе представителя нанимателя по основаниям, предусмотренным пунктами 3 и 4 статьи 19, частью 2 статьи 27.1 Федерального закона от 02.03.2007 № 25-ФЗ «О муниципальной службе в Российской Федерации», статьей 71, пунктами 3, 5, 6, 7, 7.1, 9, 10, 11 части 1 статьи 81, статьей 84 Трудового кодекса РФ.</w:t>
      </w:r>
      <w:proofErr w:type="gramEnd"/>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5. За выполнение заданий особой важности и сложности муниципальному служащему выплачиваются единовременные премии, которые максимальными размерами не ограничиваются.</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К категории особо важных и сложных заданий относятся:</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xml:space="preserve">- реализация проектов, направленных на достижение целей, определенных Стратегией социально - экономического развития </w:t>
      </w:r>
      <w:proofErr w:type="spellStart"/>
      <w:r w:rsidRPr="003A7CBE">
        <w:rPr>
          <w:rFonts w:ascii="Times New Roman" w:eastAsia="Times New Roman" w:hAnsi="Times New Roman" w:cs="Times New Roman"/>
          <w:color w:val="000000"/>
          <w:sz w:val="28"/>
          <w:szCs w:val="28"/>
          <w:lang w:eastAsia="ru-RU"/>
        </w:rPr>
        <w:t>Камешкирского</w:t>
      </w:r>
      <w:proofErr w:type="spellEnd"/>
      <w:r w:rsidRPr="003A7CBE">
        <w:rPr>
          <w:rFonts w:ascii="Times New Roman" w:eastAsia="Times New Roman" w:hAnsi="Times New Roman" w:cs="Times New Roman"/>
          <w:color w:val="000000"/>
          <w:sz w:val="28"/>
          <w:szCs w:val="28"/>
          <w:lang w:eastAsia="ru-RU"/>
        </w:rPr>
        <w:t xml:space="preserve"> района Пензенской области на долгосрочную перспективу;</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xml:space="preserve">- участие в организации и проведении мероприятий, способствовавших снижению затрат бюджета </w:t>
      </w:r>
      <w:proofErr w:type="spellStart"/>
      <w:r w:rsidRPr="003A7CBE">
        <w:rPr>
          <w:rFonts w:ascii="Times New Roman" w:eastAsia="Times New Roman" w:hAnsi="Times New Roman" w:cs="Times New Roman"/>
          <w:color w:val="000000"/>
          <w:sz w:val="28"/>
          <w:szCs w:val="28"/>
          <w:lang w:eastAsia="ru-RU"/>
        </w:rPr>
        <w:t>Камешкирского</w:t>
      </w:r>
      <w:proofErr w:type="spellEnd"/>
      <w:r w:rsidRPr="003A7CBE">
        <w:rPr>
          <w:rFonts w:ascii="Times New Roman" w:eastAsia="Times New Roman" w:hAnsi="Times New Roman" w:cs="Times New Roman"/>
          <w:color w:val="000000"/>
          <w:sz w:val="28"/>
          <w:szCs w:val="28"/>
          <w:lang w:eastAsia="ru-RU"/>
        </w:rPr>
        <w:t xml:space="preserve"> района Пензенской области или увеличению доходной части бюджета </w:t>
      </w:r>
      <w:proofErr w:type="spellStart"/>
      <w:r w:rsidRPr="003A7CBE">
        <w:rPr>
          <w:rFonts w:ascii="Times New Roman" w:eastAsia="Times New Roman" w:hAnsi="Times New Roman" w:cs="Times New Roman"/>
          <w:color w:val="000000"/>
          <w:sz w:val="28"/>
          <w:szCs w:val="28"/>
          <w:lang w:eastAsia="ru-RU"/>
        </w:rPr>
        <w:t>Камешкирского</w:t>
      </w:r>
      <w:proofErr w:type="spellEnd"/>
      <w:r w:rsidRPr="003A7CBE">
        <w:rPr>
          <w:rFonts w:ascii="Times New Roman" w:eastAsia="Times New Roman" w:hAnsi="Times New Roman" w:cs="Times New Roman"/>
          <w:color w:val="000000"/>
          <w:sz w:val="28"/>
          <w:szCs w:val="28"/>
          <w:lang w:eastAsia="ru-RU"/>
        </w:rPr>
        <w:t xml:space="preserve"> района Пензенской области;</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xml:space="preserve">- участие в судебных делах, повлекших судебно-исковое привлечение денежных средств или экономию денежных средств бюджета </w:t>
      </w:r>
      <w:proofErr w:type="spellStart"/>
      <w:r w:rsidRPr="003A7CBE">
        <w:rPr>
          <w:rFonts w:ascii="Times New Roman" w:eastAsia="Times New Roman" w:hAnsi="Times New Roman" w:cs="Times New Roman"/>
          <w:color w:val="000000"/>
          <w:sz w:val="28"/>
          <w:szCs w:val="28"/>
          <w:lang w:eastAsia="ru-RU"/>
        </w:rPr>
        <w:t>Камешкирского</w:t>
      </w:r>
      <w:proofErr w:type="spellEnd"/>
      <w:r w:rsidRPr="003A7CBE">
        <w:rPr>
          <w:rFonts w:ascii="Times New Roman" w:eastAsia="Times New Roman" w:hAnsi="Times New Roman" w:cs="Times New Roman"/>
          <w:color w:val="000000"/>
          <w:sz w:val="28"/>
          <w:szCs w:val="28"/>
          <w:lang w:eastAsia="ru-RU"/>
        </w:rPr>
        <w:t xml:space="preserve"> района Пензенской области, а также принятие судебного решения в пользу органов местного самоуправления </w:t>
      </w:r>
      <w:proofErr w:type="spellStart"/>
      <w:r w:rsidRPr="003A7CBE">
        <w:rPr>
          <w:rFonts w:ascii="Times New Roman" w:eastAsia="Times New Roman" w:hAnsi="Times New Roman" w:cs="Times New Roman"/>
          <w:color w:val="000000"/>
          <w:sz w:val="28"/>
          <w:szCs w:val="28"/>
          <w:lang w:eastAsia="ru-RU"/>
        </w:rPr>
        <w:t>Камешкирского</w:t>
      </w:r>
      <w:proofErr w:type="spellEnd"/>
      <w:r w:rsidRPr="003A7CBE">
        <w:rPr>
          <w:rFonts w:ascii="Times New Roman" w:eastAsia="Times New Roman" w:hAnsi="Times New Roman" w:cs="Times New Roman"/>
          <w:color w:val="000000"/>
          <w:sz w:val="28"/>
          <w:szCs w:val="28"/>
          <w:lang w:eastAsia="ru-RU"/>
        </w:rPr>
        <w:t xml:space="preserve"> района Пензенской области;</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организация мероприятий по реализации движимого и недвижимого имущества, давших экономический эффект;</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участие в разработке муниципальных программ;</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исполнение критериев и показателей муниципальных программ;</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lastRenderedPageBreak/>
        <w:t>- осуществление мероприятий, содействующих приросту инвестиций в муниципальном образовании;</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участие в подготовке и проведении мероприятий федерального, областного или муниципального уровня;</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действия, направленные на социально-экономическое развитие муниципального образования, результативную деятельность органов местного самоуправления и повышение эффективности муниципального управления.</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6. Выплата премии:</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-главе администрации производится на основании решения Собрания представителей,</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иным муниципальным служащим администрации, а также руководителям иных органов местного самоуправления производится на основании распоряжения администрации,</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 иным муниципальным служащим иных органов местного самоуправления производится на основании приказа (распоряжения) руководителей этих органов.</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6.1. Решение Собрания представителей о премировании главы администрации в связи выполнением особо важных и сложных заданий принимается на основании представления главы муниципального образования с указанием конкретных заслуг, за которые глава администрации представляется к премированию.</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Распоряжение администрации о премировании муниципальных служащих администрации, руководителей иных органов местного самоуправления в связи выполнением особо важных и сложных заданий принимается на основании представления заместителя главы администрации или руководителя аппарата, в соответствии с распределением обязанностей, с указанием конкретных заслуг, за которые муниципальный служащий представляется к премированию.</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xml:space="preserve">Приказ (распоряжение) руководителя иного органа местного самоуправления о премировании в связи с выполнением особо важных и сложных заданий принимается на основании </w:t>
      </w:r>
      <w:proofErr w:type="gramStart"/>
      <w:r w:rsidRPr="003A7CBE">
        <w:rPr>
          <w:rFonts w:ascii="Times New Roman" w:eastAsia="Times New Roman" w:hAnsi="Times New Roman" w:cs="Times New Roman"/>
          <w:color w:val="000000"/>
          <w:sz w:val="28"/>
          <w:szCs w:val="28"/>
          <w:lang w:eastAsia="ru-RU"/>
        </w:rPr>
        <w:t>представления руководителя структурного подразделения иного органа местного самоуправления</w:t>
      </w:r>
      <w:proofErr w:type="gramEnd"/>
      <w:r w:rsidRPr="003A7CBE">
        <w:rPr>
          <w:rFonts w:ascii="Times New Roman" w:eastAsia="Times New Roman" w:hAnsi="Times New Roman" w:cs="Times New Roman"/>
          <w:color w:val="000000"/>
          <w:sz w:val="28"/>
          <w:szCs w:val="28"/>
          <w:lang w:eastAsia="ru-RU"/>
        </w:rPr>
        <w:t xml:space="preserve"> с указанием конкретных заслуг, за которые муниципальный служащий иного органа местного самоуправления представляется к премированию.</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6.2 Подготовка проекта решения Собрания представителей, распоряжения, приказа о премировании осуществляется кадровой службой органа местного самоуправления.</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xml:space="preserve">7. При наличии экономии ассигнований, предусмотренных в сметах расходов на содержание соответствующих органов местного самоуправления, в декабре текущего года выплачивается премия по итогам года, размер которой определяется, </w:t>
      </w:r>
      <w:proofErr w:type="gramStart"/>
      <w:r w:rsidRPr="003A7CBE">
        <w:rPr>
          <w:rFonts w:ascii="Times New Roman" w:eastAsia="Times New Roman" w:hAnsi="Times New Roman" w:cs="Times New Roman"/>
          <w:color w:val="000000"/>
          <w:sz w:val="28"/>
          <w:szCs w:val="28"/>
          <w:lang w:eastAsia="ru-RU"/>
        </w:rPr>
        <w:t>исходя из результатов деятельности муниципального служащего и максимальными размерами не ограничивается</w:t>
      </w:r>
      <w:proofErr w:type="gramEnd"/>
      <w:r w:rsidRPr="003A7CBE">
        <w:rPr>
          <w:rFonts w:ascii="Times New Roman" w:eastAsia="Times New Roman" w:hAnsi="Times New Roman" w:cs="Times New Roman"/>
          <w:color w:val="000000"/>
          <w:sz w:val="28"/>
          <w:szCs w:val="28"/>
          <w:lang w:eastAsia="ru-RU"/>
        </w:rPr>
        <w:t>.</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3A7CBE">
        <w:rPr>
          <w:rFonts w:ascii="Times New Roman" w:eastAsia="Times New Roman" w:hAnsi="Times New Roman" w:cs="Times New Roman"/>
          <w:color w:val="000000"/>
          <w:sz w:val="28"/>
          <w:szCs w:val="28"/>
          <w:lang w:eastAsia="ru-RU"/>
        </w:rPr>
        <w:t xml:space="preserve">Представление о премии по итогам года с указанием конкретного размера премии в процентах в отношении главы администрации вносится </w:t>
      </w:r>
      <w:r w:rsidRPr="003A7CBE">
        <w:rPr>
          <w:rFonts w:ascii="Times New Roman" w:eastAsia="Times New Roman" w:hAnsi="Times New Roman" w:cs="Times New Roman"/>
          <w:color w:val="000000"/>
          <w:sz w:val="28"/>
          <w:szCs w:val="28"/>
          <w:lang w:eastAsia="ru-RU"/>
        </w:rPr>
        <w:lastRenderedPageBreak/>
        <w:t>главой муниципального образования, в отношении иных муниципальных служащих администрации и руководителей иных органов местного самоуправления представления о премии по итогам года с указанием конкретного размера премии в процентах вносятся заместителями главы администрации или руководителем аппарата, в соответствии с распределением обязанностей, в отношении</w:t>
      </w:r>
      <w:proofErr w:type="gramEnd"/>
      <w:r w:rsidRPr="003A7CBE">
        <w:rPr>
          <w:rFonts w:ascii="Times New Roman" w:eastAsia="Times New Roman" w:hAnsi="Times New Roman" w:cs="Times New Roman"/>
          <w:color w:val="000000"/>
          <w:sz w:val="28"/>
          <w:szCs w:val="28"/>
          <w:lang w:eastAsia="ru-RU"/>
        </w:rPr>
        <w:t xml:space="preserve"> иных муниципальных служащих иных органов местного самоуправления на основании предложений руководителей структурных подразделений иных органов местного самоуправления - руководителю иного органа местного самоуправления.</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Фактический размер премии устанавливается в пределах от 0% до 100%. В случае снижения фактического размера премии в представлении о премии по итогам года указывается причина снижения фактического размера премии.</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Периоды нахождения в ежегодном оплачиваемом отпуске, учебном отпуске, отпуске без сохранения денежного содержания, по временной нетрудоспособности не подлежат исключению из расчетного периода.</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Периоды нахождения в отпуске по беременности и родам, отпуске по уходу за ребенком до достижения им возраста трех лет в расчетный период не включаются.</w:t>
      </w:r>
    </w:p>
    <w:p w:rsidR="003A7CBE" w:rsidRPr="003A7CBE" w:rsidRDefault="003A7CBE" w:rsidP="003A7CBE">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3A7CBE">
        <w:rPr>
          <w:rFonts w:ascii="Times New Roman" w:eastAsia="Times New Roman" w:hAnsi="Times New Roman" w:cs="Times New Roman"/>
          <w:color w:val="000000" w:themeColor="text1"/>
          <w:sz w:val="28"/>
          <w:szCs w:val="28"/>
          <w:lang w:eastAsia="ru-RU"/>
        </w:rPr>
        <w:t>При увольнении муниципального служащего премия выплачивается за фактически отработанное время, за исключением случаев увольнения за нарушения трудовой дисциплины.</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8. Использование для премирования муниципальных служащих иных средств, кроме средств соответствующего фонда оплаты труда не допускается. Представитель нанимателя (работодатель) вправе перераспределять средства фонда оплаты труда между выплатами, предусмотренными при формировании фонда оплаты труда.</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xml:space="preserve">9. Размер премии ежеквартально определяется на основании величины и значимости индикативных показателей социально-экономического развития </w:t>
      </w:r>
      <w:proofErr w:type="spellStart"/>
      <w:r w:rsidRPr="003A7CBE">
        <w:rPr>
          <w:rFonts w:ascii="Times New Roman" w:eastAsia="Times New Roman" w:hAnsi="Times New Roman" w:cs="Times New Roman"/>
          <w:color w:val="000000"/>
          <w:sz w:val="28"/>
          <w:szCs w:val="28"/>
          <w:lang w:eastAsia="ru-RU"/>
        </w:rPr>
        <w:t>Камешкирского</w:t>
      </w:r>
      <w:proofErr w:type="spellEnd"/>
      <w:r w:rsidRPr="003A7CBE">
        <w:rPr>
          <w:rFonts w:ascii="Times New Roman" w:eastAsia="Times New Roman" w:hAnsi="Times New Roman" w:cs="Times New Roman"/>
          <w:color w:val="000000"/>
          <w:sz w:val="28"/>
          <w:szCs w:val="28"/>
          <w:lang w:eastAsia="ru-RU"/>
        </w:rPr>
        <w:t xml:space="preserve"> района Пензенской области (далее - индикативные показатели социально-экономического развития), утверждаемых Собранием представителей, для оценки работы муниципальных служащих, не входящих в структурные подразделения, структурных подразделений и органов администрации и иных органов местного самоуправления. Для премирования главы администрации учитываются все показатели.</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При выполнении показателей, установленных пунктами 9.1 - 9.2 настоящего Положения, более чем на 100 процентов, суммарный норматив начисления премии не может превышать 1,1 от базовой премии.</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9.1. При выполнении прогноза поступлений налоговых и неналоговых доходов бюджета до 90 процентов включительно премия по итогам работы за квартал не выплачивается. Каждый процент превышения показателя 90 процентов вплоть до 100 процентов (включительно) увеличивает долю от установленной базовой премии на 0,005. При выполнении прогноза поступлений налоговых и неналоговых доходов более чем на 100 процентов норматив начисления премии составляет 0,55 от базовой премии.</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lastRenderedPageBreak/>
        <w:t xml:space="preserve">9.2. При выполнении показателей согласно перечню индикативных показателей социально-экономического развития </w:t>
      </w:r>
      <w:proofErr w:type="spellStart"/>
      <w:r w:rsidRPr="003A7CBE">
        <w:rPr>
          <w:rFonts w:ascii="Times New Roman" w:eastAsia="Times New Roman" w:hAnsi="Times New Roman" w:cs="Times New Roman"/>
          <w:color w:val="000000"/>
          <w:sz w:val="28"/>
          <w:szCs w:val="28"/>
          <w:lang w:eastAsia="ru-RU"/>
        </w:rPr>
        <w:t>Камешкирского</w:t>
      </w:r>
      <w:proofErr w:type="spellEnd"/>
      <w:r w:rsidRPr="003A7CBE">
        <w:rPr>
          <w:rFonts w:ascii="Times New Roman" w:eastAsia="Times New Roman" w:hAnsi="Times New Roman" w:cs="Times New Roman"/>
          <w:color w:val="000000"/>
          <w:sz w:val="28"/>
          <w:szCs w:val="28"/>
          <w:lang w:eastAsia="ru-RU"/>
        </w:rPr>
        <w:t xml:space="preserve"> района Пензенской области для муниципальных служащих органов местного самоуправления и иных органов местного самоуправления </w:t>
      </w:r>
      <w:proofErr w:type="spellStart"/>
      <w:r w:rsidRPr="003A7CBE">
        <w:rPr>
          <w:rFonts w:ascii="Times New Roman" w:eastAsia="Times New Roman" w:hAnsi="Times New Roman" w:cs="Times New Roman"/>
          <w:color w:val="000000"/>
          <w:sz w:val="28"/>
          <w:szCs w:val="28"/>
          <w:lang w:eastAsia="ru-RU"/>
        </w:rPr>
        <w:t>Камешкирского</w:t>
      </w:r>
      <w:proofErr w:type="spellEnd"/>
      <w:r w:rsidRPr="003A7CBE">
        <w:rPr>
          <w:rFonts w:ascii="Times New Roman" w:eastAsia="Times New Roman" w:hAnsi="Times New Roman" w:cs="Times New Roman"/>
          <w:color w:val="000000"/>
          <w:sz w:val="28"/>
          <w:szCs w:val="28"/>
          <w:lang w:eastAsia="ru-RU"/>
        </w:rPr>
        <w:t xml:space="preserve"> района на 100 процентов, норматив начисления премии не может превышать 0,55 от базовой премии. (Перечень прилагается к настоящему Положению)</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10. Фактический размер премии муниципальных служащих рассчитывается по формуле:</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РПР = БРП х</w:t>
      </w:r>
      <w:proofErr w:type="gramStart"/>
      <w:r w:rsidRPr="003A7CBE">
        <w:rPr>
          <w:rFonts w:ascii="Times New Roman" w:eastAsia="Times New Roman" w:hAnsi="Times New Roman" w:cs="Times New Roman"/>
          <w:color w:val="000000"/>
          <w:sz w:val="28"/>
          <w:szCs w:val="28"/>
          <w:lang w:eastAsia="ru-RU"/>
        </w:rPr>
        <w:t xml:space="preserve"> К</w:t>
      </w:r>
      <w:proofErr w:type="gramEnd"/>
      <w:r w:rsidRPr="003A7CBE">
        <w:rPr>
          <w:rFonts w:ascii="Times New Roman" w:eastAsia="Times New Roman" w:hAnsi="Times New Roman" w:cs="Times New Roman"/>
          <w:color w:val="000000"/>
          <w:sz w:val="28"/>
          <w:szCs w:val="28"/>
          <w:lang w:eastAsia="ru-RU"/>
        </w:rPr>
        <w:t xml:space="preserve"> х Л х О х Г х И</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РПР – размер премии муниципального служащего по итогам работы за квартал;</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БРП – базовый размер премии муниципального служащего по итогам работы за квартал;</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3A7CBE">
        <w:rPr>
          <w:rFonts w:ascii="Times New Roman" w:eastAsia="Times New Roman" w:hAnsi="Times New Roman" w:cs="Times New Roman"/>
          <w:color w:val="000000"/>
          <w:sz w:val="28"/>
          <w:szCs w:val="28"/>
          <w:lang w:eastAsia="ru-RU"/>
        </w:rPr>
        <w:t>К</w:t>
      </w:r>
      <w:proofErr w:type="gramEnd"/>
      <w:r w:rsidRPr="003A7CBE">
        <w:rPr>
          <w:rFonts w:ascii="Times New Roman" w:eastAsia="Times New Roman" w:hAnsi="Times New Roman" w:cs="Times New Roman"/>
          <w:color w:val="000000"/>
          <w:sz w:val="28"/>
          <w:szCs w:val="28"/>
          <w:lang w:eastAsia="ru-RU"/>
        </w:rPr>
        <w:t xml:space="preserve"> – </w:t>
      </w:r>
      <w:proofErr w:type="gramStart"/>
      <w:r w:rsidRPr="003A7CBE">
        <w:rPr>
          <w:rFonts w:ascii="Times New Roman" w:eastAsia="Times New Roman" w:hAnsi="Times New Roman" w:cs="Times New Roman"/>
          <w:color w:val="000000"/>
          <w:sz w:val="28"/>
          <w:szCs w:val="28"/>
          <w:lang w:eastAsia="ru-RU"/>
        </w:rPr>
        <w:t>суммарный</w:t>
      </w:r>
      <w:proofErr w:type="gramEnd"/>
      <w:r w:rsidRPr="003A7CBE">
        <w:rPr>
          <w:rFonts w:ascii="Times New Roman" w:eastAsia="Times New Roman" w:hAnsi="Times New Roman" w:cs="Times New Roman"/>
          <w:color w:val="000000"/>
          <w:sz w:val="28"/>
          <w:szCs w:val="28"/>
          <w:lang w:eastAsia="ru-RU"/>
        </w:rPr>
        <w:t xml:space="preserve"> коэффициент исполнения индикативных показателей социально-экономического развития соответствующим муниципальным служащим, не входящим в структурные подразделения, структурным подразделением, органом местной администрации или иным органом местного самоуправления;</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Л – коэффициент личного трудового вклада муниципального служащего. Он устанавливается в пределах от 0 до 1.;</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О – коэффициент освоения бюджетных средств, предусмотренных соответствующему главному распорядителю средств бюджета;</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Г - коэффициент, характеризующий влияние на сбалансированность бюджета в связи с внесением изменений в ежемесячный кассовый план по расходам главными распорядителями средств бюджета;</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И - коэффициент своевременного исполнения поручений, управленских решений, рассмотрения обращений граждан, организаций и внесения изменений в нормативные правовые акты.</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10.1. Базовый размер премии муниципального служащего по итогам работы за квартал определяется руководителем соответствующего органа местного самоуправления и представляет собой установленный размер премии в процентах к месячному денежному содержанию муниципального служащего.</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xml:space="preserve">10.2. Суммарный коэффициент исполнения индикативных показателей социально-экономического развития (К) представляет собой сумму рассчитанных в зависимости от исполнения соответствующими муниципальными служащими, не входящими в структурные подразделения, структурными подразделениями, органами администрации, иными органами местного </w:t>
      </w:r>
      <w:proofErr w:type="gramStart"/>
      <w:r w:rsidRPr="003A7CBE">
        <w:rPr>
          <w:rFonts w:ascii="Times New Roman" w:eastAsia="Times New Roman" w:hAnsi="Times New Roman" w:cs="Times New Roman"/>
          <w:color w:val="000000"/>
          <w:sz w:val="28"/>
          <w:szCs w:val="28"/>
          <w:lang w:eastAsia="ru-RU"/>
        </w:rPr>
        <w:t>самоуправления утвержденных индикативных показателей социально-экономического развития муниципального образования соответствующих долей</w:t>
      </w:r>
      <w:proofErr w:type="gramEnd"/>
      <w:r w:rsidRPr="003A7CBE">
        <w:rPr>
          <w:rFonts w:ascii="Times New Roman" w:eastAsia="Times New Roman" w:hAnsi="Times New Roman" w:cs="Times New Roman"/>
          <w:color w:val="000000"/>
          <w:sz w:val="28"/>
          <w:szCs w:val="28"/>
          <w:lang w:eastAsia="ru-RU"/>
        </w:rPr>
        <w:t xml:space="preserve"> от установленной базовой премии.</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3A7CBE">
        <w:rPr>
          <w:rFonts w:ascii="Times New Roman" w:eastAsia="Times New Roman" w:hAnsi="Times New Roman" w:cs="Times New Roman"/>
          <w:color w:val="000000"/>
          <w:sz w:val="28"/>
          <w:szCs w:val="28"/>
          <w:lang w:eastAsia="ru-RU"/>
        </w:rPr>
        <w:t>Для главы администрации суммарный коэффициент исполнения индикативных показателей социально-экономического развития (К) определяется как среднее арифметическое значение по суммарным коэффициентам исполнения индикативных показателей социально-</w:t>
      </w:r>
      <w:r w:rsidRPr="003A7CBE">
        <w:rPr>
          <w:rFonts w:ascii="Times New Roman" w:eastAsia="Times New Roman" w:hAnsi="Times New Roman" w:cs="Times New Roman"/>
          <w:color w:val="000000"/>
          <w:sz w:val="28"/>
          <w:szCs w:val="28"/>
          <w:lang w:eastAsia="ru-RU"/>
        </w:rPr>
        <w:lastRenderedPageBreak/>
        <w:t>экономического развития администрацией и иными органами местного самоуправления, для заместителей главы администрации, руководителя аппарата суммарный коэффициент исполнения индикативных показателей социально-экономического развития (К) определяется как среднее арифметическое значение по суммарным коэффициентам исполнения индикативных показателей социально-экономического развития всех курируемых муниципальных</w:t>
      </w:r>
      <w:proofErr w:type="gramEnd"/>
      <w:r w:rsidRPr="003A7CBE">
        <w:rPr>
          <w:rFonts w:ascii="Times New Roman" w:eastAsia="Times New Roman" w:hAnsi="Times New Roman" w:cs="Times New Roman"/>
          <w:color w:val="000000"/>
          <w:sz w:val="28"/>
          <w:szCs w:val="28"/>
          <w:lang w:eastAsia="ru-RU"/>
        </w:rPr>
        <w:t xml:space="preserve"> служащих, не входящих в структурные подразделения, структурных подразделений, органов администрации и иных органов местного самоуправления.</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xml:space="preserve">10.3. Предложения по величине коэффициента личного трудового вклада определяются на основании критериев, сформулированных в пункте 2 настоящего Положения. </w:t>
      </w:r>
      <w:proofErr w:type="gramStart"/>
      <w:r w:rsidRPr="003A7CBE">
        <w:rPr>
          <w:rFonts w:ascii="Times New Roman" w:eastAsia="Times New Roman" w:hAnsi="Times New Roman" w:cs="Times New Roman"/>
          <w:color w:val="000000"/>
          <w:sz w:val="28"/>
          <w:szCs w:val="28"/>
          <w:lang w:eastAsia="ru-RU"/>
        </w:rPr>
        <w:t>Они вносятся в отношении главы администрации - главой муниципального образования в Собрание представителей, в отношении руководителей иных органов местного самоуправления и иных муниципальных служащих администрации – заместителем главы администрации или руководителем аппарата, в соответствии с распределением обязанностей, - к главе администрации, в отношении иных муниципальных служащих иных органов местного самоуправления на основании предложений руководителей структурных подразделений иных органов местного самоуправления - руководителю иного органа</w:t>
      </w:r>
      <w:proofErr w:type="gramEnd"/>
      <w:r w:rsidRPr="003A7CBE">
        <w:rPr>
          <w:rFonts w:ascii="Times New Roman" w:eastAsia="Times New Roman" w:hAnsi="Times New Roman" w:cs="Times New Roman"/>
          <w:color w:val="000000"/>
          <w:sz w:val="28"/>
          <w:szCs w:val="28"/>
          <w:lang w:eastAsia="ru-RU"/>
        </w:rPr>
        <w:t xml:space="preserve"> местного самоуправления.</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Основанием для снижения коэффициента личного трудового вклада является:</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а) наличие дисциплинарного взыскания (коэффициент личного трудового вклада составляет: замечание - не более 0,9; выговор - не более 0,85);</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3A7CBE">
        <w:rPr>
          <w:rFonts w:ascii="Times New Roman" w:eastAsia="Times New Roman" w:hAnsi="Times New Roman" w:cs="Times New Roman"/>
          <w:color w:val="000000"/>
          <w:sz w:val="28"/>
          <w:szCs w:val="28"/>
          <w:lang w:eastAsia="ru-RU"/>
        </w:rPr>
        <w:t>б) докладная записка кадровой службы с приложением объяснительных записок муниципальных служащих о нарушении ими Правил внутреннего трудового распорядка, выразившиеся в неоднократных опозданиях и преждевременных уходах со службы (коэффициент личного трудового вклада составляет не более 0,95).</w:t>
      </w:r>
      <w:proofErr w:type="gramEnd"/>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10.4. Значение коэффициента освоения бюджетных средств, предусмотренных соответствующему главному распорядителю средств бюджета за отчетный период (квартал), устанавливается в соответствии с таблицей.</w:t>
      </w:r>
    </w:p>
    <w:tbl>
      <w:tblPr>
        <w:tblW w:w="5000" w:type="pct"/>
        <w:tblCellMar>
          <w:left w:w="0" w:type="dxa"/>
          <w:right w:w="0" w:type="dxa"/>
        </w:tblCellMar>
        <w:tblLook w:val="04A0" w:firstRow="1" w:lastRow="0" w:firstColumn="1" w:lastColumn="0" w:noHBand="0" w:noVBand="1"/>
      </w:tblPr>
      <w:tblGrid>
        <w:gridCol w:w="5089"/>
        <w:gridCol w:w="4416"/>
      </w:tblGrid>
      <w:tr w:rsidR="003A7CBE" w:rsidRPr="003A7CBE" w:rsidTr="003A7CBE">
        <w:trPr>
          <w:trHeight w:val="20"/>
        </w:trPr>
        <w:tc>
          <w:tcPr>
            <w:tcW w:w="2650" w:type="pct"/>
            <w:tcBorders>
              <w:top w:val="single" w:sz="8" w:space="0" w:color="auto"/>
              <w:left w:val="single" w:sz="8" w:space="0" w:color="auto"/>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 освоения бюджетных средств, за отчетный период (квартал)</w:t>
            </w:r>
          </w:p>
        </w:tc>
        <w:tc>
          <w:tcPr>
            <w:tcW w:w="2300" w:type="pct"/>
            <w:tcBorders>
              <w:top w:val="single" w:sz="8" w:space="0" w:color="auto"/>
              <w:left w:val="nil"/>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Значение коэффициента</w:t>
            </w:r>
            <w:proofErr w:type="gramStart"/>
            <w:r w:rsidRPr="003A7CBE">
              <w:rPr>
                <w:rFonts w:ascii="Times New Roman" w:eastAsia="Times New Roman" w:hAnsi="Times New Roman" w:cs="Times New Roman"/>
                <w:sz w:val="28"/>
                <w:szCs w:val="28"/>
                <w:lang w:eastAsia="ru-RU"/>
              </w:rPr>
              <w:t xml:space="preserve"> О</w:t>
            </w:r>
            <w:proofErr w:type="gramEnd"/>
          </w:p>
        </w:tc>
      </w:tr>
      <w:tr w:rsidR="003A7CBE" w:rsidRPr="003A7CBE" w:rsidTr="003A7CBE">
        <w:trPr>
          <w:trHeight w:val="20"/>
        </w:trPr>
        <w:tc>
          <w:tcPr>
            <w:tcW w:w="265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90% - 100%</w:t>
            </w:r>
          </w:p>
        </w:tc>
        <w:tc>
          <w:tcPr>
            <w:tcW w:w="2300" w:type="pct"/>
            <w:tcBorders>
              <w:top w:val="nil"/>
              <w:left w:val="nil"/>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1,0</w:t>
            </w:r>
          </w:p>
        </w:tc>
      </w:tr>
      <w:tr w:rsidR="003A7CBE" w:rsidRPr="003A7CBE" w:rsidTr="003A7CBE">
        <w:trPr>
          <w:trHeight w:val="20"/>
        </w:trPr>
        <w:tc>
          <w:tcPr>
            <w:tcW w:w="265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80% - 89%</w:t>
            </w:r>
          </w:p>
        </w:tc>
        <w:tc>
          <w:tcPr>
            <w:tcW w:w="2300" w:type="pct"/>
            <w:tcBorders>
              <w:top w:val="nil"/>
              <w:left w:val="nil"/>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0,9</w:t>
            </w:r>
          </w:p>
        </w:tc>
      </w:tr>
      <w:tr w:rsidR="003A7CBE" w:rsidRPr="003A7CBE" w:rsidTr="003A7CBE">
        <w:trPr>
          <w:trHeight w:val="20"/>
        </w:trPr>
        <w:tc>
          <w:tcPr>
            <w:tcW w:w="265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70% - 79%</w:t>
            </w:r>
          </w:p>
        </w:tc>
        <w:tc>
          <w:tcPr>
            <w:tcW w:w="2300" w:type="pct"/>
            <w:tcBorders>
              <w:top w:val="nil"/>
              <w:left w:val="nil"/>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0,8</w:t>
            </w:r>
          </w:p>
        </w:tc>
      </w:tr>
      <w:tr w:rsidR="003A7CBE" w:rsidRPr="003A7CBE" w:rsidTr="003A7CBE">
        <w:trPr>
          <w:trHeight w:val="20"/>
        </w:trPr>
        <w:tc>
          <w:tcPr>
            <w:tcW w:w="265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60% - 69%</w:t>
            </w:r>
          </w:p>
        </w:tc>
        <w:tc>
          <w:tcPr>
            <w:tcW w:w="2300" w:type="pct"/>
            <w:tcBorders>
              <w:top w:val="nil"/>
              <w:left w:val="nil"/>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0,7</w:t>
            </w:r>
          </w:p>
        </w:tc>
      </w:tr>
      <w:tr w:rsidR="003A7CBE" w:rsidRPr="003A7CBE" w:rsidTr="003A7CBE">
        <w:trPr>
          <w:trHeight w:val="20"/>
        </w:trPr>
        <w:tc>
          <w:tcPr>
            <w:tcW w:w="265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50% - 59%</w:t>
            </w:r>
          </w:p>
        </w:tc>
        <w:tc>
          <w:tcPr>
            <w:tcW w:w="2300" w:type="pct"/>
            <w:tcBorders>
              <w:top w:val="nil"/>
              <w:left w:val="nil"/>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0,6</w:t>
            </w:r>
          </w:p>
        </w:tc>
      </w:tr>
      <w:tr w:rsidR="003A7CBE" w:rsidRPr="003A7CBE" w:rsidTr="003A7CBE">
        <w:trPr>
          <w:trHeight w:val="20"/>
        </w:trPr>
        <w:tc>
          <w:tcPr>
            <w:tcW w:w="265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Менее 50%</w:t>
            </w:r>
          </w:p>
        </w:tc>
        <w:tc>
          <w:tcPr>
            <w:tcW w:w="2300" w:type="pct"/>
            <w:tcBorders>
              <w:top w:val="nil"/>
              <w:left w:val="nil"/>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w:t>
            </w:r>
          </w:p>
        </w:tc>
      </w:tr>
    </w:tbl>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3A7CBE">
        <w:rPr>
          <w:rFonts w:ascii="Times New Roman" w:eastAsia="Times New Roman" w:hAnsi="Times New Roman" w:cs="Times New Roman"/>
          <w:color w:val="000000"/>
          <w:sz w:val="28"/>
          <w:szCs w:val="28"/>
          <w:lang w:eastAsia="ru-RU"/>
        </w:rPr>
        <w:lastRenderedPageBreak/>
        <w:t>Для главы администрации коэффициент освоения бюджетных средств, предусмотренных соответствующему главному распорядителю средств бюджета (О), определяется как среднее арифметическое значение по коэффициентам освоения бюджетных средств, предусмотренных всем главным распорядителям, для заместителей главы администрации коэффициент освоения бюджетных средств, предусмотренных соответствующему главному распорядителю средств бюджета (О), определяется как среднее арифметическое значение по коэффициентам освоения бюджетных средств, предусмотренных всем курируемым главным распорядителям.</w:t>
      </w:r>
      <w:proofErr w:type="gramEnd"/>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10.5 Значение коэффициента, характеризующего влияние на сбалансированность бюджета в связи с внесением изменений в ежемесячный кассовый план по расходам главными распорядителями средств бюджета за отчетный период (квартал) устанавливается в соответствии с таблицей.</w:t>
      </w:r>
    </w:p>
    <w:tbl>
      <w:tblPr>
        <w:tblW w:w="0" w:type="auto"/>
        <w:tblCellMar>
          <w:left w:w="0" w:type="dxa"/>
          <w:right w:w="0" w:type="dxa"/>
        </w:tblCellMar>
        <w:tblLook w:val="04A0" w:firstRow="1" w:lastRow="0" w:firstColumn="1" w:lastColumn="0" w:noHBand="0" w:noVBand="1"/>
      </w:tblPr>
      <w:tblGrid>
        <w:gridCol w:w="6144"/>
        <w:gridCol w:w="3361"/>
      </w:tblGrid>
      <w:tr w:rsidR="003A7CBE" w:rsidRPr="003A7CBE" w:rsidTr="003A7CBE">
        <w:trPr>
          <w:trHeight w:val="20"/>
        </w:trPr>
        <w:tc>
          <w:tcPr>
            <w:tcW w:w="3200" w:type="pct"/>
            <w:tcBorders>
              <w:top w:val="single" w:sz="8" w:space="0" w:color="auto"/>
              <w:left w:val="single" w:sz="8" w:space="0" w:color="auto"/>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 xml:space="preserve">Показатель среднемесячного отклонения уточненного ежемесячного кассового плана по расходам </w:t>
            </w:r>
            <w:proofErr w:type="gramStart"/>
            <w:r w:rsidRPr="003A7CBE">
              <w:rPr>
                <w:rFonts w:ascii="Times New Roman" w:eastAsia="Times New Roman" w:hAnsi="Times New Roman" w:cs="Times New Roman"/>
                <w:sz w:val="28"/>
                <w:szCs w:val="28"/>
                <w:lang w:eastAsia="ru-RU"/>
              </w:rPr>
              <w:t>от</w:t>
            </w:r>
            <w:proofErr w:type="gramEnd"/>
            <w:r w:rsidRPr="003A7CBE">
              <w:rPr>
                <w:rFonts w:ascii="Times New Roman" w:eastAsia="Times New Roman" w:hAnsi="Times New Roman" w:cs="Times New Roman"/>
                <w:sz w:val="28"/>
                <w:szCs w:val="28"/>
                <w:lang w:eastAsia="ru-RU"/>
              </w:rPr>
              <w:t xml:space="preserve"> первоначального в отчетном квартале, в % (р)</w:t>
            </w:r>
          </w:p>
        </w:tc>
        <w:tc>
          <w:tcPr>
            <w:tcW w:w="1750" w:type="pct"/>
            <w:tcBorders>
              <w:top w:val="single" w:sz="8" w:space="0" w:color="auto"/>
              <w:left w:val="nil"/>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Значение коэффициента Г</w:t>
            </w:r>
          </w:p>
        </w:tc>
      </w:tr>
      <w:tr w:rsidR="003A7CBE" w:rsidRPr="003A7CBE" w:rsidTr="003A7CBE">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proofErr w:type="gramStart"/>
            <w:r w:rsidRPr="003A7CBE">
              <w:rPr>
                <w:rFonts w:ascii="Times New Roman" w:eastAsia="Times New Roman" w:hAnsi="Times New Roman" w:cs="Times New Roman"/>
                <w:sz w:val="28"/>
                <w:szCs w:val="28"/>
                <w:lang w:eastAsia="ru-RU"/>
              </w:rPr>
              <w:t>р</w:t>
            </w:r>
            <w:proofErr w:type="gramEnd"/>
            <w:r w:rsidRPr="003A7CBE">
              <w:rPr>
                <w:rFonts w:ascii="Times New Roman" w:eastAsia="Times New Roman" w:hAnsi="Times New Roman" w:cs="Times New Roman"/>
                <w:sz w:val="28"/>
                <w:szCs w:val="28"/>
                <w:lang w:eastAsia="ru-RU"/>
              </w:rPr>
              <w:t xml:space="preserve"> &lt;= 10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1,0</w:t>
            </w:r>
          </w:p>
        </w:tc>
      </w:tr>
      <w:tr w:rsidR="003A7CBE" w:rsidRPr="003A7CBE" w:rsidTr="003A7CBE">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 xml:space="preserve">10 &lt; </w:t>
            </w:r>
            <w:proofErr w:type="gramStart"/>
            <w:r w:rsidRPr="003A7CBE">
              <w:rPr>
                <w:rFonts w:ascii="Times New Roman" w:eastAsia="Times New Roman" w:hAnsi="Times New Roman" w:cs="Times New Roman"/>
                <w:sz w:val="28"/>
                <w:szCs w:val="28"/>
                <w:lang w:eastAsia="ru-RU"/>
              </w:rPr>
              <w:t>р</w:t>
            </w:r>
            <w:proofErr w:type="gramEnd"/>
            <w:r w:rsidRPr="003A7CBE">
              <w:rPr>
                <w:rFonts w:ascii="Times New Roman" w:eastAsia="Times New Roman" w:hAnsi="Times New Roman" w:cs="Times New Roman"/>
                <w:sz w:val="28"/>
                <w:szCs w:val="28"/>
                <w:lang w:eastAsia="ru-RU"/>
              </w:rPr>
              <w:t xml:space="preserve"> &lt;= 20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0,9</w:t>
            </w:r>
          </w:p>
        </w:tc>
      </w:tr>
      <w:tr w:rsidR="003A7CBE" w:rsidRPr="003A7CBE" w:rsidTr="003A7CBE">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 xml:space="preserve">20 &lt; </w:t>
            </w:r>
            <w:proofErr w:type="gramStart"/>
            <w:r w:rsidRPr="003A7CBE">
              <w:rPr>
                <w:rFonts w:ascii="Times New Roman" w:eastAsia="Times New Roman" w:hAnsi="Times New Roman" w:cs="Times New Roman"/>
                <w:sz w:val="28"/>
                <w:szCs w:val="28"/>
                <w:lang w:eastAsia="ru-RU"/>
              </w:rPr>
              <w:t>р</w:t>
            </w:r>
            <w:proofErr w:type="gramEnd"/>
            <w:r w:rsidRPr="003A7CBE">
              <w:rPr>
                <w:rFonts w:ascii="Times New Roman" w:eastAsia="Times New Roman" w:hAnsi="Times New Roman" w:cs="Times New Roman"/>
                <w:sz w:val="28"/>
                <w:szCs w:val="28"/>
                <w:lang w:eastAsia="ru-RU"/>
              </w:rPr>
              <w:t xml:space="preserve"> &lt;= 30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0,8</w:t>
            </w:r>
          </w:p>
        </w:tc>
      </w:tr>
      <w:tr w:rsidR="003A7CBE" w:rsidRPr="003A7CBE" w:rsidTr="003A7CBE">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 xml:space="preserve">30 &lt; </w:t>
            </w:r>
            <w:proofErr w:type="gramStart"/>
            <w:r w:rsidRPr="003A7CBE">
              <w:rPr>
                <w:rFonts w:ascii="Times New Roman" w:eastAsia="Times New Roman" w:hAnsi="Times New Roman" w:cs="Times New Roman"/>
                <w:sz w:val="28"/>
                <w:szCs w:val="28"/>
                <w:lang w:eastAsia="ru-RU"/>
              </w:rPr>
              <w:t>р</w:t>
            </w:r>
            <w:proofErr w:type="gramEnd"/>
            <w:r w:rsidRPr="003A7CBE">
              <w:rPr>
                <w:rFonts w:ascii="Times New Roman" w:eastAsia="Times New Roman" w:hAnsi="Times New Roman" w:cs="Times New Roman"/>
                <w:sz w:val="28"/>
                <w:szCs w:val="28"/>
                <w:lang w:eastAsia="ru-RU"/>
              </w:rPr>
              <w:t xml:space="preserve"> &lt;= 40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0,7</w:t>
            </w:r>
          </w:p>
        </w:tc>
      </w:tr>
      <w:tr w:rsidR="003A7CBE" w:rsidRPr="003A7CBE" w:rsidTr="003A7CBE">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 xml:space="preserve">40 &lt; </w:t>
            </w:r>
            <w:proofErr w:type="gramStart"/>
            <w:r w:rsidRPr="003A7CBE">
              <w:rPr>
                <w:rFonts w:ascii="Times New Roman" w:eastAsia="Times New Roman" w:hAnsi="Times New Roman" w:cs="Times New Roman"/>
                <w:sz w:val="28"/>
                <w:szCs w:val="28"/>
                <w:lang w:eastAsia="ru-RU"/>
              </w:rPr>
              <w:t>р</w:t>
            </w:r>
            <w:proofErr w:type="gramEnd"/>
            <w:r w:rsidRPr="003A7CBE">
              <w:rPr>
                <w:rFonts w:ascii="Times New Roman" w:eastAsia="Times New Roman" w:hAnsi="Times New Roman" w:cs="Times New Roman"/>
                <w:sz w:val="28"/>
                <w:szCs w:val="28"/>
                <w:lang w:eastAsia="ru-RU"/>
              </w:rPr>
              <w:t xml:space="preserve"> &lt; 50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0,6</w:t>
            </w:r>
          </w:p>
        </w:tc>
      </w:tr>
      <w:tr w:rsidR="003A7CBE" w:rsidRPr="003A7CBE" w:rsidTr="003A7CBE">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proofErr w:type="gramStart"/>
            <w:r w:rsidRPr="003A7CBE">
              <w:rPr>
                <w:rFonts w:ascii="Times New Roman" w:eastAsia="Times New Roman" w:hAnsi="Times New Roman" w:cs="Times New Roman"/>
                <w:sz w:val="28"/>
                <w:szCs w:val="28"/>
                <w:lang w:eastAsia="ru-RU"/>
              </w:rPr>
              <w:t>р</w:t>
            </w:r>
            <w:proofErr w:type="gramEnd"/>
            <w:r w:rsidRPr="003A7CBE">
              <w:rPr>
                <w:rFonts w:ascii="Times New Roman" w:eastAsia="Times New Roman" w:hAnsi="Times New Roman" w:cs="Times New Roman"/>
                <w:sz w:val="28"/>
                <w:szCs w:val="28"/>
                <w:lang w:eastAsia="ru-RU"/>
              </w:rPr>
              <w:t xml:space="preserve"> &gt;= 50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0,0</w:t>
            </w:r>
          </w:p>
        </w:tc>
      </w:tr>
    </w:tbl>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3A7CBE">
        <w:rPr>
          <w:rFonts w:ascii="Times New Roman" w:eastAsia="Times New Roman" w:hAnsi="Times New Roman" w:cs="Times New Roman"/>
          <w:color w:val="000000"/>
          <w:sz w:val="28"/>
          <w:szCs w:val="28"/>
          <w:lang w:eastAsia="ru-RU"/>
        </w:rPr>
        <w:t>Для главы администрации коэффициент, характеризующий влияние на сбалансированность бюджета в связи с внесением изменений в ежемесячный график финансирования расходов главными распорядителями средств бюджета (Г), определяется как среднее арифметическое значение по указанным коэффициентам, сложившимся по всем главным распорядителям, для заместителей главы администрации коэффициент, характеризующий влияние на сбалансированность бюджета в связи с внесением изменений в ежемесячный график финансирования расходов главными распорядителями средств</w:t>
      </w:r>
      <w:proofErr w:type="gramEnd"/>
      <w:r w:rsidRPr="003A7CBE">
        <w:rPr>
          <w:rFonts w:ascii="Times New Roman" w:eastAsia="Times New Roman" w:hAnsi="Times New Roman" w:cs="Times New Roman"/>
          <w:color w:val="000000"/>
          <w:sz w:val="28"/>
          <w:szCs w:val="28"/>
          <w:lang w:eastAsia="ru-RU"/>
        </w:rPr>
        <w:t xml:space="preserve"> бюджета (Г), определяется как среднее арифметическое значение по указанным коэффициентам, сложившимся по всем курируемым главным распорядителям.</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10.6. Значение коэффициента исполнения поручений, управленских решений, рассмотрения обращений граждан и организаций, внесения изменений в нормативные правовые акты за отчетный период (квартал) устанавливается в соответствии с таблицей.</w:t>
      </w:r>
    </w:p>
    <w:tbl>
      <w:tblPr>
        <w:tblW w:w="0" w:type="auto"/>
        <w:tblCellMar>
          <w:left w:w="0" w:type="dxa"/>
          <w:right w:w="0" w:type="dxa"/>
        </w:tblCellMar>
        <w:tblLook w:val="04A0" w:firstRow="1" w:lastRow="0" w:firstColumn="1" w:lastColumn="0" w:noHBand="0" w:noVBand="1"/>
      </w:tblPr>
      <w:tblGrid>
        <w:gridCol w:w="6144"/>
        <w:gridCol w:w="3361"/>
      </w:tblGrid>
      <w:tr w:rsidR="003A7CBE" w:rsidRPr="003A7CBE" w:rsidTr="003A7CBE">
        <w:trPr>
          <w:trHeight w:val="20"/>
        </w:trPr>
        <w:tc>
          <w:tcPr>
            <w:tcW w:w="3200" w:type="pct"/>
            <w:tcBorders>
              <w:top w:val="single" w:sz="8" w:space="0" w:color="auto"/>
              <w:left w:val="single" w:sz="8" w:space="0" w:color="auto"/>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 своевременного исполнения поручений, управленских решений, рассмотрения обращений граждан и организаций, внесения изменений в нормативные правовые акты (квартал)</w:t>
            </w:r>
          </w:p>
        </w:tc>
        <w:tc>
          <w:tcPr>
            <w:tcW w:w="1750" w:type="pct"/>
            <w:tcBorders>
              <w:top w:val="single" w:sz="8" w:space="0" w:color="auto"/>
              <w:left w:val="nil"/>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Значение коэффициента</w:t>
            </w:r>
            <w:proofErr w:type="gramStart"/>
            <w:r w:rsidRPr="003A7CBE">
              <w:rPr>
                <w:rFonts w:ascii="Times New Roman" w:eastAsia="Times New Roman" w:hAnsi="Times New Roman" w:cs="Times New Roman"/>
                <w:sz w:val="28"/>
                <w:szCs w:val="28"/>
                <w:lang w:eastAsia="ru-RU"/>
              </w:rPr>
              <w:t xml:space="preserve"> И</w:t>
            </w:r>
            <w:proofErr w:type="gramEnd"/>
          </w:p>
        </w:tc>
      </w:tr>
      <w:tr w:rsidR="003A7CBE" w:rsidRPr="003A7CBE" w:rsidTr="003A7CBE">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90% - 100%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1,0</w:t>
            </w:r>
          </w:p>
        </w:tc>
      </w:tr>
      <w:tr w:rsidR="003A7CBE" w:rsidRPr="003A7CBE" w:rsidTr="003A7CBE">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lastRenderedPageBreak/>
              <w:t>80% - 90%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0,9</w:t>
            </w:r>
          </w:p>
        </w:tc>
      </w:tr>
      <w:tr w:rsidR="003A7CBE" w:rsidRPr="003A7CBE" w:rsidTr="003A7CBE">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70% - 80%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0,8</w:t>
            </w:r>
          </w:p>
        </w:tc>
      </w:tr>
      <w:tr w:rsidR="003A7CBE" w:rsidRPr="003A7CBE" w:rsidTr="003A7CBE">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60% - 70%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0,7</w:t>
            </w:r>
          </w:p>
        </w:tc>
      </w:tr>
      <w:tr w:rsidR="003A7CBE" w:rsidRPr="003A7CBE" w:rsidTr="003A7CBE">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50% - 60%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0,6</w:t>
            </w:r>
          </w:p>
        </w:tc>
      </w:tr>
      <w:tr w:rsidR="003A7CBE" w:rsidRPr="003A7CBE" w:rsidTr="003A7CBE">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Менее 50%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w:t>
            </w:r>
          </w:p>
        </w:tc>
      </w:tr>
    </w:tbl>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3A7CBE">
        <w:rPr>
          <w:rFonts w:ascii="Times New Roman" w:eastAsia="Times New Roman" w:hAnsi="Times New Roman" w:cs="Times New Roman"/>
          <w:color w:val="000000"/>
          <w:sz w:val="28"/>
          <w:szCs w:val="28"/>
          <w:lang w:eastAsia="ru-RU"/>
        </w:rPr>
        <w:t>Коэффициент своевременного исполнения поручений, управленских решений, рассмотрения обращений граждан, организаций и внесения изменений в нормативные правовые акты (И) определяется как среднее арифметическое значение по коэффициентам своевременного исполнения поручений, управленских решений, обращений граждан, организаций и внесения изменений в нормативные правовые акты, представляемый структурными подразделениями, уполномоченными на осуществление контроля за исполнением поручений, за рассмотрением обращений граждан, организаций, за внесением изменений в нормативные</w:t>
      </w:r>
      <w:proofErr w:type="gramEnd"/>
      <w:r w:rsidRPr="003A7CBE">
        <w:rPr>
          <w:rFonts w:ascii="Times New Roman" w:eastAsia="Times New Roman" w:hAnsi="Times New Roman" w:cs="Times New Roman"/>
          <w:color w:val="000000"/>
          <w:sz w:val="28"/>
          <w:szCs w:val="28"/>
          <w:lang w:eastAsia="ru-RU"/>
        </w:rPr>
        <w:t xml:space="preserve"> акты муниципального образования.</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В случае, если в квартале не было поручений, управленских решений, обращений граждан, организаций и внесения изменений в нормативные правовые акты, коэффициент</w:t>
      </w:r>
      <w:proofErr w:type="gramStart"/>
      <w:r w:rsidRPr="003A7CBE">
        <w:rPr>
          <w:rFonts w:ascii="Times New Roman" w:eastAsia="Times New Roman" w:hAnsi="Times New Roman" w:cs="Times New Roman"/>
          <w:color w:val="000000"/>
          <w:sz w:val="28"/>
          <w:szCs w:val="28"/>
          <w:lang w:eastAsia="ru-RU"/>
        </w:rPr>
        <w:t xml:space="preserve"> И</w:t>
      </w:r>
      <w:proofErr w:type="gramEnd"/>
      <w:r w:rsidRPr="003A7CBE">
        <w:rPr>
          <w:rFonts w:ascii="Times New Roman" w:eastAsia="Times New Roman" w:hAnsi="Times New Roman" w:cs="Times New Roman"/>
          <w:color w:val="000000"/>
          <w:sz w:val="28"/>
          <w:szCs w:val="28"/>
          <w:lang w:eastAsia="ru-RU"/>
        </w:rPr>
        <w:t xml:space="preserve"> считается равным 1,0. В случае неисполнения поручений, управленских решений, </w:t>
      </w:r>
      <w:proofErr w:type="spellStart"/>
      <w:r w:rsidRPr="003A7CBE">
        <w:rPr>
          <w:rFonts w:ascii="Times New Roman" w:eastAsia="Times New Roman" w:hAnsi="Times New Roman" w:cs="Times New Roman"/>
          <w:color w:val="000000"/>
          <w:sz w:val="28"/>
          <w:szCs w:val="28"/>
          <w:lang w:eastAsia="ru-RU"/>
        </w:rPr>
        <w:t>нерассмотрения</w:t>
      </w:r>
      <w:proofErr w:type="spellEnd"/>
      <w:r w:rsidRPr="003A7CBE">
        <w:rPr>
          <w:rFonts w:ascii="Times New Roman" w:eastAsia="Times New Roman" w:hAnsi="Times New Roman" w:cs="Times New Roman"/>
          <w:color w:val="000000"/>
          <w:sz w:val="28"/>
          <w:szCs w:val="28"/>
          <w:lang w:eastAsia="ru-RU"/>
        </w:rPr>
        <w:t xml:space="preserve"> обращений граждан, организаций и (или) невнесения изменений в нормативные правовые акты коэффициент</w:t>
      </w:r>
      <w:proofErr w:type="gramStart"/>
      <w:r w:rsidRPr="003A7CBE">
        <w:rPr>
          <w:rFonts w:ascii="Times New Roman" w:eastAsia="Times New Roman" w:hAnsi="Times New Roman" w:cs="Times New Roman"/>
          <w:color w:val="000000"/>
          <w:sz w:val="28"/>
          <w:szCs w:val="28"/>
          <w:lang w:eastAsia="ru-RU"/>
        </w:rPr>
        <w:t xml:space="preserve"> И</w:t>
      </w:r>
      <w:proofErr w:type="gramEnd"/>
      <w:r w:rsidRPr="003A7CBE">
        <w:rPr>
          <w:rFonts w:ascii="Times New Roman" w:eastAsia="Times New Roman" w:hAnsi="Times New Roman" w:cs="Times New Roman"/>
          <w:color w:val="000000"/>
          <w:sz w:val="28"/>
          <w:szCs w:val="28"/>
          <w:lang w:eastAsia="ru-RU"/>
        </w:rPr>
        <w:t xml:space="preserve"> считается равным 0.</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11. Представления и аналитические материалы, касающиеся премирования муниципальных служащих по итогам квартала, а также информация о фактическом выполнении индикативных показателей, направляются не позднее 20 числа второго, следующего за отчётным кварталом месяца, лицу, ответственному за ведение личных дел в органе местного самоуправления.</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Сведения о выполнении индикативных показателей социально-экономического развития до 10 числа второго, следующего за отчётным кварталом месяца, представляются соответствующими муниципальными служащими, не входящими в структурные подразделения, структурными подразделениями, органами администрации, иными органами местного самоуправления в отдел экономики, предпринимательства, имущественных и земельных отношений администрации района, для последующего представления информации в кадровую службу.</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____________________</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1 указанные функции возлагаются на службу или специалиста в области экономики</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w:t>
      </w: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p>
    <w:p w:rsid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p>
    <w:p w:rsidR="00007FEF" w:rsidRDefault="00007FEF" w:rsidP="003A7CBE">
      <w:pPr>
        <w:spacing w:after="0" w:line="240" w:lineRule="auto"/>
        <w:ind w:firstLine="567"/>
        <w:jc w:val="both"/>
        <w:rPr>
          <w:rFonts w:ascii="Times New Roman" w:eastAsia="Times New Roman" w:hAnsi="Times New Roman" w:cs="Times New Roman"/>
          <w:color w:val="000000"/>
          <w:sz w:val="28"/>
          <w:szCs w:val="28"/>
          <w:lang w:eastAsia="ru-RU"/>
        </w:rPr>
      </w:pPr>
    </w:p>
    <w:p w:rsidR="00007FEF" w:rsidRPr="003A7CBE" w:rsidRDefault="00007FEF" w:rsidP="003A7CBE">
      <w:pPr>
        <w:spacing w:after="0" w:line="240" w:lineRule="auto"/>
        <w:ind w:firstLine="567"/>
        <w:jc w:val="both"/>
        <w:rPr>
          <w:rFonts w:ascii="Times New Roman" w:eastAsia="Times New Roman" w:hAnsi="Times New Roman" w:cs="Times New Roman"/>
          <w:color w:val="000000"/>
          <w:sz w:val="28"/>
          <w:szCs w:val="28"/>
          <w:lang w:eastAsia="ru-RU"/>
        </w:rPr>
      </w:pP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lastRenderedPageBreak/>
        <w:t>Приложение</w:t>
      </w: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к Положению о премировании</w:t>
      </w: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муниципальных служащих</w:t>
      </w: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sidRPr="003A7CBE">
        <w:rPr>
          <w:rFonts w:ascii="Times New Roman" w:eastAsia="Times New Roman" w:hAnsi="Times New Roman" w:cs="Times New Roman"/>
          <w:color w:val="000000"/>
          <w:sz w:val="28"/>
          <w:szCs w:val="28"/>
          <w:lang w:eastAsia="ru-RU"/>
        </w:rPr>
        <w:t>Камешкирского</w:t>
      </w:r>
      <w:proofErr w:type="spellEnd"/>
      <w:r w:rsidRPr="003A7CBE">
        <w:rPr>
          <w:rFonts w:ascii="Times New Roman" w:eastAsia="Times New Roman" w:hAnsi="Times New Roman" w:cs="Times New Roman"/>
          <w:color w:val="000000"/>
          <w:sz w:val="28"/>
          <w:szCs w:val="28"/>
          <w:lang w:eastAsia="ru-RU"/>
        </w:rPr>
        <w:t xml:space="preserve"> района Пензенской области</w:t>
      </w:r>
    </w:p>
    <w:p w:rsidR="003A7CBE" w:rsidRPr="003A7CBE" w:rsidRDefault="003A7CBE" w:rsidP="003A7CBE">
      <w:pPr>
        <w:spacing w:after="0" w:line="240" w:lineRule="auto"/>
        <w:ind w:firstLine="567"/>
        <w:jc w:val="right"/>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w:t>
      </w:r>
    </w:p>
    <w:p w:rsidR="003A7CBE" w:rsidRPr="003A7CBE" w:rsidRDefault="003A7CBE" w:rsidP="003A7CBE">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3A7CBE">
        <w:rPr>
          <w:rFonts w:ascii="Times New Roman" w:eastAsia="Times New Roman" w:hAnsi="Times New Roman" w:cs="Times New Roman"/>
          <w:b/>
          <w:bCs/>
          <w:color w:val="000000"/>
          <w:sz w:val="28"/>
          <w:szCs w:val="28"/>
          <w:lang w:eastAsia="ru-RU"/>
        </w:rPr>
        <w:t> ПЕРЕЧЕНЬ</w:t>
      </w:r>
    </w:p>
    <w:p w:rsidR="003A7CBE" w:rsidRPr="003A7CBE" w:rsidRDefault="003A7CBE" w:rsidP="003A7CBE">
      <w:pPr>
        <w:spacing w:after="0" w:line="240" w:lineRule="auto"/>
        <w:ind w:firstLine="567"/>
        <w:jc w:val="center"/>
        <w:outlineLvl w:val="1"/>
        <w:rPr>
          <w:rFonts w:ascii="Times New Roman" w:eastAsia="Times New Roman" w:hAnsi="Times New Roman" w:cs="Times New Roman"/>
          <w:b/>
          <w:bCs/>
          <w:color w:val="000000"/>
          <w:sz w:val="28"/>
          <w:szCs w:val="28"/>
          <w:lang w:eastAsia="ru-RU"/>
        </w:rPr>
      </w:pPr>
      <w:r w:rsidRPr="003A7CBE">
        <w:rPr>
          <w:rFonts w:ascii="Times New Roman" w:eastAsia="Times New Roman" w:hAnsi="Times New Roman" w:cs="Times New Roman"/>
          <w:b/>
          <w:bCs/>
          <w:color w:val="000000"/>
          <w:sz w:val="28"/>
          <w:szCs w:val="28"/>
          <w:lang w:eastAsia="ru-RU"/>
        </w:rPr>
        <w:t xml:space="preserve">индикативных показателей социально-экономического развития </w:t>
      </w:r>
      <w:proofErr w:type="spellStart"/>
      <w:r w:rsidRPr="003A7CBE">
        <w:rPr>
          <w:rFonts w:ascii="Times New Roman" w:eastAsia="Times New Roman" w:hAnsi="Times New Roman" w:cs="Times New Roman"/>
          <w:b/>
          <w:bCs/>
          <w:color w:val="000000"/>
          <w:sz w:val="28"/>
          <w:szCs w:val="28"/>
          <w:lang w:eastAsia="ru-RU"/>
        </w:rPr>
        <w:t>Камешкирского</w:t>
      </w:r>
      <w:proofErr w:type="spellEnd"/>
      <w:r w:rsidRPr="003A7CBE">
        <w:rPr>
          <w:rFonts w:ascii="Times New Roman" w:eastAsia="Times New Roman" w:hAnsi="Times New Roman" w:cs="Times New Roman"/>
          <w:b/>
          <w:bCs/>
          <w:color w:val="000000"/>
          <w:sz w:val="28"/>
          <w:szCs w:val="28"/>
          <w:lang w:eastAsia="ru-RU"/>
        </w:rPr>
        <w:t xml:space="preserve"> района Пензенской области для муниципальных служащих органов местного самоуправления и иных органов местного самоуправления </w:t>
      </w:r>
      <w:proofErr w:type="spellStart"/>
      <w:r w:rsidRPr="003A7CBE">
        <w:rPr>
          <w:rFonts w:ascii="Times New Roman" w:eastAsia="Times New Roman" w:hAnsi="Times New Roman" w:cs="Times New Roman"/>
          <w:b/>
          <w:bCs/>
          <w:color w:val="000000"/>
          <w:sz w:val="28"/>
          <w:szCs w:val="28"/>
          <w:lang w:eastAsia="ru-RU"/>
        </w:rPr>
        <w:t>Камешкирского</w:t>
      </w:r>
      <w:proofErr w:type="spellEnd"/>
      <w:r w:rsidRPr="003A7CBE">
        <w:rPr>
          <w:rFonts w:ascii="Times New Roman" w:eastAsia="Times New Roman" w:hAnsi="Times New Roman" w:cs="Times New Roman"/>
          <w:b/>
          <w:bCs/>
          <w:color w:val="000000"/>
          <w:sz w:val="28"/>
          <w:szCs w:val="28"/>
          <w:lang w:eastAsia="ru-RU"/>
        </w:rPr>
        <w:t xml:space="preserve"> района</w:t>
      </w:r>
    </w:p>
    <w:tbl>
      <w:tblPr>
        <w:tblW w:w="5000" w:type="pct"/>
        <w:tblLayout w:type="fixed"/>
        <w:tblCellMar>
          <w:left w:w="0" w:type="dxa"/>
          <w:right w:w="0" w:type="dxa"/>
        </w:tblCellMar>
        <w:tblLook w:val="04A0" w:firstRow="1" w:lastRow="0" w:firstColumn="1" w:lastColumn="0" w:noHBand="0" w:noVBand="1"/>
      </w:tblPr>
      <w:tblGrid>
        <w:gridCol w:w="545"/>
        <w:gridCol w:w="2774"/>
        <w:gridCol w:w="1466"/>
        <w:gridCol w:w="2412"/>
        <w:gridCol w:w="2374"/>
      </w:tblGrid>
      <w:tr w:rsidR="00007FEF" w:rsidRPr="003A7CBE" w:rsidTr="00007FEF">
        <w:trPr>
          <w:trHeight w:val="20"/>
        </w:trPr>
        <w:tc>
          <w:tcPr>
            <w:tcW w:w="28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w:t>
            </w:r>
          </w:p>
        </w:tc>
        <w:tc>
          <w:tcPr>
            <w:tcW w:w="14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Показатели</w:t>
            </w: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Значимость (доля) показателя от установленного базового размера премии</w:t>
            </w:r>
            <w:proofErr w:type="gramStart"/>
            <w:r w:rsidRPr="003A7CBE">
              <w:rPr>
                <w:rFonts w:ascii="Times New Roman" w:eastAsia="Times New Roman" w:hAnsi="Times New Roman" w:cs="Times New Roman"/>
                <w:sz w:val="28"/>
                <w:szCs w:val="28"/>
                <w:lang w:eastAsia="ru-RU"/>
              </w:rPr>
              <w:t>2</w:t>
            </w:r>
            <w:proofErr w:type="gramEnd"/>
          </w:p>
        </w:tc>
        <w:tc>
          <w:tcPr>
            <w:tcW w:w="12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Ответственные за исполнение показателя муниципальные служащие, структурные подразделения, органы администрации, иные ОМС</w:t>
            </w:r>
          </w:p>
        </w:tc>
        <w:tc>
          <w:tcPr>
            <w:tcW w:w="12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proofErr w:type="gramStart"/>
            <w:r w:rsidRPr="003A7CBE">
              <w:rPr>
                <w:rFonts w:ascii="Times New Roman" w:eastAsia="Times New Roman" w:hAnsi="Times New Roman" w:cs="Times New Roman"/>
                <w:sz w:val="28"/>
                <w:szCs w:val="28"/>
                <w:lang w:eastAsia="ru-RU"/>
              </w:rPr>
              <w:t>Ответственные</w:t>
            </w:r>
            <w:proofErr w:type="gramEnd"/>
            <w:r w:rsidRPr="003A7CBE">
              <w:rPr>
                <w:rFonts w:ascii="Times New Roman" w:eastAsia="Times New Roman" w:hAnsi="Times New Roman" w:cs="Times New Roman"/>
                <w:sz w:val="28"/>
                <w:szCs w:val="28"/>
                <w:lang w:eastAsia="ru-RU"/>
              </w:rPr>
              <w:t xml:space="preserve"> за определение показателя</w:t>
            </w:r>
          </w:p>
        </w:tc>
      </w:tr>
      <w:tr w:rsidR="00007FEF" w:rsidRPr="003A7CBE" w:rsidTr="00007FEF">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1</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2</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3</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4</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5</w:t>
            </w:r>
          </w:p>
        </w:tc>
      </w:tr>
      <w:tr w:rsidR="00007FEF" w:rsidRPr="003A7CBE" w:rsidTr="00007FEF">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Число субъектов малого и среднего предпринимательства в расчете на 10 тыс. человек населения. %</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0,05</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4354D2" w:rsidP="004354D2">
            <w:pPr>
              <w:spacing w:after="0" w:line="2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 (</w:t>
            </w:r>
            <w:r w:rsidR="003A7CBE">
              <w:rPr>
                <w:rFonts w:ascii="Times New Roman" w:eastAsia="Times New Roman" w:hAnsi="Times New Roman" w:cs="Times New Roman"/>
                <w:sz w:val="28"/>
                <w:szCs w:val="28"/>
                <w:lang w:eastAsia="ru-RU"/>
              </w:rPr>
              <w:t xml:space="preserve">Отдел </w:t>
            </w:r>
            <w:r>
              <w:rPr>
                <w:rFonts w:ascii="Times New Roman" w:eastAsia="Times New Roman" w:hAnsi="Times New Roman" w:cs="Times New Roman"/>
                <w:sz w:val="28"/>
                <w:szCs w:val="28"/>
                <w:lang w:eastAsia="ru-RU"/>
              </w:rPr>
              <w:t xml:space="preserve">экономики, развития сельского хозяйства и продовольствия) </w:t>
            </w:r>
            <w:r w:rsidR="003A7CBE">
              <w:rPr>
                <w:rFonts w:ascii="Times New Roman" w:eastAsia="Times New Roman" w:hAnsi="Times New Roman" w:cs="Times New Roman"/>
                <w:sz w:val="28"/>
                <w:szCs w:val="28"/>
                <w:lang w:eastAsia="ru-RU"/>
              </w:rPr>
              <w:t xml:space="preserve"> </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4354D2" w:rsidP="003A7CB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(Отдел экономики, развития сельского хозяйства и продовольствия)  </w:t>
            </w:r>
          </w:p>
        </w:tc>
      </w:tr>
      <w:tr w:rsidR="00007FEF" w:rsidRPr="003A7CBE" w:rsidTr="00007FEF">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CBE" w:rsidRPr="003A7CBE" w:rsidRDefault="004354D2" w:rsidP="003A7CB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0,05</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4354D2" w:rsidP="003A7CB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(Отдел экономики, развития сельского хозяйства и продовольствия)  </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4354D2" w:rsidP="003A7CB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(Отдел экономики, развития сельского хозяйства и продовольствия)  </w:t>
            </w:r>
          </w:p>
        </w:tc>
      </w:tr>
      <w:tr w:rsidR="00007FEF" w:rsidRPr="003A7CBE" w:rsidTr="00007FEF">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CBE" w:rsidRPr="003A7CBE" w:rsidRDefault="004354D2" w:rsidP="003A7CB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 xml:space="preserve">Доля протяженности </w:t>
            </w:r>
            <w:r w:rsidRPr="003A7CBE">
              <w:rPr>
                <w:rFonts w:ascii="Times New Roman" w:eastAsia="Times New Roman" w:hAnsi="Times New Roman" w:cs="Times New Roman"/>
                <w:sz w:val="28"/>
                <w:szCs w:val="28"/>
                <w:lang w:eastAsia="ru-RU"/>
              </w:rPr>
              <w:lastRenderedPageBreak/>
              <w:t>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lastRenderedPageBreak/>
              <w:t>0,04</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4354D2" w:rsidP="003A7CB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w:t>
            </w:r>
            <w:r>
              <w:rPr>
                <w:rFonts w:ascii="Times New Roman" w:eastAsia="Times New Roman" w:hAnsi="Times New Roman" w:cs="Times New Roman"/>
                <w:sz w:val="28"/>
                <w:szCs w:val="28"/>
                <w:lang w:eastAsia="ru-RU"/>
              </w:rPr>
              <w:lastRenderedPageBreak/>
              <w:t>(Отдел архитектуры, строительства и ЖКХ</w:t>
            </w:r>
            <w:proofErr w:type="gramStart"/>
            <w:r>
              <w:rPr>
                <w:rFonts w:ascii="Times New Roman" w:eastAsia="Times New Roman" w:hAnsi="Times New Roman" w:cs="Times New Roman"/>
                <w:sz w:val="28"/>
                <w:szCs w:val="28"/>
                <w:lang w:eastAsia="ru-RU"/>
              </w:rPr>
              <w:t xml:space="preserve"> )</w:t>
            </w:r>
            <w:proofErr w:type="gramEnd"/>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4354D2" w:rsidP="003A7CB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Администрация </w:t>
            </w:r>
            <w:r>
              <w:rPr>
                <w:rFonts w:ascii="Times New Roman" w:eastAsia="Times New Roman" w:hAnsi="Times New Roman" w:cs="Times New Roman"/>
                <w:sz w:val="28"/>
                <w:szCs w:val="28"/>
                <w:lang w:eastAsia="ru-RU"/>
              </w:rPr>
              <w:lastRenderedPageBreak/>
              <w:t>(Отдел архитектуры, строительства и ЖКХ</w:t>
            </w:r>
            <w:proofErr w:type="gramStart"/>
            <w:r>
              <w:rPr>
                <w:rFonts w:ascii="Times New Roman" w:eastAsia="Times New Roman" w:hAnsi="Times New Roman" w:cs="Times New Roman"/>
                <w:sz w:val="28"/>
                <w:szCs w:val="28"/>
                <w:lang w:eastAsia="ru-RU"/>
              </w:rPr>
              <w:t xml:space="preserve"> )</w:t>
            </w:r>
            <w:proofErr w:type="gramEnd"/>
          </w:p>
        </w:tc>
      </w:tr>
      <w:tr w:rsidR="00007FEF" w:rsidRPr="003A7CBE" w:rsidTr="00007FEF">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54D2" w:rsidRPr="003A7CBE" w:rsidRDefault="00007FEF" w:rsidP="003A7CB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w:t>
            </w:r>
            <w:r w:rsidR="004354D2" w:rsidRPr="003A7CBE">
              <w:rPr>
                <w:rFonts w:ascii="Times New Roman" w:eastAsia="Times New Roman" w:hAnsi="Times New Roman" w:cs="Times New Roman"/>
                <w:sz w:val="28"/>
                <w:szCs w:val="28"/>
                <w:lang w:eastAsia="ru-RU"/>
              </w:rPr>
              <w:t>.</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4354D2" w:rsidRPr="003A7CBE" w:rsidRDefault="004354D2"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Доля площади земельных участков, являющихся объектами налогообложения земельным налогом, в общей площади территории муниципального района.</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354D2" w:rsidRPr="003A7CBE" w:rsidRDefault="004354D2"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0,06</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4354D2" w:rsidRPr="003A7CBE" w:rsidRDefault="004354D2" w:rsidP="007C5C8E">
            <w:pPr>
              <w:spacing w:after="0" w:line="2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(Отдел экономики, развития сельского хозяйства и продовольствия)  </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4354D2" w:rsidRPr="003A7CBE" w:rsidRDefault="004354D2" w:rsidP="007C5C8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(Отдел экономики, развития сельского хозяйства и продовольствия)  </w:t>
            </w:r>
          </w:p>
        </w:tc>
      </w:tr>
      <w:tr w:rsidR="00007FEF" w:rsidRPr="003A7CBE" w:rsidTr="00007FEF">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CBE" w:rsidRPr="003A7CBE" w:rsidRDefault="00007FEF" w:rsidP="003A7CB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3A7CBE" w:rsidRPr="003A7CBE">
              <w:rPr>
                <w:rFonts w:ascii="Times New Roman" w:eastAsia="Times New Roman" w:hAnsi="Times New Roman" w:cs="Times New Roman"/>
                <w:sz w:val="28"/>
                <w:szCs w:val="28"/>
                <w:lang w:eastAsia="ru-RU"/>
              </w:rPr>
              <w:t>.</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Доля выпускников муниципальных общеобразовательных учреждений,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сдававших единый государственный экзамен по данным предметам.</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0,5</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 xml:space="preserve">Отдел образования </w:t>
            </w:r>
            <w:proofErr w:type="spellStart"/>
            <w:r w:rsidRPr="003A7CBE">
              <w:rPr>
                <w:rFonts w:ascii="Times New Roman" w:eastAsia="Times New Roman" w:hAnsi="Times New Roman" w:cs="Times New Roman"/>
                <w:sz w:val="28"/>
                <w:szCs w:val="28"/>
                <w:lang w:eastAsia="ru-RU"/>
              </w:rPr>
              <w:t>Камешкирского</w:t>
            </w:r>
            <w:proofErr w:type="spellEnd"/>
            <w:r w:rsidRPr="003A7CBE">
              <w:rPr>
                <w:rFonts w:ascii="Times New Roman" w:eastAsia="Times New Roman" w:hAnsi="Times New Roman" w:cs="Times New Roman"/>
                <w:sz w:val="28"/>
                <w:szCs w:val="28"/>
                <w:lang w:eastAsia="ru-RU"/>
              </w:rPr>
              <w:t xml:space="preserve"> района</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 xml:space="preserve">Отдел образования </w:t>
            </w:r>
            <w:proofErr w:type="spellStart"/>
            <w:r w:rsidRPr="003A7CBE">
              <w:rPr>
                <w:rFonts w:ascii="Times New Roman" w:eastAsia="Times New Roman" w:hAnsi="Times New Roman" w:cs="Times New Roman"/>
                <w:sz w:val="28"/>
                <w:szCs w:val="28"/>
                <w:lang w:eastAsia="ru-RU"/>
              </w:rPr>
              <w:t>Камешкирского</w:t>
            </w:r>
            <w:proofErr w:type="spellEnd"/>
            <w:r w:rsidRPr="003A7CBE">
              <w:rPr>
                <w:rFonts w:ascii="Times New Roman" w:eastAsia="Times New Roman" w:hAnsi="Times New Roman" w:cs="Times New Roman"/>
                <w:sz w:val="28"/>
                <w:szCs w:val="28"/>
                <w:lang w:eastAsia="ru-RU"/>
              </w:rPr>
              <w:t xml:space="preserve"> района</w:t>
            </w:r>
          </w:p>
        </w:tc>
      </w:tr>
      <w:tr w:rsidR="00007FEF" w:rsidRPr="003A7CBE" w:rsidTr="00007FEF">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54D2" w:rsidRPr="003A7CBE" w:rsidRDefault="00007FEF" w:rsidP="003A7CB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4354D2" w:rsidRPr="003A7CBE">
              <w:rPr>
                <w:rFonts w:ascii="Times New Roman" w:eastAsia="Times New Roman" w:hAnsi="Times New Roman" w:cs="Times New Roman"/>
                <w:sz w:val="28"/>
                <w:szCs w:val="28"/>
                <w:lang w:eastAsia="ru-RU"/>
              </w:rPr>
              <w:t>.</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4354D2" w:rsidRPr="003A7CBE" w:rsidRDefault="004354D2"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 xml:space="preserve">Общая площадь жилых помещений, приходящаяся в среднем на одного </w:t>
            </w:r>
            <w:r w:rsidRPr="003A7CBE">
              <w:rPr>
                <w:rFonts w:ascii="Times New Roman" w:eastAsia="Times New Roman" w:hAnsi="Times New Roman" w:cs="Times New Roman"/>
                <w:sz w:val="28"/>
                <w:szCs w:val="28"/>
                <w:lang w:eastAsia="ru-RU"/>
              </w:rPr>
              <w:lastRenderedPageBreak/>
              <w:t>жителя, - всего, в том числе введенная в действие за один год.</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354D2" w:rsidRPr="003A7CBE" w:rsidRDefault="004354D2"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lastRenderedPageBreak/>
              <w:t>0,05</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4354D2" w:rsidRPr="003A7CBE" w:rsidRDefault="004354D2" w:rsidP="007C5C8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(Отдел архитектуры, строительства и </w:t>
            </w:r>
            <w:r>
              <w:rPr>
                <w:rFonts w:ascii="Times New Roman" w:eastAsia="Times New Roman" w:hAnsi="Times New Roman" w:cs="Times New Roman"/>
                <w:sz w:val="28"/>
                <w:szCs w:val="28"/>
                <w:lang w:eastAsia="ru-RU"/>
              </w:rPr>
              <w:lastRenderedPageBreak/>
              <w:t>ЖКХ</w:t>
            </w:r>
            <w:proofErr w:type="gramStart"/>
            <w:r>
              <w:rPr>
                <w:rFonts w:ascii="Times New Roman" w:eastAsia="Times New Roman" w:hAnsi="Times New Roman" w:cs="Times New Roman"/>
                <w:sz w:val="28"/>
                <w:szCs w:val="28"/>
                <w:lang w:eastAsia="ru-RU"/>
              </w:rPr>
              <w:t xml:space="preserve"> )</w:t>
            </w:r>
            <w:proofErr w:type="gramEnd"/>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4354D2" w:rsidRPr="003A7CBE" w:rsidRDefault="004354D2" w:rsidP="007C5C8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Администрация (Отдел архитектуры, строительства и </w:t>
            </w:r>
            <w:r>
              <w:rPr>
                <w:rFonts w:ascii="Times New Roman" w:eastAsia="Times New Roman" w:hAnsi="Times New Roman" w:cs="Times New Roman"/>
                <w:sz w:val="28"/>
                <w:szCs w:val="28"/>
                <w:lang w:eastAsia="ru-RU"/>
              </w:rPr>
              <w:lastRenderedPageBreak/>
              <w:t>ЖКХ</w:t>
            </w:r>
            <w:proofErr w:type="gramStart"/>
            <w:r>
              <w:rPr>
                <w:rFonts w:ascii="Times New Roman" w:eastAsia="Times New Roman" w:hAnsi="Times New Roman" w:cs="Times New Roman"/>
                <w:sz w:val="28"/>
                <w:szCs w:val="28"/>
                <w:lang w:eastAsia="ru-RU"/>
              </w:rPr>
              <w:t xml:space="preserve"> )</w:t>
            </w:r>
            <w:proofErr w:type="gramEnd"/>
          </w:p>
        </w:tc>
      </w:tr>
      <w:tr w:rsidR="00007FEF" w:rsidRPr="003A7CBE" w:rsidTr="00007FEF">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54D2" w:rsidRPr="003A7CBE" w:rsidRDefault="00007FEF" w:rsidP="003A7CB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7</w:t>
            </w:r>
            <w:r w:rsidR="004354D2" w:rsidRPr="003A7CBE">
              <w:rPr>
                <w:rFonts w:ascii="Times New Roman" w:eastAsia="Times New Roman" w:hAnsi="Times New Roman" w:cs="Times New Roman"/>
                <w:sz w:val="28"/>
                <w:szCs w:val="28"/>
                <w:lang w:eastAsia="ru-RU"/>
              </w:rPr>
              <w:t>.</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4354D2" w:rsidRPr="003A7CBE" w:rsidRDefault="004354D2"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 xml:space="preserve">Доля прибыльных сельскохозяйственных </w:t>
            </w:r>
            <w:proofErr w:type="gramStart"/>
            <w:r w:rsidRPr="003A7CBE">
              <w:rPr>
                <w:rFonts w:ascii="Times New Roman" w:eastAsia="Times New Roman" w:hAnsi="Times New Roman" w:cs="Times New Roman"/>
                <w:sz w:val="28"/>
                <w:szCs w:val="28"/>
                <w:lang w:eastAsia="ru-RU"/>
              </w:rPr>
              <w:t>организаций</w:t>
            </w:r>
            <w:proofErr w:type="gramEnd"/>
            <w:r w:rsidRPr="003A7CBE">
              <w:rPr>
                <w:rFonts w:ascii="Times New Roman" w:eastAsia="Times New Roman" w:hAnsi="Times New Roman" w:cs="Times New Roman"/>
                <w:sz w:val="28"/>
                <w:szCs w:val="28"/>
                <w:lang w:eastAsia="ru-RU"/>
              </w:rPr>
              <w:t xml:space="preserve"> в общем их числе (процентов).</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354D2" w:rsidRPr="003A7CBE" w:rsidRDefault="004354D2"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0,05</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4354D2" w:rsidRPr="003A7CBE" w:rsidRDefault="004354D2" w:rsidP="007C5C8E">
            <w:pPr>
              <w:spacing w:after="0" w:line="2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(Отдел экономики, развития сельского хозяйства и продовольствия)  </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4354D2" w:rsidRPr="003A7CBE" w:rsidRDefault="004354D2" w:rsidP="007C5C8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(Отдел экономики, развития сельского хозяйства и продовольствия)  </w:t>
            </w:r>
          </w:p>
        </w:tc>
      </w:tr>
      <w:tr w:rsidR="00007FEF" w:rsidRPr="003A7CBE" w:rsidTr="00007FEF">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CBE" w:rsidRPr="003A7CBE" w:rsidRDefault="00007FEF" w:rsidP="003A7CB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3A7CBE" w:rsidRPr="003A7CBE">
              <w:rPr>
                <w:rFonts w:ascii="Times New Roman" w:eastAsia="Times New Roman" w:hAnsi="Times New Roman" w:cs="Times New Roman"/>
                <w:sz w:val="28"/>
                <w:szCs w:val="28"/>
                <w:lang w:eastAsia="ru-RU"/>
              </w:rPr>
              <w:t>.</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(процентов).</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0,2</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 xml:space="preserve">Отдел образования </w:t>
            </w:r>
            <w:proofErr w:type="spellStart"/>
            <w:r w:rsidRPr="003A7CBE">
              <w:rPr>
                <w:rFonts w:ascii="Times New Roman" w:eastAsia="Times New Roman" w:hAnsi="Times New Roman" w:cs="Times New Roman"/>
                <w:sz w:val="28"/>
                <w:szCs w:val="28"/>
                <w:lang w:eastAsia="ru-RU"/>
              </w:rPr>
              <w:t>Камешкирского</w:t>
            </w:r>
            <w:proofErr w:type="spellEnd"/>
            <w:r w:rsidRPr="003A7CBE">
              <w:rPr>
                <w:rFonts w:ascii="Times New Roman" w:eastAsia="Times New Roman" w:hAnsi="Times New Roman" w:cs="Times New Roman"/>
                <w:sz w:val="28"/>
                <w:szCs w:val="28"/>
                <w:lang w:eastAsia="ru-RU"/>
              </w:rPr>
              <w:t xml:space="preserve"> района</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 xml:space="preserve">Отдел образования </w:t>
            </w:r>
            <w:proofErr w:type="spellStart"/>
            <w:r w:rsidRPr="003A7CBE">
              <w:rPr>
                <w:rFonts w:ascii="Times New Roman" w:eastAsia="Times New Roman" w:hAnsi="Times New Roman" w:cs="Times New Roman"/>
                <w:sz w:val="28"/>
                <w:szCs w:val="28"/>
                <w:lang w:eastAsia="ru-RU"/>
              </w:rPr>
              <w:t>Камешкирского</w:t>
            </w:r>
            <w:proofErr w:type="spellEnd"/>
            <w:r w:rsidRPr="003A7CBE">
              <w:rPr>
                <w:rFonts w:ascii="Times New Roman" w:eastAsia="Times New Roman" w:hAnsi="Times New Roman" w:cs="Times New Roman"/>
                <w:sz w:val="28"/>
                <w:szCs w:val="28"/>
                <w:lang w:eastAsia="ru-RU"/>
              </w:rPr>
              <w:t xml:space="preserve"> района</w:t>
            </w:r>
          </w:p>
        </w:tc>
      </w:tr>
      <w:tr w:rsidR="00007FEF" w:rsidRPr="003A7CBE" w:rsidTr="00007FEF">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54D2" w:rsidRPr="003A7CBE" w:rsidRDefault="00007FEF" w:rsidP="003A7CB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4354D2" w:rsidRPr="003A7CBE" w:rsidRDefault="004354D2"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Удельная величина потребления энергетических ресурсов (электрическая и тепловая энергия, вода, природный газ) муниципальными бюджетными учреждениями (из расчета на 1 кв. метр общей площади и (или) на одного человека).</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354D2" w:rsidRPr="003A7CBE" w:rsidRDefault="004354D2"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0,1</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4354D2" w:rsidRPr="003A7CBE" w:rsidRDefault="004354D2" w:rsidP="007C5C8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 (Отдел архитектуры, строительства и ЖКХ</w:t>
            </w:r>
            <w:proofErr w:type="gramStart"/>
            <w:r>
              <w:rPr>
                <w:rFonts w:ascii="Times New Roman" w:eastAsia="Times New Roman" w:hAnsi="Times New Roman" w:cs="Times New Roman"/>
                <w:sz w:val="28"/>
                <w:szCs w:val="28"/>
                <w:lang w:eastAsia="ru-RU"/>
              </w:rPr>
              <w:t xml:space="preserve"> )</w:t>
            </w:r>
            <w:proofErr w:type="gramEnd"/>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4354D2" w:rsidRPr="003A7CBE" w:rsidRDefault="004354D2" w:rsidP="007C5C8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 (Отдел архитектуры, строительства и ЖКХ</w:t>
            </w:r>
            <w:proofErr w:type="gramStart"/>
            <w:r>
              <w:rPr>
                <w:rFonts w:ascii="Times New Roman" w:eastAsia="Times New Roman" w:hAnsi="Times New Roman" w:cs="Times New Roman"/>
                <w:sz w:val="28"/>
                <w:szCs w:val="28"/>
                <w:lang w:eastAsia="ru-RU"/>
              </w:rPr>
              <w:t xml:space="preserve"> )</w:t>
            </w:r>
            <w:proofErr w:type="gramEnd"/>
          </w:p>
        </w:tc>
      </w:tr>
      <w:tr w:rsidR="00007FEF" w:rsidRPr="003A7CBE" w:rsidTr="00007FEF">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7CBE" w:rsidRPr="003A7CBE" w:rsidRDefault="003A7CBE" w:rsidP="00007FEF">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1</w:t>
            </w:r>
            <w:r w:rsidR="00007FEF">
              <w:rPr>
                <w:rFonts w:ascii="Times New Roman" w:eastAsia="Times New Roman" w:hAnsi="Times New Roman" w:cs="Times New Roman"/>
                <w:sz w:val="28"/>
                <w:szCs w:val="28"/>
                <w:lang w:eastAsia="ru-RU"/>
              </w:rPr>
              <w:t>0</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Доля населения, систематически занимающегося физической культурой и спортом (процентов).</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3A7CBE"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0,05</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4354D2" w:rsidP="003A7CB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(Сектор по профилактике правонарушений и развитию физкультуры, </w:t>
            </w:r>
            <w:r>
              <w:rPr>
                <w:rFonts w:ascii="Times New Roman" w:eastAsia="Times New Roman" w:hAnsi="Times New Roman" w:cs="Times New Roman"/>
                <w:sz w:val="28"/>
                <w:szCs w:val="28"/>
                <w:lang w:eastAsia="ru-RU"/>
              </w:rPr>
              <w:lastRenderedPageBreak/>
              <w:t>спорту и молодежной политики)</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3A7CBE" w:rsidRPr="003A7CBE" w:rsidRDefault="004354D2" w:rsidP="003A7CB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Администрация (Сектор по профилактике правонарушений и развитию физкультуры, </w:t>
            </w:r>
            <w:r>
              <w:rPr>
                <w:rFonts w:ascii="Times New Roman" w:eastAsia="Times New Roman" w:hAnsi="Times New Roman" w:cs="Times New Roman"/>
                <w:sz w:val="28"/>
                <w:szCs w:val="28"/>
                <w:lang w:eastAsia="ru-RU"/>
              </w:rPr>
              <w:lastRenderedPageBreak/>
              <w:t>спорту и молодежной политики)</w:t>
            </w:r>
          </w:p>
        </w:tc>
      </w:tr>
      <w:tr w:rsidR="00007FEF" w:rsidRPr="003A7CBE" w:rsidTr="00007FEF">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7FEF" w:rsidRPr="003A7CBE" w:rsidRDefault="00007FEF" w:rsidP="00007FEF">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lastRenderedPageBreak/>
              <w:t>1</w:t>
            </w:r>
            <w:r>
              <w:rPr>
                <w:rFonts w:ascii="Times New Roman" w:eastAsia="Times New Roman" w:hAnsi="Times New Roman" w:cs="Times New Roman"/>
                <w:sz w:val="28"/>
                <w:szCs w:val="28"/>
                <w:lang w:eastAsia="ru-RU"/>
              </w:rPr>
              <w:t>1</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007FEF" w:rsidRPr="003A7CBE" w:rsidRDefault="00007FEF"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Создание новых рабочих мест, ед.</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007FEF" w:rsidRPr="003A7CBE" w:rsidRDefault="00007FEF"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0,1</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007FEF" w:rsidRPr="003A7CBE" w:rsidRDefault="00007FEF" w:rsidP="007C5C8E">
            <w:pPr>
              <w:spacing w:after="0" w:line="2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(Отдел экономики, развития сельского хозяйства и продовольствия)  </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007FEF" w:rsidRPr="003A7CBE" w:rsidRDefault="00007FEF" w:rsidP="007C5C8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(Отдел экономики, развития сельского хозяйства и продовольствия)  </w:t>
            </w:r>
          </w:p>
        </w:tc>
      </w:tr>
      <w:tr w:rsidR="00007FEF" w:rsidRPr="003A7CBE" w:rsidTr="00007FEF">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7FEF" w:rsidRPr="003A7CBE" w:rsidRDefault="00007FEF" w:rsidP="00007FEF">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2</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007FEF" w:rsidRPr="003A7CBE" w:rsidRDefault="00007FEF"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Валовой сбор зерновых культур и овощей, тонн</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007FEF" w:rsidRPr="003A7CBE" w:rsidRDefault="00007FEF"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0,06</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007FEF" w:rsidRPr="003A7CBE" w:rsidRDefault="00007FEF" w:rsidP="007C5C8E">
            <w:pPr>
              <w:spacing w:after="0" w:line="2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(Отдел экономики, развития сельского хозяйства и продовольствия)  </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007FEF" w:rsidRPr="003A7CBE" w:rsidRDefault="00007FEF" w:rsidP="007C5C8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(Отдел экономики, развития сельского хозяйства и продовольствия)  </w:t>
            </w:r>
          </w:p>
        </w:tc>
      </w:tr>
      <w:tr w:rsidR="00007FEF" w:rsidRPr="003A7CBE" w:rsidTr="00007FEF">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7FEF" w:rsidRPr="003A7CBE" w:rsidRDefault="00007FEF" w:rsidP="00007FEF">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3</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007FEF" w:rsidRPr="003A7CBE" w:rsidRDefault="00007FEF"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Поголовье КРС в хозяйствах всех категорий, голов</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007FEF" w:rsidRPr="003A7CBE" w:rsidRDefault="00007FEF"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0,07</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007FEF" w:rsidRPr="003A7CBE" w:rsidRDefault="00007FEF" w:rsidP="007C5C8E">
            <w:pPr>
              <w:spacing w:after="0" w:line="2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(Отдел экономики, развития сельского хозяйства и продовольствия)  </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007FEF" w:rsidRPr="003A7CBE" w:rsidRDefault="00007FEF" w:rsidP="007C5C8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(Отдел экономики, развития сельского хозяйства и продовольствия)  </w:t>
            </w:r>
          </w:p>
        </w:tc>
      </w:tr>
      <w:tr w:rsidR="00007FEF" w:rsidRPr="003A7CBE" w:rsidTr="00007FEF">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7FEF" w:rsidRPr="003A7CBE" w:rsidRDefault="00007FEF" w:rsidP="00007FEF">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4</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007FEF" w:rsidRPr="003A7CBE" w:rsidRDefault="00007FEF"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Поголовье свиней в хозяйствах всех категорий, голов</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007FEF" w:rsidRPr="003A7CBE" w:rsidRDefault="00007FEF" w:rsidP="003A7CBE">
            <w:pPr>
              <w:spacing w:after="0" w:line="20" w:lineRule="atLeast"/>
              <w:jc w:val="center"/>
              <w:rPr>
                <w:rFonts w:ascii="Times New Roman" w:eastAsia="Times New Roman" w:hAnsi="Times New Roman" w:cs="Times New Roman"/>
                <w:sz w:val="28"/>
                <w:szCs w:val="28"/>
                <w:lang w:eastAsia="ru-RU"/>
              </w:rPr>
            </w:pPr>
            <w:r w:rsidRPr="003A7CBE">
              <w:rPr>
                <w:rFonts w:ascii="Times New Roman" w:eastAsia="Times New Roman" w:hAnsi="Times New Roman" w:cs="Times New Roman"/>
                <w:sz w:val="28"/>
                <w:szCs w:val="28"/>
                <w:lang w:eastAsia="ru-RU"/>
              </w:rPr>
              <w:t>0,07</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007FEF" w:rsidRPr="003A7CBE" w:rsidRDefault="00007FEF" w:rsidP="007C5C8E">
            <w:pPr>
              <w:spacing w:after="0" w:line="2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(Отдел экономики, развития сельского хозяйства и продовольствия)  </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007FEF" w:rsidRPr="003A7CBE" w:rsidRDefault="00007FEF" w:rsidP="007C5C8E">
            <w:pPr>
              <w:spacing w:after="0" w:line="2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(Отдел экономики, развития сельского хозяйства и продовольствия)  </w:t>
            </w:r>
          </w:p>
        </w:tc>
      </w:tr>
    </w:tbl>
    <w:p w:rsidR="003A7CBE" w:rsidRPr="003A7CBE" w:rsidRDefault="003A7CBE" w:rsidP="003A7CBE">
      <w:pPr>
        <w:spacing w:after="0" w:line="240" w:lineRule="auto"/>
        <w:ind w:firstLine="567"/>
        <w:jc w:val="both"/>
        <w:rPr>
          <w:rFonts w:ascii="Times New Roman" w:eastAsia="Times New Roman" w:hAnsi="Times New Roman" w:cs="Times New Roman"/>
          <w:color w:val="000000"/>
          <w:sz w:val="28"/>
          <w:szCs w:val="28"/>
          <w:lang w:eastAsia="ru-RU"/>
        </w:rPr>
      </w:pPr>
      <w:r w:rsidRPr="003A7CBE">
        <w:rPr>
          <w:rFonts w:ascii="Times New Roman" w:eastAsia="Times New Roman" w:hAnsi="Times New Roman" w:cs="Times New Roman"/>
          <w:color w:val="000000"/>
          <w:sz w:val="28"/>
          <w:szCs w:val="28"/>
          <w:lang w:eastAsia="ru-RU"/>
        </w:rPr>
        <w:t> </w:t>
      </w:r>
    </w:p>
    <w:p w:rsidR="0099147E" w:rsidRPr="003A7CBE" w:rsidRDefault="0099147E">
      <w:pPr>
        <w:rPr>
          <w:rFonts w:ascii="Times New Roman" w:hAnsi="Times New Roman" w:cs="Times New Roman"/>
          <w:sz w:val="28"/>
          <w:szCs w:val="28"/>
        </w:rPr>
      </w:pPr>
    </w:p>
    <w:sectPr w:rsidR="0099147E" w:rsidRPr="003A7C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66D05"/>
    <w:multiLevelType w:val="hybridMultilevel"/>
    <w:tmpl w:val="5CEAF320"/>
    <w:lvl w:ilvl="0" w:tplc="D1AE76F6">
      <w:start w:val="1"/>
      <w:numFmt w:val="decimal"/>
      <w:lvlText w:val="%1."/>
      <w:lvlJc w:val="left"/>
      <w:pPr>
        <w:ind w:left="1893" w:hanging="90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CBE"/>
    <w:rsid w:val="00007FEF"/>
    <w:rsid w:val="00114B9E"/>
    <w:rsid w:val="003A7CBE"/>
    <w:rsid w:val="004354D2"/>
    <w:rsid w:val="00991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A7CB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3A7C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A7CBE"/>
    <w:rPr>
      <w:rFonts w:ascii="Times New Roman" w:eastAsia="Times New Roman" w:hAnsi="Times New Roman" w:cs="Times New Roman"/>
      <w:b/>
      <w:bCs/>
      <w:sz w:val="36"/>
      <w:szCs w:val="36"/>
      <w:lang w:eastAsia="ru-RU"/>
    </w:rPr>
  </w:style>
  <w:style w:type="paragraph" w:customStyle="1" w:styleId="1">
    <w:name w:val="Название1"/>
    <w:basedOn w:val="a"/>
    <w:rsid w:val="003A7C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A7CBE"/>
    <w:rPr>
      <w:color w:val="0000FF"/>
      <w:u w:val="single"/>
    </w:rPr>
  </w:style>
  <w:style w:type="character" w:customStyle="1" w:styleId="30">
    <w:name w:val="Заголовок 3 Знак"/>
    <w:basedOn w:val="a0"/>
    <w:link w:val="3"/>
    <w:uiPriority w:val="9"/>
    <w:semiHidden/>
    <w:rsid w:val="003A7CBE"/>
    <w:rPr>
      <w:rFonts w:asciiTheme="majorHAnsi" w:eastAsiaTheme="majorEastAsia" w:hAnsiTheme="majorHAnsi" w:cstheme="majorBidi"/>
      <w:b/>
      <w:bCs/>
      <w:color w:val="4F81BD" w:themeColor="accent1"/>
    </w:rPr>
  </w:style>
  <w:style w:type="paragraph" w:customStyle="1" w:styleId="ConsPlusNormal">
    <w:name w:val="ConsPlusNormal"/>
    <w:uiPriority w:val="99"/>
    <w:rsid w:val="003A7CB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List Paragraph"/>
    <w:basedOn w:val="a"/>
    <w:uiPriority w:val="34"/>
    <w:qFormat/>
    <w:rsid w:val="003A7C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A7CB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3A7C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A7CBE"/>
    <w:rPr>
      <w:rFonts w:ascii="Times New Roman" w:eastAsia="Times New Roman" w:hAnsi="Times New Roman" w:cs="Times New Roman"/>
      <w:b/>
      <w:bCs/>
      <w:sz w:val="36"/>
      <w:szCs w:val="36"/>
      <w:lang w:eastAsia="ru-RU"/>
    </w:rPr>
  </w:style>
  <w:style w:type="paragraph" w:customStyle="1" w:styleId="1">
    <w:name w:val="Название1"/>
    <w:basedOn w:val="a"/>
    <w:rsid w:val="003A7C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A7CBE"/>
    <w:rPr>
      <w:color w:val="0000FF"/>
      <w:u w:val="single"/>
    </w:rPr>
  </w:style>
  <w:style w:type="character" w:customStyle="1" w:styleId="30">
    <w:name w:val="Заголовок 3 Знак"/>
    <w:basedOn w:val="a0"/>
    <w:link w:val="3"/>
    <w:uiPriority w:val="9"/>
    <w:semiHidden/>
    <w:rsid w:val="003A7CBE"/>
    <w:rPr>
      <w:rFonts w:asciiTheme="majorHAnsi" w:eastAsiaTheme="majorEastAsia" w:hAnsiTheme="majorHAnsi" w:cstheme="majorBidi"/>
      <w:b/>
      <w:bCs/>
      <w:color w:val="4F81BD" w:themeColor="accent1"/>
    </w:rPr>
  </w:style>
  <w:style w:type="paragraph" w:customStyle="1" w:styleId="ConsPlusNormal">
    <w:name w:val="ConsPlusNormal"/>
    <w:uiPriority w:val="99"/>
    <w:rsid w:val="003A7CB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List Paragraph"/>
    <w:basedOn w:val="a"/>
    <w:uiPriority w:val="34"/>
    <w:qFormat/>
    <w:rsid w:val="003A7C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35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7D510552-663B-4CE5-932C-89086EAC06E7"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864A4-79EC-46C5-8373-D9F362620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3739</Words>
  <Characters>21318</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2018-05-07T12:43:00Z</dcterms:created>
  <dcterms:modified xsi:type="dcterms:W3CDTF">2018-05-08T08:01:00Z</dcterms:modified>
</cp:coreProperties>
</file>