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155" w:rsidRDefault="00AB5155" w:rsidP="00AB5155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2529205</wp:posOffset>
            </wp:positionH>
            <wp:positionV relativeFrom="paragraph">
              <wp:posOffset>-283210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155" w:rsidRDefault="00AB5155" w:rsidP="00AB5155"/>
    <w:p w:rsidR="00AB5155" w:rsidRDefault="00AB5155" w:rsidP="00AB5155"/>
    <w:p w:rsidR="00AB5155" w:rsidRDefault="00AB5155" w:rsidP="00AB5155"/>
    <w:p w:rsidR="00AB5155" w:rsidRDefault="00AB5155" w:rsidP="00AB5155"/>
    <w:p w:rsidR="00AB5155" w:rsidRDefault="00AB5155" w:rsidP="00AB5155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B5155" w:rsidRPr="002B1607" w:rsidTr="001A1FDE">
        <w:trPr>
          <w:trHeight w:hRule="exact" w:val="397"/>
        </w:trPr>
        <w:tc>
          <w:tcPr>
            <w:tcW w:w="9606" w:type="dxa"/>
          </w:tcPr>
          <w:p w:rsidR="00AB5155" w:rsidRPr="002B1607" w:rsidRDefault="00AB5155" w:rsidP="001A1FDE">
            <w:pPr>
              <w:jc w:val="center"/>
              <w:rPr>
                <w:b/>
                <w:sz w:val="28"/>
              </w:rPr>
            </w:pPr>
          </w:p>
        </w:tc>
      </w:tr>
      <w:tr w:rsidR="00AB5155" w:rsidRPr="002B1607" w:rsidTr="001A1FDE">
        <w:tc>
          <w:tcPr>
            <w:tcW w:w="9606" w:type="dxa"/>
          </w:tcPr>
          <w:p w:rsidR="00AB5155" w:rsidRPr="002B1607" w:rsidRDefault="00AB5155" w:rsidP="001A1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ГЛАВА</w:t>
            </w:r>
          </w:p>
          <w:p w:rsidR="00AB5155" w:rsidRDefault="00AB5155" w:rsidP="001A1FDE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AB5155" w:rsidRPr="007C0FE9" w:rsidRDefault="00AB5155" w:rsidP="001A1FDE">
            <w:pPr>
              <w:jc w:val="center"/>
              <w:rPr>
                <w:b/>
                <w:sz w:val="36"/>
              </w:rPr>
            </w:pPr>
          </w:p>
        </w:tc>
      </w:tr>
      <w:tr w:rsidR="00AB5155" w:rsidRPr="002B1607" w:rsidTr="001A1FDE">
        <w:trPr>
          <w:trHeight w:hRule="exact" w:val="397"/>
        </w:trPr>
        <w:tc>
          <w:tcPr>
            <w:tcW w:w="9606" w:type="dxa"/>
          </w:tcPr>
          <w:p w:rsidR="00AB5155" w:rsidRPr="002B1607" w:rsidRDefault="00AB5155" w:rsidP="001A1FDE">
            <w:pPr>
              <w:jc w:val="both"/>
            </w:pPr>
          </w:p>
        </w:tc>
      </w:tr>
      <w:tr w:rsidR="00AB5155" w:rsidRPr="002B1607" w:rsidTr="001A1FDE">
        <w:tc>
          <w:tcPr>
            <w:tcW w:w="9606" w:type="dxa"/>
          </w:tcPr>
          <w:p w:rsidR="00AB5155" w:rsidRDefault="00AB5155" w:rsidP="001A1FDE">
            <w:pPr>
              <w:pStyle w:val="3"/>
            </w:pPr>
            <w:r>
              <w:rPr>
                <w:sz w:val="28"/>
              </w:rPr>
              <w:t>ПОСТАНОВЛЕНИЕ</w:t>
            </w:r>
          </w:p>
        </w:tc>
      </w:tr>
      <w:tr w:rsidR="00AB5155" w:rsidRPr="002B1607" w:rsidTr="001A1FDE">
        <w:trPr>
          <w:trHeight w:hRule="exact" w:val="340"/>
        </w:trPr>
        <w:tc>
          <w:tcPr>
            <w:tcW w:w="9606" w:type="dxa"/>
            <w:vAlign w:val="center"/>
          </w:tcPr>
          <w:p w:rsidR="00AB5155" w:rsidRDefault="00AB5155" w:rsidP="001A1FDE">
            <w:pPr>
              <w:pStyle w:val="3"/>
            </w:pPr>
          </w:p>
        </w:tc>
      </w:tr>
    </w:tbl>
    <w:p w:rsidR="00AB5155" w:rsidRPr="00953AA9" w:rsidRDefault="00AB5155" w:rsidP="00AB5155">
      <w:pPr>
        <w:rPr>
          <w:vanish/>
        </w:rPr>
      </w:pPr>
    </w:p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B5155" w:rsidRPr="002B1607" w:rsidTr="001A1FDE">
        <w:tc>
          <w:tcPr>
            <w:tcW w:w="284" w:type="dxa"/>
            <w:vAlign w:val="bottom"/>
          </w:tcPr>
          <w:p w:rsidR="00AB5155" w:rsidRPr="002B1607" w:rsidRDefault="00AB5155" w:rsidP="001A1FDE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B5155" w:rsidRPr="002B1607" w:rsidRDefault="00CB006D" w:rsidP="001A1FDE">
            <w:pPr>
              <w:jc w:val="center"/>
            </w:pPr>
            <w:r>
              <w:t>16.08.2021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AB5155" w:rsidRPr="002B1607" w:rsidRDefault="00AB5155" w:rsidP="001A1FDE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B5155" w:rsidRPr="002B1607" w:rsidRDefault="00CB006D" w:rsidP="001A1FDE">
            <w:pPr>
              <w:jc w:val="center"/>
            </w:pPr>
            <w:r>
              <w:t>1</w:t>
            </w:r>
          </w:p>
        </w:tc>
      </w:tr>
      <w:tr w:rsidR="00AB5155" w:rsidRPr="002B1607" w:rsidTr="001A1FDE">
        <w:tc>
          <w:tcPr>
            <w:tcW w:w="4650" w:type="dxa"/>
            <w:gridSpan w:val="4"/>
          </w:tcPr>
          <w:p w:rsidR="00AB5155" w:rsidRPr="002B1607" w:rsidRDefault="00AB5155" w:rsidP="001A1FDE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AB5155" w:rsidRPr="002B1607" w:rsidRDefault="00AB5155" w:rsidP="001A1FDE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AB5155" w:rsidRPr="002A6FB1" w:rsidRDefault="00AB5155" w:rsidP="00AB5155">
      <w:pPr>
        <w:pStyle w:val="1"/>
        <w:ind w:firstLine="709"/>
        <w:jc w:val="center"/>
        <w:rPr>
          <w:sz w:val="27"/>
          <w:szCs w:val="27"/>
        </w:rPr>
      </w:pPr>
    </w:p>
    <w:p w:rsidR="00AB5155" w:rsidRDefault="00AB5155" w:rsidP="00AB51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155" w:rsidRDefault="00AB5155" w:rsidP="00AB51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155" w:rsidRPr="002F7591" w:rsidRDefault="00AB5155" w:rsidP="00AB51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591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документов, необходимых для согласования Уставов хуторских казачьих обществ, создаваемых на территориях двух и более муниципальных образований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2F759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сроков и порядка их представления и рассмотрения, порядка принятия решений об их согласовании и утверждении</w:t>
      </w:r>
    </w:p>
    <w:p w:rsidR="00AB5155" w:rsidRPr="002F7591" w:rsidRDefault="00AB5155" w:rsidP="00AB51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B5155" w:rsidRPr="002F7591" w:rsidRDefault="00AB5155" w:rsidP="00AB51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Российской Федерации от 15 июня 1992 года № 632 «О мерах по реализации Закона Российской федерации «О реабилитации репрессированных народов» в отношении казачества», приказом Федерального Агентства по делам национальностей от 06 апреля 2020 года № 45 «Об утверждении типового положения о согласовании и утверждении уставов казачьих обществ»,- </w:t>
      </w:r>
    </w:p>
    <w:p w:rsidR="00AB5155" w:rsidRPr="006F6BCB" w:rsidRDefault="00AB5155" w:rsidP="00AB5155">
      <w:pPr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</w:t>
      </w:r>
      <w:r w:rsidRPr="006F6BCB">
        <w:rPr>
          <w:b/>
          <w:sz w:val="28"/>
          <w:szCs w:val="28"/>
        </w:rPr>
        <w:t>:</w:t>
      </w:r>
    </w:p>
    <w:p w:rsidR="00AB5155" w:rsidRPr="002F7591" w:rsidRDefault="00AB5155" w:rsidP="00AB5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5155" w:rsidRPr="002F7591" w:rsidRDefault="00AB5155" w:rsidP="00AB51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>1. Утвердить:</w:t>
      </w:r>
    </w:p>
    <w:p w:rsidR="00AB5155" w:rsidRPr="002F7591" w:rsidRDefault="00AB5155" w:rsidP="00AB51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 xml:space="preserve">1.1. Перечень документов, необходимых для согласования Уставов хуторских казачьих обществ, создаваемых на территориях двух и более муниципальных образований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2F7591">
        <w:rPr>
          <w:rFonts w:ascii="Times New Roman" w:hAnsi="Times New Roman" w:cs="Times New Roman"/>
          <w:sz w:val="28"/>
          <w:szCs w:val="28"/>
        </w:rPr>
        <w:t xml:space="preserve"> района Пензенской области, сроки и порядок их представления и рассмотрения согласно приложению № 1.</w:t>
      </w:r>
    </w:p>
    <w:p w:rsidR="00AB5155" w:rsidRPr="002F7591" w:rsidRDefault="00AB5155" w:rsidP="00AB51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 xml:space="preserve">1.2. Порядок принятия решений о согласовании уставов хуторских казачьих обществ, создаваемых на территориях двух и более муниципальных образований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2F7591">
        <w:rPr>
          <w:rFonts w:ascii="Times New Roman" w:hAnsi="Times New Roman" w:cs="Times New Roman"/>
          <w:sz w:val="28"/>
          <w:szCs w:val="28"/>
        </w:rPr>
        <w:t xml:space="preserve"> района Пензенской области, сроки и порядок их представления и рассмотрения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2F7591">
        <w:rPr>
          <w:rFonts w:ascii="Times New Roman" w:hAnsi="Times New Roman" w:cs="Times New Roman"/>
          <w:sz w:val="28"/>
          <w:szCs w:val="28"/>
        </w:rPr>
        <w:t>2.</w:t>
      </w:r>
    </w:p>
    <w:p w:rsidR="00AB5155" w:rsidRPr="002F7591" w:rsidRDefault="00AB5155" w:rsidP="00AB5155">
      <w:pPr>
        <w:widowControl/>
        <w:jc w:val="both"/>
        <w:rPr>
          <w:sz w:val="28"/>
          <w:szCs w:val="28"/>
        </w:rPr>
      </w:pPr>
      <w:r w:rsidRPr="002F7591">
        <w:rPr>
          <w:sz w:val="28"/>
          <w:szCs w:val="28"/>
        </w:rPr>
        <w:t xml:space="preserve">       2. Настоящее Постановление вступает в силу со дня его опубликования</w:t>
      </w:r>
      <w:r>
        <w:rPr>
          <w:sz w:val="28"/>
          <w:szCs w:val="28"/>
        </w:rPr>
        <w:t>.</w:t>
      </w:r>
    </w:p>
    <w:p w:rsidR="00AB5155" w:rsidRPr="002F7591" w:rsidRDefault="00AB5155" w:rsidP="00AB51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F7591">
        <w:rPr>
          <w:bCs/>
          <w:sz w:val="28"/>
          <w:szCs w:val="28"/>
        </w:rPr>
        <w:t>3. Настоящее Постановление опубликовать в информационном бюллетене «</w:t>
      </w:r>
      <w:proofErr w:type="spellStart"/>
      <w:r>
        <w:rPr>
          <w:bCs/>
          <w:sz w:val="28"/>
          <w:szCs w:val="28"/>
        </w:rPr>
        <w:t>Камешкирский</w:t>
      </w:r>
      <w:proofErr w:type="spellEnd"/>
      <w:r>
        <w:rPr>
          <w:bCs/>
          <w:sz w:val="28"/>
          <w:szCs w:val="28"/>
        </w:rPr>
        <w:t xml:space="preserve"> вестник»</w:t>
      </w:r>
      <w:r w:rsidRPr="002F7591">
        <w:rPr>
          <w:sz w:val="28"/>
          <w:szCs w:val="28"/>
        </w:rPr>
        <w:t xml:space="preserve">. </w:t>
      </w:r>
    </w:p>
    <w:p w:rsidR="00AB5155" w:rsidRDefault="00AB5155" w:rsidP="00AB51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5155" w:rsidRPr="002F7591" w:rsidRDefault="00AB5155" w:rsidP="00AB51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lastRenderedPageBreak/>
        <w:t xml:space="preserve"> 4. </w:t>
      </w:r>
      <w:proofErr w:type="gramStart"/>
      <w:r w:rsidRPr="002F75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759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Главу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2F7591">
        <w:rPr>
          <w:rFonts w:ascii="Times New Roman" w:hAnsi="Times New Roman" w:cs="Times New Roman"/>
          <w:sz w:val="28"/>
          <w:szCs w:val="28"/>
        </w:rPr>
        <w:t>.</w:t>
      </w:r>
    </w:p>
    <w:p w:rsidR="00AB5155" w:rsidRDefault="00AB5155" w:rsidP="00AB5155">
      <w:pPr>
        <w:pStyle w:val="a3"/>
        <w:spacing w:after="0"/>
        <w:ind w:firstLine="705"/>
        <w:jc w:val="both"/>
        <w:rPr>
          <w:bCs/>
        </w:rPr>
      </w:pPr>
    </w:p>
    <w:p w:rsidR="00AB5155" w:rsidRDefault="00AB5155" w:rsidP="00AB5155">
      <w:pPr>
        <w:pStyle w:val="a3"/>
        <w:spacing w:after="0"/>
        <w:ind w:firstLine="705"/>
        <w:jc w:val="both"/>
        <w:rPr>
          <w:bCs/>
        </w:rPr>
      </w:pPr>
    </w:p>
    <w:p w:rsidR="00AB5155" w:rsidRDefault="00AB5155" w:rsidP="00AB5155">
      <w:pPr>
        <w:pStyle w:val="a3"/>
        <w:spacing w:after="0"/>
        <w:ind w:firstLine="705"/>
        <w:jc w:val="both"/>
        <w:rPr>
          <w:bCs/>
        </w:rPr>
      </w:pPr>
    </w:p>
    <w:p w:rsidR="00AB5155" w:rsidRDefault="00AB5155" w:rsidP="00AB5155">
      <w:pPr>
        <w:pStyle w:val="a3"/>
        <w:spacing w:after="0"/>
        <w:ind w:firstLine="705"/>
        <w:jc w:val="both"/>
        <w:rPr>
          <w:bCs/>
        </w:rPr>
      </w:pPr>
    </w:p>
    <w:p w:rsidR="00AB5155" w:rsidRDefault="00AB5155" w:rsidP="00AB5155">
      <w:pPr>
        <w:pStyle w:val="a3"/>
        <w:spacing w:after="0"/>
        <w:ind w:firstLine="705"/>
        <w:jc w:val="both"/>
        <w:rPr>
          <w:bCs/>
        </w:rPr>
      </w:pPr>
    </w:p>
    <w:p w:rsidR="00AB5155" w:rsidRPr="002F7591" w:rsidRDefault="00AB5155" w:rsidP="00AB5155">
      <w:pPr>
        <w:pStyle w:val="a3"/>
        <w:spacing w:after="0"/>
        <w:ind w:firstLine="705"/>
        <w:jc w:val="both"/>
        <w:rPr>
          <w:bCs/>
        </w:rPr>
      </w:pPr>
    </w:p>
    <w:p w:rsidR="00AB5155" w:rsidRPr="002F7591" w:rsidRDefault="00AB5155" w:rsidP="00AB5155">
      <w:pPr>
        <w:rPr>
          <w:b/>
          <w:sz w:val="28"/>
          <w:szCs w:val="28"/>
        </w:rPr>
      </w:pPr>
      <w:r w:rsidRPr="002F7591"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 w:rsidRPr="002F7591">
        <w:rPr>
          <w:b/>
          <w:sz w:val="28"/>
          <w:szCs w:val="28"/>
        </w:rPr>
        <w:t xml:space="preserve"> района </w:t>
      </w:r>
    </w:p>
    <w:p w:rsidR="00AB5155" w:rsidRPr="002F7591" w:rsidRDefault="00AB5155" w:rsidP="00AB5155">
      <w:pPr>
        <w:rPr>
          <w:b/>
          <w:sz w:val="28"/>
          <w:szCs w:val="28"/>
        </w:rPr>
      </w:pPr>
      <w:r w:rsidRPr="002F7591">
        <w:rPr>
          <w:b/>
          <w:sz w:val="28"/>
          <w:szCs w:val="28"/>
        </w:rPr>
        <w:t xml:space="preserve">Пензенской области                                                                         </w:t>
      </w:r>
      <w:proofErr w:type="spellStart"/>
      <w:r>
        <w:rPr>
          <w:b/>
          <w:sz w:val="28"/>
          <w:szCs w:val="28"/>
        </w:rPr>
        <w:t>В.Н.Жиряков</w:t>
      </w:r>
      <w:proofErr w:type="spellEnd"/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</w:rPr>
      </w:pPr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</w:rPr>
      </w:pPr>
    </w:p>
    <w:p w:rsidR="00AB5155" w:rsidRPr="002F7591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Pr="002F7591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Default="00AB5155" w:rsidP="00AB5155">
      <w:pPr>
        <w:widowControl/>
        <w:jc w:val="right"/>
        <w:rPr>
          <w:i/>
          <w:sz w:val="24"/>
          <w:szCs w:val="24"/>
        </w:rPr>
      </w:pPr>
    </w:p>
    <w:p w:rsidR="00AB5155" w:rsidRPr="00863D6C" w:rsidRDefault="00AB5155" w:rsidP="00AB5155">
      <w:pPr>
        <w:widowControl/>
        <w:jc w:val="right"/>
        <w:rPr>
          <w:sz w:val="21"/>
          <w:szCs w:val="21"/>
        </w:rPr>
      </w:pPr>
      <w:r w:rsidRPr="00863D6C">
        <w:rPr>
          <w:sz w:val="24"/>
          <w:szCs w:val="24"/>
        </w:rPr>
        <w:t xml:space="preserve">Приложение № 1 </w:t>
      </w:r>
    </w:p>
    <w:p w:rsidR="00AB5155" w:rsidRPr="00863D6C" w:rsidRDefault="00AB5155" w:rsidP="00AB5155">
      <w:pPr>
        <w:widowControl/>
        <w:jc w:val="right"/>
        <w:rPr>
          <w:sz w:val="21"/>
          <w:szCs w:val="21"/>
        </w:rPr>
      </w:pPr>
      <w:r w:rsidRPr="00863D6C">
        <w:rPr>
          <w:sz w:val="24"/>
          <w:szCs w:val="24"/>
        </w:rPr>
        <w:t>УТВЕРЖДЕНО</w:t>
      </w:r>
    </w:p>
    <w:p w:rsidR="00AB5155" w:rsidRDefault="00AB5155" w:rsidP="00AB5155">
      <w:pPr>
        <w:widowControl/>
        <w:jc w:val="right"/>
        <w:rPr>
          <w:sz w:val="24"/>
          <w:szCs w:val="24"/>
        </w:rPr>
      </w:pPr>
      <w:r w:rsidRPr="00863D6C">
        <w:rPr>
          <w:sz w:val="24"/>
          <w:szCs w:val="24"/>
        </w:rPr>
        <w:t xml:space="preserve">постановлением </w:t>
      </w:r>
    </w:p>
    <w:p w:rsidR="00AB5155" w:rsidRPr="00863D6C" w:rsidRDefault="00AB5155" w:rsidP="00AB5155">
      <w:pPr>
        <w:widowControl/>
        <w:jc w:val="right"/>
        <w:rPr>
          <w:sz w:val="21"/>
          <w:szCs w:val="21"/>
        </w:rPr>
      </w:pPr>
      <w:r w:rsidRPr="00863D6C">
        <w:rPr>
          <w:sz w:val="24"/>
          <w:szCs w:val="24"/>
        </w:rPr>
        <w:t xml:space="preserve">Главы </w:t>
      </w:r>
      <w:proofErr w:type="spellStart"/>
      <w:r>
        <w:rPr>
          <w:sz w:val="24"/>
          <w:szCs w:val="24"/>
        </w:rPr>
        <w:t>Камешкирского</w:t>
      </w:r>
      <w:proofErr w:type="spellEnd"/>
      <w:r w:rsidRPr="00863D6C">
        <w:rPr>
          <w:sz w:val="24"/>
          <w:szCs w:val="24"/>
        </w:rPr>
        <w:t xml:space="preserve"> района </w:t>
      </w:r>
    </w:p>
    <w:p w:rsidR="00AB5155" w:rsidRPr="00863D6C" w:rsidRDefault="00AB5155" w:rsidP="00AB5155">
      <w:pPr>
        <w:widowControl/>
        <w:jc w:val="right"/>
        <w:rPr>
          <w:sz w:val="21"/>
          <w:szCs w:val="21"/>
        </w:rPr>
      </w:pPr>
      <w:r w:rsidRPr="00863D6C">
        <w:rPr>
          <w:sz w:val="24"/>
          <w:szCs w:val="24"/>
        </w:rPr>
        <w:t>от _____________ № _____</w:t>
      </w:r>
    </w:p>
    <w:p w:rsidR="00AB5155" w:rsidRPr="002F7591" w:rsidRDefault="00AB5155" w:rsidP="00AB5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5155" w:rsidRPr="002F7591" w:rsidRDefault="00AB5155" w:rsidP="00AB515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59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AB5155" w:rsidRPr="002F7591" w:rsidRDefault="00AB5155" w:rsidP="00AB51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F7591">
        <w:rPr>
          <w:rFonts w:ascii="Times New Roman" w:hAnsi="Times New Roman" w:cs="Times New Roman"/>
          <w:b/>
          <w:sz w:val="28"/>
          <w:szCs w:val="28"/>
        </w:rPr>
        <w:t xml:space="preserve">документов, необходимых для согласования Уставов хуторских казачьих обществ, создаваемых на территориях двух и более муниципальных образований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2F759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сроки и порядок их представления и рассмотрения (далее Перечень</w:t>
      </w:r>
      <w:r w:rsidRPr="002F7591">
        <w:rPr>
          <w:rFonts w:ascii="Times New Roman" w:hAnsi="Times New Roman" w:cs="Times New Roman"/>
        </w:rPr>
        <w:t>)</w:t>
      </w:r>
    </w:p>
    <w:p w:rsidR="00AB5155" w:rsidRPr="002F7591" w:rsidRDefault="00AB5155" w:rsidP="00AB51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B5155" w:rsidRPr="002F7591" w:rsidRDefault="00AB5155" w:rsidP="00AB51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>1. Уставы хуторских казачьих обществ, создаваемых на территориях двух и более муниципальных образований, согласовываются с Главами администраций соответствующих муниципальных образований, а также с атаманом окружного (</w:t>
      </w:r>
      <w:proofErr w:type="spellStart"/>
      <w:r w:rsidRPr="002F7591">
        <w:rPr>
          <w:rFonts w:ascii="Times New Roman" w:hAnsi="Times New Roman" w:cs="Times New Roman"/>
          <w:sz w:val="28"/>
          <w:szCs w:val="28"/>
        </w:rPr>
        <w:t>отдельского</w:t>
      </w:r>
      <w:proofErr w:type="spellEnd"/>
      <w:r w:rsidRPr="002F7591">
        <w:rPr>
          <w:rFonts w:ascii="Times New Roman" w:hAnsi="Times New Roman" w:cs="Times New Roman"/>
          <w:sz w:val="28"/>
          <w:szCs w:val="28"/>
        </w:rPr>
        <w:t>) казачьего общества, осуществляющего свою деятельность на территории Пензенской области.</w:t>
      </w:r>
    </w:p>
    <w:p w:rsidR="00AB5155" w:rsidRPr="002F7591" w:rsidRDefault="00AB5155" w:rsidP="00AB51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>2. Согласование уставов казачьих обществ осуществляется после:</w:t>
      </w:r>
    </w:p>
    <w:p w:rsidR="00AB5155" w:rsidRPr="002F7591" w:rsidRDefault="00AB5155" w:rsidP="00AB51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>Принятия учредительным собранием (кругом, сбором) решения об учреждении казачьего общества;</w:t>
      </w:r>
    </w:p>
    <w:p w:rsidR="00AB5155" w:rsidRPr="002F7591" w:rsidRDefault="00AB5155" w:rsidP="00AB51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>Принятия вышестоящим органом управления казачьего общества решения об утверждении устава этого казачьего общества.</w:t>
      </w:r>
    </w:p>
    <w:p w:rsidR="00AB5155" w:rsidRPr="002F7591" w:rsidRDefault="00AB5155" w:rsidP="00AB51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>3. Для согласования устава атаман этого казачьего общества в течение 14 дней со дня принятия вышестоящим органом управления указанного казачьего общества решения об утверждении устава данного казачьего общества направляет должностным лицам, названным в п. 1 настоящего перечня представление о согласовании устава казачьего общества.</w:t>
      </w:r>
    </w:p>
    <w:p w:rsidR="00AB5155" w:rsidRPr="002F7591" w:rsidRDefault="00AB5155" w:rsidP="00AB51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>К представлению прилагаются:</w:t>
      </w:r>
    </w:p>
    <w:p w:rsidR="00AB5155" w:rsidRPr="002F7591" w:rsidRDefault="00AB5155" w:rsidP="00AB51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>Копии документов, подтверждающих соблюдение требований к порядку созыва и проведения заседания вышестоящего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 и копия протокола.</w:t>
      </w:r>
    </w:p>
    <w:p w:rsidR="00AB5155" w:rsidRPr="002F7591" w:rsidRDefault="00AB5155" w:rsidP="00AB51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>Устав казачьего общества.</w:t>
      </w:r>
    </w:p>
    <w:p w:rsidR="00AB5155" w:rsidRPr="002F7591" w:rsidRDefault="00AB5155" w:rsidP="00AB5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</w:rPr>
      </w:pPr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</w:rPr>
      </w:pPr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</w:rPr>
      </w:pPr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</w:rPr>
      </w:pPr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</w:rPr>
      </w:pPr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</w:rPr>
      </w:pPr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</w:rPr>
      </w:pPr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</w:rPr>
      </w:pPr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</w:rPr>
      </w:pPr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</w:rPr>
      </w:pPr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</w:rPr>
      </w:pPr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</w:rPr>
      </w:pPr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</w:rPr>
      </w:pPr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</w:rPr>
      </w:pPr>
    </w:p>
    <w:p w:rsidR="00AB5155" w:rsidRPr="002F7591" w:rsidRDefault="00AB5155" w:rsidP="00AB5155">
      <w:pPr>
        <w:pStyle w:val="ConsPlusNormal"/>
        <w:jc w:val="right"/>
        <w:rPr>
          <w:rFonts w:ascii="Times New Roman" w:hAnsi="Times New Roman" w:cs="Times New Roman"/>
        </w:rPr>
      </w:pPr>
    </w:p>
    <w:p w:rsidR="00AB5155" w:rsidRPr="006E23E6" w:rsidRDefault="00AB5155" w:rsidP="00AB5155">
      <w:pPr>
        <w:widowControl/>
        <w:jc w:val="right"/>
        <w:rPr>
          <w:sz w:val="21"/>
          <w:szCs w:val="21"/>
        </w:rPr>
      </w:pPr>
      <w:r w:rsidRPr="006E23E6">
        <w:rPr>
          <w:sz w:val="24"/>
          <w:szCs w:val="24"/>
        </w:rPr>
        <w:t xml:space="preserve">Приложение № 2 </w:t>
      </w:r>
    </w:p>
    <w:p w:rsidR="00AB5155" w:rsidRPr="006E23E6" w:rsidRDefault="00AB5155" w:rsidP="00AB5155">
      <w:pPr>
        <w:widowControl/>
        <w:jc w:val="right"/>
        <w:rPr>
          <w:sz w:val="21"/>
          <w:szCs w:val="21"/>
        </w:rPr>
      </w:pPr>
      <w:r w:rsidRPr="006E23E6">
        <w:rPr>
          <w:sz w:val="24"/>
          <w:szCs w:val="24"/>
        </w:rPr>
        <w:t>УТВЕРЖДЕНО</w:t>
      </w:r>
    </w:p>
    <w:p w:rsidR="00AB5155" w:rsidRDefault="00AB5155" w:rsidP="00AB5155">
      <w:pPr>
        <w:widowControl/>
        <w:jc w:val="right"/>
        <w:rPr>
          <w:sz w:val="24"/>
          <w:szCs w:val="24"/>
        </w:rPr>
      </w:pPr>
      <w:r w:rsidRPr="006E23E6">
        <w:rPr>
          <w:sz w:val="24"/>
          <w:szCs w:val="24"/>
        </w:rPr>
        <w:t xml:space="preserve">постановлением </w:t>
      </w:r>
    </w:p>
    <w:p w:rsidR="00AB5155" w:rsidRPr="006E23E6" w:rsidRDefault="00AB5155" w:rsidP="00AB5155">
      <w:pPr>
        <w:widowControl/>
        <w:jc w:val="right"/>
        <w:rPr>
          <w:sz w:val="21"/>
          <w:szCs w:val="21"/>
        </w:rPr>
      </w:pPr>
      <w:r w:rsidRPr="006E23E6">
        <w:rPr>
          <w:sz w:val="24"/>
          <w:szCs w:val="24"/>
        </w:rPr>
        <w:t xml:space="preserve">Главы </w:t>
      </w:r>
      <w:proofErr w:type="spellStart"/>
      <w:r>
        <w:rPr>
          <w:sz w:val="24"/>
          <w:szCs w:val="24"/>
        </w:rPr>
        <w:t>Камешкирского</w:t>
      </w:r>
      <w:proofErr w:type="spellEnd"/>
      <w:r w:rsidRPr="006E23E6">
        <w:rPr>
          <w:sz w:val="24"/>
          <w:szCs w:val="24"/>
        </w:rPr>
        <w:t xml:space="preserve"> района </w:t>
      </w:r>
    </w:p>
    <w:p w:rsidR="00AB5155" w:rsidRPr="006E23E6" w:rsidRDefault="00AB5155" w:rsidP="00AB5155">
      <w:pPr>
        <w:widowControl/>
        <w:jc w:val="right"/>
        <w:rPr>
          <w:sz w:val="21"/>
          <w:szCs w:val="21"/>
        </w:rPr>
      </w:pPr>
      <w:r w:rsidRPr="006E23E6">
        <w:rPr>
          <w:sz w:val="24"/>
          <w:szCs w:val="24"/>
        </w:rPr>
        <w:t>от _____________ № _____</w:t>
      </w:r>
    </w:p>
    <w:p w:rsidR="00AB5155" w:rsidRPr="002F7591" w:rsidRDefault="00AB5155" w:rsidP="00AB5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5155" w:rsidRPr="002F7591" w:rsidRDefault="00AB5155" w:rsidP="00AB515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B5155" w:rsidRPr="002F7591" w:rsidRDefault="00AB5155" w:rsidP="00AB515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591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AB5155" w:rsidRPr="002F7591" w:rsidRDefault="00AB5155" w:rsidP="00AB51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591">
        <w:rPr>
          <w:rFonts w:ascii="Times New Roman" w:hAnsi="Times New Roman" w:cs="Times New Roman"/>
          <w:b/>
          <w:sz w:val="28"/>
          <w:szCs w:val="28"/>
        </w:rPr>
        <w:t xml:space="preserve">принятия решений о согласовании уставов хуторских казачьих обществ, создаваемых на территориях двух и более муниципальных образований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2F759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сроки их рассмотрения (далее Порядок)</w:t>
      </w:r>
    </w:p>
    <w:p w:rsidR="00AB5155" w:rsidRPr="002F7591" w:rsidRDefault="00AB5155" w:rsidP="00AB5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5155" w:rsidRPr="002F7591" w:rsidRDefault="00AB5155" w:rsidP="00AB51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>1. Устав казачьего общества направляется для согласования атаману иного казачьего общества до направления другим должностным лицам, названным в п. 1 Перечня. В последующем к представлению о согласовании устава казачьего общества должностными лицами прилагается копия письма, заверенная подписью атамана иного казачьего общества о согласовании устава казачьего общества.</w:t>
      </w:r>
    </w:p>
    <w:p w:rsidR="00AB5155" w:rsidRPr="002F7591" w:rsidRDefault="00AB5155" w:rsidP="00AB51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>2. Рассмотрение представленных для согласования документов и принятие по ним решения производится должностными лицами, названными в п. 1 Перечня, в течение 14 дней с момента поступления документов.</w:t>
      </w:r>
    </w:p>
    <w:p w:rsidR="00AB5155" w:rsidRPr="002F7591" w:rsidRDefault="00AB5155" w:rsidP="00AB51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>3. По истечении срока, установленного п. 2 Порядка согласования, принимается решение о согласовании либо об отказе в согласовании устава казачьего общества. О принятом решении соответствующее должностное лицо информирует атамана казачьего общества либо уполномоченное лицо в письменной форме.</w:t>
      </w:r>
    </w:p>
    <w:p w:rsidR="00AB5155" w:rsidRPr="002F7591" w:rsidRDefault="00AB5155" w:rsidP="00AB51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>4. В случае принятия решения об отказе в согласовании устава казачьего общества в уведомлении указываются основания, послужившие причиной для принятия этого решения.</w:t>
      </w:r>
    </w:p>
    <w:p w:rsidR="00AB5155" w:rsidRPr="002F7591" w:rsidRDefault="00AB5155" w:rsidP="00AB51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>5. Согласование устава казачьего общества оформляется служебным письмом, подписанным должностными лицами, названными в п. 1 Перечня.</w:t>
      </w:r>
    </w:p>
    <w:p w:rsidR="00AB5155" w:rsidRPr="002F7591" w:rsidRDefault="00AB5155" w:rsidP="00AB51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7591">
        <w:rPr>
          <w:rFonts w:ascii="Times New Roman" w:hAnsi="Times New Roman" w:cs="Times New Roman"/>
          <w:sz w:val="28"/>
          <w:szCs w:val="28"/>
        </w:rPr>
        <w:t>6. Отказ в согласовании устава казачьего общества не является препятствием для повторного направления, при условии устранения оснований, послуживших причиной для принятия указанного решения. Предельное количество повторных направлений представления о согласовании устава казачьего общества не ограничено.</w:t>
      </w:r>
    </w:p>
    <w:p w:rsidR="00AB5155" w:rsidRPr="002F7591" w:rsidRDefault="00AB5155" w:rsidP="00AB5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5155" w:rsidRPr="002F7591" w:rsidRDefault="00AB5155" w:rsidP="00AB5155"/>
    <w:p w:rsidR="00AB5155" w:rsidRDefault="00AB5155" w:rsidP="00AB5155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AB5155" w:rsidRDefault="00AB5155"/>
    <w:sectPr w:rsidR="00AB5155" w:rsidSect="002F759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155"/>
    <w:rsid w:val="00AB5155"/>
    <w:rsid w:val="00CB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5155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AB515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51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B515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AB51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B5155"/>
    <w:pPr>
      <w:spacing w:after="120"/>
    </w:pPr>
  </w:style>
  <w:style w:type="character" w:customStyle="1" w:styleId="a4">
    <w:name w:val="Основной текст Знак"/>
    <w:basedOn w:val="a0"/>
    <w:link w:val="a3"/>
    <w:rsid w:val="00AB51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Знак Знак Знак Знак"/>
    <w:basedOn w:val="a"/>
    <w:rsid w:val="00AB5155"/>
    <w:pPr>
      <w:widowControl/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5155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AB515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51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B515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AB51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B5155"/>
    <w:pPr>
      <w:spacing w:after="120"/>
    </w:pPr>
  </w:style>
  <w:style w:type="character" w:customStyle="1" w:styleId="a4">
    <w:name w:val="Основной текст Знак"/>
    <w:basedOn w:val="a0"/>
    <w:link w:val="a3"/>
    <w:rsid w:val="00AB51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Знак Знак Знак Знак"/>
    <w:basedOn w:val="a"/>
    <w:rsid w:val="00AB5155"/>
    <w:pPr>
      <w:widowControl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2021-07-20T10:58:00Z</dcterms:created>
  <dcterms:modified xsi:type="dcterms:W3CDTF">2021-08-16T06:39:00Z</dcterms:modified>
</cp:coreProperties>
</file>