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88" w:rsidRDefault="003D4888" w:rsidP="003D4888">
      <w:r>
        <w:rPr>
          <w:noProof/>
        </w:rPr>
        <w:drawing>
          <wp:anchor distT="0" distB="0" distL="114300" distR="114300" simplePos="0" relativeHeight="251659264" behindDoc="0" locked="0" layoutInCell="1" allowOverlap="1" wp14:anchorId="764FA15F" wp14:editId="67EEB96A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4888" w:rsidRDefault="003D4888" w:rsidP="003D4888"/>
    <w:p w:rsidR="003D4888" w:rsidRDefault="003D4888" w:rsidP="003D4888"/>
    <w:p w:rsidR="003D4888" w:rsidRDefault="003D4888" w:rsidP="003D4888"/>
    <w:p w:rsidR="003D4888" w:rsidRDefault="003D4888" w:rsidP="003D4888"/>
    <w:p w:rsidR="003D4888" w:rsidRDefault="003D4888" w:rsidP="003D4888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D4888" w:rsidRPr="002B1607" w:rsidTr="002B4C25">
        <w:trPr>
          <w:trHeight w:hRule="exact" w:val="397"/>
        </w:trPr>
        <w:tc>
          <w:tcPr>
            <w:tcW w:w="9606" w:type="dxa"/>
          </w:tcPr>
          <w:p w:rsidR="003D4888" w:rsidRPr="002B1607" w:rsidRDefault="003D4888" w:rsidP="002B4C25">
            <w:pPr>
              <w:jc w:val="center"/>
              <w:rPr>
                <w:b/>
                <w:sz w:val="28"/>
              </w:rPr>
            </w:pPr>
          </w:p>
        </w:tc>
      </w:tr>
      <w:tr w:rsidR="003D4888" w:rsidRPr="002B1607" w:rsidTr="002B4C25">
        <w:tc>
          <w:tcPr>
            <w:tcW w:w="9606" w:type="dxa"/>
          </w:tcPr>
          <w:p w:rsidR="003D4888" w:rsidRPr="002B1607" w:rsidRDefault="003D4888" w:rsidP="002B4C25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3D4888" w:rsidRDefault="003D4888" w:rsidP="002B4C25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3D4888" w:rsidRPr="007C0FE9" w:rsidRDefault="003D4888" w:rsidP="002B4C25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3D4888" w:rsidRPr="002B1607" w:rsidTr="002B4C25">
        <w:trPr>
          <w:trHeight w:hRule="exact" w:val="397"/>
        </w:trPr>
        <w:tc>
          <w:tcPr>
            <w:tcW w:w="9606" w:type="dxa"/>
          </w:tcPr>
          <w:p w:rsidR="003D4888" w:rsidRPr="002B1607" w:rsidRDefault="003D4888" w:rsidP="002B4C25">
            <w:pPr>
              <w:jc w:val="both"/>
            </w:pPr>
          </w:p>
        </w:tc>
      </w:tr>
      <w:tr w:rsidR="003D4888" w:rsidRPr="002B1607" w:rsidTr="002B4C25">
        <w:tc>
          <w:tcPr>
            <w:tcW w:w="9606" w:type="dxa"/>
          </w:tcPr>
          <w:p w:rsidR="003D4888" w:rsidRDefault="003D4888" w:rsidP="002B4C25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3D4888" w:rsidRPr="002B1607" w:rsidTr="002B4C25">
        <w:trPr>
          <w:trHeight w:hRule="exact" w:val="340"/>
        </w:trPr>
        <w:tc>
          <w:tcPr>
            <w:tcW w:w="9606" w:type="dxa"/>
            <w:vAlign w:val="center"/>
          </w:tcPr>
          <w:p w:rsidR="003D4888" w:rsidRDefault="003D4888" w:rsidP="002B4C25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D4888" w:rsidRPr="002B1607" w:rsidTr="002B4C25">
        <w:tc>
          <w:tcPr>
            <w:tcW w:w="284" w:type="dxa"/>
            <w:vAlign w:val="bottom"/>
          </w:tcPr>
          <w:p w:rsidR="003D4888" w:rsidRPr="002B1607" w:rsidRDefault="003D4888" w:rsidP="002B4C25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D4888" w:rsidRPr="002B1607" w:rsidRDefault="00F725F2" w:rsidP="002B4C25">
            <w:pPr>
              <w:jc w:val="center"/>
            </w:pPr>
            <w:r>
              <w:t>29.12.2021</w:t>
            </w:r>
            <w:bookmarkStart w:id="0" w:name="_GoBack"/>
            <w:bookmarkEnd w:id="0"/>
          </w:p>
        </w:tc>
        <w:tc>
          <w:tcPr>
            <w:tcW w:w="397" w:type="dxa"/>
          </w:tcPr>
          <w:p w:rsidR="003D4888" w:rsidRPr="002B1607" w:rsidRDefault="003D4888" w:rsidP="002B4C25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D4888" w:rsidRPr="002B1607" w:rsidRDefault="00F725F2" w:rsidP="002B4C25">
            <w:pPr>
              <w:jc w:val="center"/>
            </w:pPr>
            <w:r>
              <w:rPr>
                <w:color w:val="000000"/>
              </w:rPr>
              <w:t>656-76/4</w:t>
            </w:r>
          </w:p>
        </w:tc>
      </w:tr>
      <w:tr w:rsidR="003D4888" w:rsidRPr="002B1607" w:rsidTr="002B4C25">
        <w:tc>
          <w:tcPr>
            <w:tcW w:w="4650" w:type="dxa"/>
            <w:gridSpan w:val="4"/>
          </w:tcPr>
          <w:p w:rsidR="003D4888" w:rsidRPr="002B1607" w:rsidRDefault="003D4888" w:rsidP="002B4C25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3D4888" w:rsidRPr="002B1607" w:rsidRDefault="003D4888" w:rsidP="002B4C25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3D4888" w:rsidRDefault="003D4888" w:rsidP="003D4888"/>
    <w:p w:rsidR="003D4888" w:rsidRPr="009F461B" w:rsidRDefault="003D4888" w:rsidP="003D4888"/>
    <w:p w:rsidR="003D4888" w:rsidRDefault="003D4888" w:rsidP="003D4888">
      <w:pPr>
        <w:jc w:val="center"/>
        <w:rPr>
          <w:sz w:val="28"/>
          <w:szCs w:val="28"/>
        </w:rPr>
      </w:pPr>
    </w:p>
    <w:p w:rsidR="003D4888" w:rsidRDefault="003D4888" w:rsidP="003D4888">
      <w:pPr>
        <w:jc w:val="center"/>
        <w:rPr>
          <w:sz w:val="28"/>
          <w:szCs w:val="28"/>
        </w:rPr>
      </w:pPr>
    </w:p>
    <w:p w:rsidR="003D4888" w:rsidRPr="00AF6A66" w:rsidRDefault="003D4888" w:rsidP="003D4888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3D4888" w:rsidRPr="001F6784" w:rsidRDefault="003D4888" w:rsidP="003D4888">
      <w:pPr>
        <w:ind w:left="360"/>
        <w:jc w:val="center"/>
        <w:rPr>
          <w:b/>
          <w:sz w:val="28"/>
          <w:szCs w:val="28"/>
        </w:rPr>
      </w:pPr>
    </w:p>
    <w:p w:rsidR="003D4888" w:rsidRPr="003067D5" w:rsidRDefault="003D4888" w:rsidP="003D488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3D4888" w:rsidRPr="003067D5" w:rsidRDefault="003D4888" w:rsidP="003D4888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3D4888" w:rsidRPr="003D4888" w:rsidRDefault="003D4888" w:rsidP="003D4888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</w:t>
      </w:r>
      <w:r w:rsidRPr="003D4888">
        <w:rPr>
          <w:rFonts w:eastAsia="Calibri"/>
          <w:sz w:val="28"/>
          <w:szCs w:val="28"/>
          <w:lang w:eastAsia="en-US"/>
        </w:rPr>
        <w:t xml:space="preserve">пунктов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D4888">
        <w:rPr>
          <w:sz w:val="28"/>
          <w:szCs w:val="28"/>
        </w:rPr>
        <w:lastRenderedPageBreak/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D488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D4888">
        <w:rPr>
          <w:sz w:val="28"/>
          <w:szCs w:val="28"/>
        </w:rPr>
        <w:t xml:space="preserve">органами местного самоуправления </w:t>
      </w:r>
      <w:proofErr w:type="spellStart"/>
      <w:r w:rsidRPr="003D4888">
        <w:rPr>
          <w:sz w:val="28"/>
          <w:szCs w:val="28"/>
        </w:rPr>
        <w:t>Пестровского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сельсовета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(далее Соглашение), утвержденное</w:t>
      </w:r>
      <w:proofErr w:type="gramEnd"/>
      <w:r w:rsidRPr="003D4888">
        <w:rPr>
          <w:sz w:val="28"/>
          <w:szCs w:val="28"/>
        </w:rPr>
        <w:t xml:space="preserve"> решением Собрания представителей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от 21.12.2018 года  № 182-22/4, следующие изменения: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1.1.  Пункт 2.1.раздела 2. Соглашения </w:t>
      </w:r>
      <w:r w:rsidRPr="003D4888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3D4888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3D4888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3D4888" w:rsidRPr="003D4888" w:rsidRDefault="003D4888" w:rsidP="003D4888">
      <w:pPr>
        <w:ind w:firstLine="567"/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«2.1.Исполнение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3D4888">
        <w:rPr>
          <w:color w:val="000000" w:themeColor="text1"/>
          <w:sz w:val="28"/>
          <w:szCs w:val="28"/>
        </w:rPr>
        <w:t>–М</w:t>
      </w:r>
      <w:proofErr w:type="gramEnd"/>
      <w:r w:rsidRPr="003D4888">
        <w:rPr>
          <w:color w:val="000000" w:themeColor="text1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3D4888">
        <w:rPr>
          <w:color w:val="000000" w:themeColor="text1"/>
          <w:sz w:val="28"/>
          <w:szCs w:val="28"/>
        </w:rPr>
        <w:t>Пестровского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в бюджет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 в размере </w:t>
      </w:r>
      <w:r w:rsidRPr="003D4888">
        <w:rPr>
          <w:sz w:val="28"/>
          <w:szCs w:val="28"/>
        </w:rPr>
        <w:t>666061 (шестьсот шестьдесят шесть тысяч шестьдесят один) рубль в год.</w:t>
      </w:r>
      <w:r w:rsidRPr="003D4888">
        <w:rPr>
          <w:color w:val="000000" w:themeColor="text1"/>
          <w:sz w:val="28"/>
          <w:szCs w:val="28"/>
        </w:rPr>
        <w:t>».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1.2.  Пункт 2.1.раздела 2. Соглашения </w:t>
      </w:r>
      <w:r w:rsidRPr="003D4888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3D4888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3D4888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«2.1.Исполнение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3D4888">
        <w:rPr>
          <w:color w:val="000000" w:themeColor="text1"/>
          <w:sz w:val="28"/>
          <w:szCs w:val="28"/>
        </w:rPr>
        <w:t>–М</w:t>
      </w:r>
      <w:proofErr w:type="gramEnd"/>
      <w:r w:rsidRPr="003D4888">
        <w:rPr>
          <w:color w:val="000000" w:themeColor="text1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3D4888">
        <w:rPr>
          <w:color w:val="000000" w:themeColor="text1"/>
          <w:sz w:val="28"/>
          <w:szCs w:val="28"/>
        </w:rPr>
        <w:t>Новошаткинского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в бюджет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 в размере </w:t>
      </w:r>
      <w:r w:rsidRPr="003D4888">
        <w:rPr>
          <w:color w:val="000000"/>
          <w:sz w:val="28"/>
          <w:szCs w:val="28"/>
        </w:rPr>
        <w:t>572892 (пятьсот семьдесят две тысячи восемьсот девяносто два)</w:t>
      </w:r>
      <w:r w:rsidRPr="003D4888">
        <w:rPr>
          <w:color w:val="C00000"/>
          <w:sz w:val="28"/>
          <w:szCs w:val="28"/>
        </w:rPr>
        <w:t xml:space="preserve"> </w:t>
      </w:r>
      <w:r w:rsidRPr="003D4888">
        <w:rPr>
          <w:color w:val="000000"/>
          <w:sz w:val="28"/>
          <w:szCs w:val="28"/>
        </w:rPr>
        <w:t>рубля в год.</w:t>
      </w:r>
      <w:r w:rsidRPr="003D4888">
        <w:rPr>
          <w:color w:val="000000" w:themeColor="text1"/>
          <w:sz w:val="28"/>
          <w:szCs w:val="28"/>
        </w:rPr>
        <w:t>».</w:t>
      </w:r>
    </w:p>
    <w:p w:rsidR="003D4888" w:rsidRPr="003D4888" w:rsidRDefault="003D4888" w:rsidP="003D4888">
      <w:pPr>
        <w:ind w:firstLine="567"/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1.3. Пункт 2.1.раздела 2. Соглашения </w:t>
      </w:r>
      <w:r w:rsidRPr="003D4888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3D4888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3D4888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lastRenderedPageBreak/>
        <w:t xml:space="preserve">«2.1.Исполнение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3D4888">
        <w:rPr>
          <w:color w:val="000000" w:themeColor="text1"/>
          <w:sz w:val="28"/>
          <w:szCs w:val="28"/>
        </w:rPr>
        <w:t>–М</w:t>
      </w:r>
      <w:proofErr w:type="gramEnd"/>
      <w:r w:rsidRPr="003D4888">
        <w:rPr>
          <w:color w:val="000000" w:themeColor="text1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3D4888">
        <w:rPr>
          <w:color w:val="000000" w:themeColor="text1"/>
          <w:sz w:val="28"/>
          <w:szCs w:val="28"/>
        </w:rPr>
        <w:t>Чумаевского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в бюджет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 в размере </w:t>
      </w:r>
      <w:r w:rsidRPr="003D4888">
        <w:rPr>
          <w:sz w:val="28"/>
          <w:szCs w:val="28"/>
        </w:rPr>
        <w:t>148142 (сто сорок восемь тысяч сто сорок два) рубля в год.</w:t>
      </w:r>
      <w:r w:rsidRPr="003D4888">
        <w:rPr>
          <w:color w:val="000000" w:themeColor="text1"/>
          <w:sz w:val="28"/>
          <w:szCs w:val="28"/>
        </w:rPr>
        <w:t>».</w:t>
      </w:r>
    </w:p>
    <w:p w:rsidR="003D4888" w:rsidRPr="003D4888" w:rsidRDefault="003D4888" w:rsidP="003D4888">
      <w:pPr>
        <w:ind w:firstLine="567"/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1.4. Пункт 2.1.раздела 2. Соглашения </w:t>
      </w:r>
      <w:r w:rsidRPr="003D4888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3D4888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3D4888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«2.1.Исполнение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3D4888">
        <w:rPr>
          <w:color w:val="000000" w:themeColor="text1"/>
          <w:sz w:val="28"/>
          <w:szCs w:val="28"/>
        </w:rPr>
        <w:t>–М</w:t>
      </w:r>
      <w:proofErr w:type="gramEnd"/>
      <w:r w:rsidRPr="003D4888">
        <w:rPr>
          <w:color w:val="000000" w:themeColor="text1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3D4888">
        <w:rPr>
          <w:color w:val="000000" w:themeColor="text1"/>
          <w:sz w:val="28"/>
          <w:szCs w:val="28"/>
        </w:rPr>
        <w:t>Лапшовского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в бюджет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 в размере </w:t>
      </w:r>
      <w:r w:rsidRPr="003D4888">
        <w:rPr>
          <w:sz w:val="28"/>
          <w:szCs w:val="28"/>
        </w:rPr>
        <w:t>399420 (триста девяносто девять тысяч четыреста двадцать) рублей в год.</w:t>
      </w:r>
      <w:r w:rsidRPr="003D4888">
        <w:rPr>
          <w:color w:val="000000" w:themeColor="text1"/>
          <w:sz w:val="28"/>
          <w:szCs w:val="28"/>
        </w:rPr>
        <w:t>».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1.5. Пункт 2.1.раздела 2. Соглашения </w:t>
      </w:r>
      <w:r w:rsidRPr="003D4888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 обеспечения первичных мер пожарной безопасности в границах населенных пунктов </w:t>
      </w:r>
      <w:proofErr w:type="spellStart"/>
      <w:r w:rsidRPr="003D4888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3D4888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«2.1.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3D4888">
        <w:rPr>
          <w:color w:val="000000" w:themeColor="text1"/>
          <w:sz w:val="28"/>
          <w:szCs w:val="28"/>
        </w:rPr>
        <w:t>–М</w:t>
      </w:r>
      <w:proofErr w:type="gramEnd"/>
      <w:r w:rsidRPr="003D4888">
        <w:rPr>
          <w:color w:val="000000" w:themeColor="text1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3D4888">
        <w:rPr>
          <w:color w:val="000000" w:themeColor="text1"/>
          <w:sz w:val="28"/>
          <w:szCs w:val="28"/>
        </w:rPr>
        <w:t>Большеумысского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в бюджет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 в размере </w:t>
      </w:r>
      <w:r w:rsidRPr="003D4888">
        <w:rPr>
          <w:sz w:val="28"/>
          <w:szCs w:val="28"/>
        </w:rPr>
        <w:t>191844 (сто девяносто одна тысяча восемьсот сорок четыре) рубля в год.</w:t>
      </w:r>
      <w:r w:rsidRPr="003D4888">
        <w:rPr>
          <w:color w:val="000000" w:themeColor="text1"/>
          <w:sz w:val="28"/>
          <w:szCs w:val="28"/>
        </w:rPr>
        <w:t>».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1.6. Пункт 2.1.раздела 2. Соглашения </w:t>
      </w:r>
      <w:r w:rsidRPr="003D4888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Русско-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Русско-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3D4888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3D4888" w:rsidRPr="003D4888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«2.1.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3D4888">
        <w:rPr>
          <w:color w:val="000000" w:themeColor="text1"/>
          <w:sz w:val="28"/>
          <w:szCs w:val="28"/>
        </w:rPr>
        <w:t>–М</w:t>
      </w:r>
      <w:proofErr w:type="gramEnd"/>
      <w:r w:rsidRPr="003D4888">
        <w:rPr>
          <w:color w:val="000000" w:themeColor="text1"/>
          <w:sz w:val="28"/>
          <w:szCs w:val="28"/>
        </w:rPr>
        <w:t xml:space="preserve">БТ), </w:t>
      </w:r>
      <w:r w:rsidRPr="003D4888">
        <w:rPr>
          <w:color w:val="000000" w:themeColor="text1"/>
          <w:sz w:val="28"/>
          <w:szCs w:val="28"/>
        </w:rPr>
        <w:lastRenderedPageBreak/>
        <w:t>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в бюджет </w:t>
      </w:r>
      <w:proofErr w:type="spellStart"/>
      <w:r w:rsidRPr="003D4888">
        <w:rPr>
          <w:color w:val="000000" w:themeColor="text1"/>
          <w:sz w:val="28"/>
          <w:szCs w:val="28"/>
        </w:rPr>
        <w:t>Камешкирского</w:t>
      </w:r>
      <w:proofErr w:type="spellEnd"/>
      <w:r w:rsidRPr="003D4888">
        <w:rPr>
          <w:color w:val="000000" w:themeColor="text1"/>
          <w:sz w:val="28"/>
          <w:szCs w:val="28"/>
        </w:rPr>
        <w:t xml:space="preserve"> района Пензенской области  в размере </w:t>
      </w:r>
      <w:r w:rsidRPr="003D4888">
        <w:rPr>
          <w:sz w:val="28"/>
          <w:szCs w:val="28"/>
        </w:rPr>
        <w:t>1155715</w:t>
      </w:r>
      <w:r w:rsidRPr="003D4888">
        <w:rPr>
          <w:color w:val="C00000"/>
          <w:sz w:val="28"/>
          <w:szCs w:val="28"/>
        </w:rPr>
        <w:t xml:space="preserve"> </w:t>
      </w:r>
      <w:r w:rsidRPr="003D4888">
        <w:rPr>
          <w:sz w:val="28"/>
          <w:szCs w:val="28"/>
        </w:rPr>
        <w:t>(один миллион сто пятьдесят пять тысяч семьсот пятнадцать) рублей в год.</w:t>
      </w:r>
      <w:r w:rsidRPr="003D4888">
        <w:rPr>
          <w:color w:val="000000" w:themeColor="text1"/>
          <w:sz w:val="28"/>
          <w:szCs w:val="28"/>
        </w:rPr>
        <w:t>».</w:t>
      </w:r>
    </w:p>
    <w:p w:rsidR="003D4888" w:rsidRPr="007A75BD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7A75BD">
        <w:rPr>
          <w:color w:val="000000" w:themeColor="text1"/>
          <w:sz w:val="28"/>
          <w:szCs w:val="28"/>
        </w:rPr>
        <w:t>Камешкирский</w:t>
      </w:r>
      <w:proofErr w:type="spellEnd"/>
      <w:r w:rsidRPr="007A75BD">
        <w:rPr>
          <w:color w:val="000000" w:themeColor="text1"/>
          <w:sz w:val="28"/>
          <w:szCs w:val="28"/>
        </w:rPr>
        <w:t xml:space="preserve"> вестник».</w:t>
      </w:r>
    </w:p>
    <w:p w:rsidR="003D4888" w:rsidRPr="007A75BD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3. Настоящее решение вступает в силу с 01 января 202</w:t>
      </w:r>
      <w:r w:rsidR="001C2D17">
        <w:rPr>
          <w:color w:val="000000" w:themeColor="text1"/>
          <w:sz w:val="28"/>
          <w:szCs w:val="28"/>
        </w:rPr>
        <w:t>2</w:t>
      </w:r>
      <w:r w:rsidRPr="007A75BD">
        <w:rPr>
          <w:color w:val="000000" w:themeColor="text1"/>
          <w:sz w:val="28"/>
          <w:szCs w:val="28"/>
        </w:rPr>
        <w:t xml:space="preserve"> года.</w:t>
      </w:r>
    </w:p>
    <w:p w:rsidR="003D4888" w:rsidRPr="007A75BD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4. </w:t>
      </w:r>
      <w:proofErr w:type="gramStart"/>
      <w:r w:rsidRPr="007A75BD">
        <w:rPr>
          <w:color w:val="000000" w:themeColor="text1"/>
          <w:sz w:val="28"/>
          <w:szCs w:val="28"/>
        </w:rPr>
        <w:t>Контроль за</w:t>
      </w:r>
      <w:proofErr w:type="gramEnd"/>
      <w:r w:rsidRPr="007A75BD">
        <w:rPr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3D4888" w:rsidRDefault="003D4888" w:rsidP="003D4888">
      <w:pPr>
        <w:jc w:val="both"/>
        <w:rPr>
          <w:color w:val="000000" w:themeColor="text1"/>
          <w:sz w:val="28"/>
          <w:szCs w:val="28"/>
        </w:rPr>
      </w:pPr>
    </w:p>
    <w:p w:rsidR="003D4888" w:rsidRDefault="003D4888" w:rsidP="003D4888">
      <w:pPr>
        <w:jc w:val="both"/>
        <w:rPr>
          <w:color w:val="000000" w:themeColor="text1"/>
          <w:sz w:val="28"/>
          <w:szCs w:val="28"/>
        </w:rPr>
      </w:pPr>
    </w:p>
    <w:p w:rsidR="003D4888" w:rsidRDefault="003D4888" w:rsidP="003D4888">
      <w:pPr>
        <w:jc w:val="both"/>
        <w:rPr>
          <w:color w:val="000000" w:themeColor="text1"/>
          <w:sz w:val="28"/>
          <w:szCs w:val="28"/>
        </w:rPr>
      </w:pPr>
    </w:p>
    <w:p w:rsidR="003D4888" w:rsidRDefault="003D4888" w:rsidP="003D4888">
      <w:pPr>
        <w:jc w:val="both"/>
        <w:rPr>
          <w:color w:val="000000" w:themeColor="text1"/>
          <w:sz w:val="28"/>
          <w:szCs w:val="28"/>
        </w:rPr>
      </w:pPr>
    </w:p>
    <w:p w:rsidR="003D4888" w:rsidRPr="007A75BD" w:rsidRDefault="003D4888" w:rsidP="003D4888">
      <w:pPr>
        <w:jc w:val="both"/>
        <w:rPr>
          <w:color w:val="000000" w:themeColor="text1"/>
          <w:sz w:val="28"/>
          <w:szCs w:val="28"/>
        </w:rPr>
      </w:pPr>
    </w:p>
    <w:p w:rsidR="003D4888" w:rsidRPr="007A75BD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Глава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</w:t>
      </w:r>
    </w:p>
    <w:p w:rsidR="003D4888" w:rsidRPr="007A75BD" w:rsidRDefault="003D4888" w:rsidP="003D4888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     В.Н. Жиряков </w:t>
      </w:r>
    </w:p>
    <w:p w:rsidR="003D4888" w:rsidRPr="007A75BD" w:rsidRDefault="003D4888" w:rsidP="003D4888">
      <w:pPr>
        <w:jc w:val="both"/>
        <w:rPr>
          <w:color w:val="000000" w:themeColor="text1"/>
          <w:sz w:val="28"/>
          <w:szCs w:val="28"/>
        </w:rPr>
      </w:pPr>
    </w:p>
    <w:p w:rsidR="003D4888" w:rsidRDefault="003D4888"/>
    <w:sectPr w:rsidR="003D4888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88"/>
    <w:rsid w:val="001C2D17"/>
    <w:rsid w:val="003D4888"/>
    <w:rsid w:val="00F7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4888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48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3D4888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4888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48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3D4888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2021-12-28T05:34:00Z</dcterms:created>
  <dcterms:modified xsi:type="dcterms:W3CDTF">2022-01-13T06:34:00Z</dcterms:modified>
</cp:coreProperties>
</file>