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987" w:rsidRDefault="00FC6987" w:rsidP="00FC6987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-75565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987" w:rsidRDefault="00FC6987" w:rsidP="00FC6987">
      <w:pPr>
        <w:jc w:val="both"/>
      </w:pP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C6987" w:rsidTr="00FC6987">
        <w:trPr>
          <w:trHeight w:val="397"/>
        </w:trPr>
        <w:tc>
          <w:tcPr>
            <w:tcW w:w="9606" w:type="dxa"/>
          </w:tcPr>
          <w:p w:rsidR="00FC6987" w:rsidRDefault="00FC698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C6987" w:rsidTr="00FC6987">
        <w:tc>
          <w:tcPr>
            <w:tcW w:w="9606" w:type="dxa"/>
            <w:hideMark/>
          </w:tcPr>
          <w:p w:rsidR="00FC6987" w:rsidRDefault="00FC698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FC6987" w:rsidTr="00FC6987">
        <w:trPr>
          <w:trHeight w:val="397"/>
        </w:trPr>
        <w:tc>
          <w:tcPr>
            <w:tcW w:w="9606" w:type="dxa"/>
            <w:hideMark/>
          </w:tcPr>
          <w:p w:rsidR="00FC6987" w:rsidRDefault="00FC698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FC6987" w:rsidTr="00FC6987">
        <w:trPr>
          <w:trHeight w:val="314"/>
        </w:trPr>
        <w:tc>
          <w:tcPr>
            <w:tcW w:w="9606" w:type="dxa"/>
          </w:tcPr>
          <w:p w:rsidR="00FC6987" w:rsidRDefault="00FC698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C6987" w:rsidTr="00FC6987">
        <w:trPr>
          <w:trHeight w:val="548"/>
        </w:trPr>
        <w:tc>
          <w:tcPr>
            <w:tcW w:w="9606" w:type="dxa"/>
            <w:vAlign w:val="center"/>
            <w:hideMark/>
          </w:tcPr>
          <w:p w:rsidR="00FC6987" w:rsidRDefault="00FC698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FC6987" w:rsidTr="00FC6987">
        <w:trPr>
          <w:trHeight w:val="212"/>
        </w:trPr>
        <w:tc>
          <w:tcPr>
            <w:tcW w:w="9606" w:type="dxa"/>
            <w:vAlign w:val="center"/>
          </w:tcPr>
          <w:p w:rsidR="00FC6987" w:rsidRDefault="00FC6987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FC6987" w:rsidRDefault="00FC6987" w:rsidP="00FC6987">
      <w:pPr>
        <w:jc w:val="both"/>
      </w:pPr>
    </w:p>
    <w:p w:rsidR="00FC6987" w:rsidRDefault="00FC6987" w:rsidP="00FC6987">
      <w:pPr>
        <w:jc w:val="both"/>
        <w:rPr>
          <w:b/>
        </w:rPr>
      </w:pPr>
    </w:p>
    <w:p w:rsidR="00FC6987" w:rsidRDefault="00FC6987" w:rsidP="00FC6987">
      <w:pPr>
        <w:jc w:val="both"/>
      </w:pPr>
    </w:p>
    <w:p w:rsidR="00FC6987" w:rsidRDefault="00FC6987" w:rsidP="00FC6987">
      <w:pPr>
        <w:jc w:val="both"/>
      </w:pPr>
    </w:p>
    <w:p w:rsidR="00FC6987" w:rsidRDefault="00FC6987" w:rsidP="00FC6987">
      <w:pPr>
        <w:jc w:val="both"/>
      </w:pPr>
    </w:p>
    <w:tbl>
      <w:tblPr>
        <w:tblpPr w:leftFromText="180" w:rightFromText="180" w:bottomFromText="200" w:vertAnchor="text" w:horzAnchor="page" w:tblpX="4561" w:tblpY="5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992"/>
        <w:gridCol w:w="539"/>
      </w:tblGrid>
      <w:tr w:rsidR="00FC6987" w:rsidTr="00FC6987">
        <w:tc>
          <w:tcPr>
            <w:tcW w:w="284" w:type="dxa"/>
            <w:vAlign w:val="bottom"/>
            <w:hideMark/>
          </w:tcPr>
          <w:p w:rsidR="00FC6987" w:rsidRDefault="00FC698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C6987" w:rsidRDefault="008D17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29.01.18 г.</w:t>
            </w:r>
            <w:bookmarkStart w:id="0" w:name="_GoBack"/>
            <w:bookmarkEnd w:id="0"/>
          </w:p>
        </w:tc>
        <w:tc>
          <w:tcPr>
            <w:tcW w:w="992" w:type="dxa"/>
            <w:vAlign w:val="bottom"/>
            <w:hideMark/>
          </w:tcPr>
          <w:p w:rsidR="00FC6987" w:rsidRDefault="00FC6987" w:rsidP="00FC698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  </w:t>
            </w:r>
            <w:r w:rsidR="008D177D">
              <w:rPr>
                <w:lang w:eastAsia="en-US"/>
              </w:rPr>
              <w:t>35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C6987" w:rsidRDefault="00FC698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C6987" w:rsidTr="00FC6987">
        <w:tc>
          <w:tcPr>
            <w:tcW w:w="4650" w:type="dxa"/>
            <w:gridSpan w:val="4"/>
            <w:hideMark/>
          </w:tcPr>
          <w:p w:rsidR="00FC6987" w:rsidRDefault="00FC698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</w:t>
            </w: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FC6987" w:rsidRDefault="00FC6987" w:rsidP="00FC6987">
      <w:pPr>
        <w:jc w:val="both"/>
      </w:pPr>
    </w:p>
    <w:p w:rsidR="00FC6987" w:rsidRDefault="00FC6987" w:rsidP="00FC6987">
      <w:pPr>
        <w:jc w:val="both"/>
      </w:pPr>
    </w:p>
    <w:p w:rsidR="00FC6987" w:rsidRDefault="00FC6987" w:rsidP="00FC6987">
      <w:pPr>
        <w:jc w:val="both"/>
        <w:rPr>
          <w:b/>
        </w:rPr>
      </w:pPr>
      <w:r>
        <w:t xml:space="preserve">  </w:t>
      </w:r>
    </w:p>
    <w:p w:rsidR="00FC6987" w:rsidRDefault="00FC6987" w:rsidP="00FC6987">
      <w:pPr>
        <w:jc w:val="both"/>
        <w:rPr>
          <w:b/>
        </w:rPr>
      </w:pPr>
    </w:p>
    <w:p w:rsidR="00FC6987" w:rsidRDefault="00FC6987" w:rsidP="00FC69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некоторых постановлений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области.</w:t>
      </w:r>
    </w:p>
    <w:p w:rsidR="00FC6987" w:rsidRDefault="00FC6987" w:rsidP="00FC69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t xml:space="preserve">   </w:t>
      </w:r>
      <w:r>
        <w:rPr>
          <w:color w:val="000000"/>
          <w:sz w:val="28"/>
          <w:szCs w:val="28"/>
        </w:rPr>
        <w:t xml:space="preserve">В целях приведения муниципальных правовых актов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соответствие с действующим законодательством</w:t>
      </w:r>
      <w:r>
        <w:rPr>
          <w:sz w:val="28"/>
          <w:szCs w:val="28"/>
        </w:rPr>
        <w:t xml:space="preserve">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t xml:space="preserve">,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FC6987" w:rsidRDefault="00FC6987" w:rsidP="00FC698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C6987" w:rsidRDefault="00FC6987" w:rsidP="00FC698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30.03.2010 г. № 69 «О порядке разработки и утверждения административных регламентов исполнения муниципальных функций (предоставления муниципальных услуг) администрацией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района»</w:t>
      </w:r>
    </w:p>
    <w:p w:rsidR="00FC6987" w:rsidRDefault="00FC6987" w:rsidP="00FC698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14.05.2010 г. № 102 «О Порядке разработки и утверждения административных регламентов исполнения муниципальных функций (предоставления муниципальных услуг) администрацией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и иными органами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области».</w:t>
      </w:r>
    </w:p>
    <w:p w:rsidR="00FC6987" w:rsidRDefault="00FC6987" w:rsidP="00FC6987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вестник».</w:t>
      </w:r>
    </w:p>
    <w:p w:rsidR="00FC6987" w:rsidRDefault="00FC6987" w:rsidP="00FC6987">
      <w:pPr>
        <w:pStyle w:val="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вступает в силу на следующий день  после дня его официального опубликования. </w:t>
      </w:r>
    </w:p>
    <w:p w:rsidR="00FC6987" w:rsidRDefault="00FC6987" w:rsidP="00FC6987">
      <w:pPr>
        <w:pStyle w:val="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FC6987" w:rsidRDefault="00FC6987" w:rsidP="00FC6987">
      <w:pPr>
        <w:pStyle w:val="1"/>
        <w:shd w:val="clear" w:color="auto" w:fill="auto"/>
        <w:spacing w:before="0" w:after="0" w:line="240" w:lineRule="auto"/>
        <w:ind w:right="900"/>
        <w:jc w:val="left"/>
        <w:rPr>
          <w:sz w:val="28"/>
          <w:szCs w:val="28"/>
        </w:rPr>
      </w:pPr>
    </w:p>
    <w:p w:rsidR="00FC6987" w:rsidRDefault="00FC6987" w:rsidP="00FC6987">
      <w:pPr>
        <w:pStyle w:val="1"/>
        <w:shd w:val="clear" w:color="auto" w:fill="auto"/>
        <w:spacing w:before="0" w:after="0" w:line="240" w:lineRule="auto"/>
        <w:ind w:right="9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FC6987" w:rsidRDefault="00FC6987" w:rsidP="00FC6987">
      <w:pPr>
        <w:pStyle w:val="1"/>
        <w:shd w:val="clear" w:color="auto" w:fill="auto"/>
        <w:spacing w:before="0" w:after="0" w:line="240" w:lineRule="auto"/>
        <w:ind w:right="900"/>
        <w:jc w:val="left"/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Хазов</w:t>
      </w:r>
      <w:proofErr w:type="spellEnd"/>
      <w:proofErr w:type="gramEnd"/>
    </w:p>
    <w:p w:rsidR="00FC6987" w:rsidRDefault="00FC6987" w:rsidP="00FC6987">
      <w:pPr>
        <w:tabs>
          <w:tab w:val="left" w:pos="1512"/>
          <w:tab w:val="left" w:pos="2772"/>
        </w:tabs>
        <w:rPr>
          <w:bCs/>
          <w:color w:val="000000"/>
          <w:sz w:val="28"/>
          <w:szCs w:val="28"/>
        </w:rPr>
      </w:pPr>
    </w:p>
    <w:p w:rsidR="00FC6987" w:rsidRDefault="00FC6987" w:rsidP="00FC6987"/>
    <w:p w:rsidR="006274E0" w:rsidRDefault="008D177D"/>
    <w:sectPr w:rsidR="006274E0" w:rsidSect="00FC698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5110E"/>
    <w:multiLevelType w:val="hybridMultilevel"/>
    <w:tmpl w:val="A1C21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87"/>
    <w:rsid w:val="006150F5"/>
    <w:rsid w:val="008D177D"/>
    <w:rsid w:val="00B8385B"/>
    <w:rsid w:val="00FC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87"/>
    <w:pPr>
      <w:ind w:left="720"/>
      <w:contextualSpacing/>
    </w:pPr>
  </w:style>
  <w:style w:type="character" w:customStyle="1" w:styleId="a4">
    <w:name w:val="Основной текст_"/>
    <w:link w:val="1"/>
    <w:locked/>
    <w:rsid w:val="00FC6987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FC6987"/>
    <w:pPr>
      <w:widowControl w:val="0"/>
      <w:shd w:val="clear" w:color="auto" w:fill="FFFFFF"/>
      <w:spacing w:before="840" w:after="300" w:line="0" w:lineRule="atLeast"/>
      <w:jc w:val="both"/>
    </w:pPr>
    <w:rPr>
      <w:spacing w:val="9"/>
      <w:sz w:val="19"/>
      <w:szCs w:val="19"/>
      <w:lang w:eastAsia="en-US"/>
    </w:rPr>
  </w:style>
  <w:style w:type="paragraph" w:customStyle="1" w:styleId="ConsPlusTitle">
    <w:name w:val="ConsPlusTitle"/>
    <w:rsid w:val="00FC6987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87"/>
    <w:pPr>
      <w:ind w:left="720"/>
      <w:contextualSpacing/>
    </w:pPr>
  </w:style>
  <w:style w:type="character" w:customStyle="1" w:styleId="a4">
    <w:name w:val="Основной текст_"/>
    <w:link w:val="1"/>
    <w:locked/>
    <w:rsid w:val="00FC6987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FC6987"/>
    <w:pPr>
      <w:widowControl w:val="0"/>
      <w:shd w:val="clear" w:color="auto" w:fill="FFFFFF"/>
      <w:spacing w:before="840" w:after="300" w:line="0" w:lineRule="atLeast"/>
      <w:jc w:val="both"/>
    </w:pPr>
    <w:rPr>
      <w:spacing w:val="9"/>
      <w:sz w:val="19"/>
      <w:szCs w:val="19"/>
      <w:lang w:eastAsia="en-US"/>
    </w:rPr>
  </w:style>
  <w:style w:type="paragraph" w:customStyle="1" w:styleId="ConsPlusTitle">
    <w:name w:val="ConsPlusTitle"/>
    <w:rsid w:val="00FC6987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2018-01-26T05:07:00Z</cp:lastPrinted>
  <dcterms:created xsi:type="dcterms:W3CDTF">2018-01-26T05:00:00Z</dcterms:created>
  <dcterms:modified xsi:type="dcterms:W3CDTF">2018-01-29T07:44:00Z</dcterms:modified>
</cp:coreProperties>
</file>