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DC5" w:rsidRPr="00FB1294" w:rsidRDefault="001E2DC5" w:rsidP="001E2DC5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33D6626" wp14:editId="65846CFC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1294">
        <w:rPr>
          <w:b/>
        </w:rPr>
        <w:t xml:space="preserve">                          </w:t>
      </w:r>
    </w:p>
    <w:p w:rsidR="001E2DC5" w:rsidRDefault="001E2DC5" w:rsidP="001E2DC5"/>
    <w:p w:rsidR="001E2DC5" w:rsidRDefault="001E2DC5" w:rsidP="001E2DC5"/>
    <w:tbl>
      <w:tblPr>
        <w:tblpPr w:leftFromText="180" w:rightFromText="180" w:bottomFromText="200" w:vertAnchor="text" w:horzAnchor="margin" w:tblpY="-1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1E2DC5" w:rsidTr="00420AC0">
        <w:tc>
          <w:tcPr>
            <w:tcW w:w="9606" w:type="dxa"/>
          </w:tcPr>
          <w:p w:rsidR="001E2DC5" w:rsidRDefault="001E2DC5" w:rsidP="00420A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E2DC5" w:rsidRDefault="001E2DC5" w:rsidP="00420A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СОБРАНИЕ ПРЕДСТАВИТЕЛЕЙ </w:t>
            </w:r>
          </w:p>
          <w:p w:rsidR="001E2DC5" w:rsidRDefault="001E2DC5" w:rsidP="00420A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  <w:p w:rsidR="001E2DC5" w:rsidRDefault="001E2DC5" w:rsidP="00420A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ЧЕТВЕРТОГО СОЗЫВА</w:t>
            </w:r>
          </w:p>
        </w:tc>
      </w:tr>
      <w:tr w:rsidR="001E2DC5" w:rsidTr="00420AC0">
        <w:trPr>
          <w:trHeight w:val="397"/>
        </w:trPr>
        <w:tc>
          <w:tcPr>
            <w:tcW w:w="9606" w:type="dxa"/>
          </w:tcPr>
          <w:p w:rsidR="001E2DC5" w:rsidRDefault="001E2DC5" w:rsidP="00420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DC5" w:rsidTr="00420AC0">
        <w:tc>
          <w:tcPr>
            <w:tcW w:w="9606" w:type="dxa"/>
          </w:tcPr>
          <w:p w:rsidR="001E2DC5" w:rsidRDefault="001E2DC5" w:rsidP="00420AC0">
            <w:pPr>
              <w:pStyle w:val="3"/>
              <w:spacing w:line="276" w:lineRule="auto"/>
              <w:ind w:left="1701" w:hanging="1134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 Е Ш Е Н И Е</w:t>
            </w:r>
          </w:p>
        </w:tc>
      </w:tr>
      <w:tr w:rsidR="001E2DC5" w:rsidTr="00420AC0">
        <w:trPr>
          <w:trHeight w:val="340"/>
        </w:trPr>
        <w:tc>
          <w:tcPr>
            <w:tcW w:w="9606" w:type="dxa"/>
            <w:vAlign w:val="center"/>
          </w:tcPr>
          <w:p w:rsidR="001E2DC5" w:rsidRDefault="001E2DC5" w:rsidP="00420AC0">
            <w:pPr>
              <w:pStyle w:val="3"/>
              <w:spacing w:line="276" w:lineRule="auto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bottomFromText="200" w:vertAnchor="text" w:horzAnchor="page" w:tblpX="4171" w:tblpY="-75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020"/>
      </w:tblGrid>
      <w:tr w:rsidR="001E2DC5" w:rsidTr="00420AC0">
        <w:tc>
          <w:tcPr>
            <w:tcW w:w="284" w:type="dxa"/>
            <w:vAlign w:val="bottom"/>
          </w:tcPr>
          <w:p w:rsidR="001E2DC5" w:rsidRDefault="001E2DC5" w:rsidP="0042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E2DC5" w:rsidRDefault="00321C95" w:rsidP="00420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14.11.2019</w:t>
            </w:r>
          </w:p>
        </w:tc>
        <w:tc>
          <w:tcPr>
            <w:tcW w:w="397" w:type="dxa"/>
          </w:tcPr>
          <w:p w:rsidR="001E2DC5" w:rsidRDefault="001E2DC5" w:rsidP="00420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E2DC5" w:rsidRDefault="00321C95" w:rsidP="00420AC0">
            <w:pPr>
              <w:pStyle w:val="Default"/>
              <w:spacing w:line="276" w:lineRule="auto"/>
              <w:rPr>
                <w:rFonts w:ascii="Times New Roman" w:hAnsi="Times New Roman"/>
              </w:rPr>
            </w:pPr>
            <w:r>
              <w:rPr>
                <w:sz w:val="28"/>
                <w:szCs w:val="28"/>
              </w:rPr>
              <w:t>313-40/4</w:t>
            </w:r>
          </w:p>
        </w:tc>
      </w:tr>
    </w:tbl>
    <w:p w:rsidR="00321C95" w:rsidRDefault="00321C95" w:rsidP="001E2D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E2DC5" w:rsidRDefault="001E2DC5" w:rsidP="001E2D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Собрания представителей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от 05.03.15 № 575-59/3 «Об утверждении </w:t>
      </w:r>
      <w:hyperlink r:id="rId7" w:anchor="Par45" w:history="1">
        <w:r>
          <w:rPr>
            <w:rStyle w:val="a4"/>
            <w:rFonts w:ascii="Times New Roman" w:hAnsi="Times New Roman"/>
            <w:b/>
            <w:bCs/>
            <w:sz w:val="28"/>
            <w:szCs w:val="28"/>
            <w:u w:val="none"/>
          </w:rPr>
          <w:t>Перечня</w:t>
        </w:r>
      </w:hyperlink>
      <w:r>
        <w:rPr>
          <w:rFonts w:ascii="Times New Roman" w:hAnsi="Times New Roman" w:cs="Times New Roman"/>
          <w:b/>
          <w:bCs/>
          <w:sz w:val="28"/>
          <w:szCs w:val="28"/>
        </w:rPr>
        <w:t xml:space="preserve"> должностей муниципальной службы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 служащие обязаны представлять сведения о доходах, расходах, об имуществе и обязательствах имущественного характера.»</w:t>
      </w:r>
      <w:proofErr w:type="gramEnd"/>
    </w:p>
    <w:p w:rsidR="001E2DC5" w:rsidRDefault="001E2DC5" w:rsidP="001E2D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E2DC5" w:rsidRDefault="001E2DC5" w:rsidP="001E2D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hyperlink r:id="rId8" w:history="1">
        <w:r>
          <w:rPr>
            <w:rStyle w:val="a4"/>
            <w:rFonts w:ascii="Times New Roman" w:hAnsi="Times New Roman"/>
            <w:sz w:val="28"/>
            <w:szCs w:val="28"/>
            <w:u w:val="none"/>
          </w:rPr>
          <w:t>Указа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18.05.2009 N 557 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последующими изменениями), в соответствии с Федеральным </w:t>
      </w:r>
      <w:hyperlink r:id="rId9" w:history="1">
        <w:r>
          <w:rPr>
            <w:rStyle w:val="a4"/>
            <w:rFonts w:ascii="Times New Roman" w:hAnsi="Times New Roman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25.12.2008 N 273-ФЗ "О противодействии коррупции" (с последующими изменениями), Законом Пензенской области от 10.10.2007 г.№1390-ЗПО «О муниципальной службе в Пензенской области»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 последующими изменениями),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Собрание представителей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1E2DC5" w:rsidRDefault="001E2DC5" w:rsidP="001E2D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РЕШИЛО:</w:t>
      </w:r>
    </w:p>
    <w:p w:rsidR="001E2DC5" w:rsidRDefault="001E2DC5" w:rsidP="001E2D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Внести следующее изменение в решение Собрания представителей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05.03.15 № 575-59/3 «Об утверждении </w:t>
      </w:r>
      <w:hyperlink r:id="rId10" w:anchor="Par45" w:history="1">
        <w:r>
          <w:rPr>
            <w:rStyle w:val="a4"/>
            <w:rFonts w:ascii="Times New Roman" w:hAnsi="Times New Roman"/>
            <w:sz w:val="28"/>
            <w:szCs w:val="28"/>
            <w:u w:val="none"/>
          </w:rPr>
          <w:t>Перечня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должностей муниципальной службы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 служащие обязаны представлять сведения о доходах, расходах, об имуществе и обязательствах имущественного характера.», а именно:</w:t>
      </w:r>
      <w:proofErr w:type="gramEnd"/>
    </w:p>
    <w:p w:rsidR="001E2DC5" w:rsidRDefault="001E2DC5" w:rsidP="001E2D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2 пункта </w:t>
      </w:r>
      <w:r w:rsidR="00AE345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Перечня должностей муниципальной службы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 служащие обязаны представлять сведения о доходах, расходах, об имуществе и обязательствах имущественного характера изложить в следующей редакции:</w:t>
      </w:r>
    </w:p>
    <w:p w:rsidR="001E2DC5" w:rsidRDefault="001E2DC5" w:rsidP="001E2DC5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E3454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  <w:proofErr w:type="spellStart"/>
      <w:r w:rsidR="00AE3454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AE3454">
        <w:rPr>
          <w:rFonts w:ascii="Times New Roman" w:hAnsi="Times New Roman" w:cs="Times New Roman"/>
          <w:sz w:val="28"/>
          <w:szCs w:val="28"/>
        </w:rPr>
        <w:t xml:space="preserve"> района по вопросам ЖКХ и экономики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E2DC5" w:rsidRDefault="001E2DC5" w:rsidP="001E2D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2.Опубликовать настоящее решение в  информационном бюллетене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вестник».</w:t>
      </w:r>
    </w:p>
    <w:p w:rsidR="001E2DC5" w:rsidRDefault="001E2DC5" w:rsidP="001E2D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3.Настоящее решение вступает в силу на следующий день после дня его официального опубликования. </w:t>
      </w:r>
    </w:p>
    <w:p w:rsidR="001E2DC5" w:rsidRDefault="001E2DC5" w:rsidP="001E2D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1E2DC5" w:rsidRDefault="001E2DC5" w:rsidP="001E2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2DC5" w:rsidRDefault="001E2DC5" w:rsidP="001E2DC5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1E2DC5" w:rsidRDefault="001E2DC5" w:rsidP="001E2DC5"/>
    <w:p w:rsidR="001E2DC5" w:rsidRPr="00855491" w:rsidRDefault="001E2DC5" w:rsidP="001E2DC5">
      <w:pPr>
        <w:rPr>
          <w:rFonts w:ascii="Times New Roman" w:hAnsi="Times New Roman" w:cs="Times New Roman"/>
          <w:sz w:val="28"/>
          <w:szCs w:val="28"/>
        </w:rPr>
      </w:pPr>
      <w:r w:rsidRPr="00855491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855491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855491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E2DC5" w:rsidRPr="00855491" w:rsidRDefault="001E2DC5" w:rsidP="001E2DC5">
      <w:pPr>
        <w:rPr>
          <w:rFonts w:ascii="Times New Roman" w:hAnsi="Times New Roman" w:cs="Times New Roman"/>
          <w:sz w:val="28"/>
          <w:szCs w:val="28"/>
        </w:rPr>
      </w:pPr>
      <w:r w:rsidRPr="00855491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                 </w:t>
      </w:r>
      <w:proofErr w:type="spellStart"/>
      <w:r w:rsidRPr="00855491">
        <w:rPr>
          <w:rFonts w:ascii="Times New Roman" w:hAnsi="Times New Roman" w:cs="Times New Roman"/>
          <w:sz w:val="28"/>
          <w:szCs w:val="28"/>
        </w:rPr>
        <w:t>В.Н.Жиряков</w:t>
      </w:r>
      <w:proofErr w:type="spellEnd"/>
    </w:p>
    <w:p w:rsidR="001E2DC5" w:rsidRDefault="001E2DC5" w:rsidP="001E2DC5"/>
    <w:p w:rsidR="008A3CB7" w:rsidRDefault="00321C95"/>
    <w:sectPr w:rsidR="008A3CB7" w:rsidSect="002E5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76EBE"/>
    <w:multiLevelType w:val="multilevel"/>
    <w:tmpl w:val="70583D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DC5"/>
    <w:rsid w:val="001E2DC5"/>
    <w:rsid w:val="00321C95"/>
    <w:rsid w:val="00A33187"/>
    <w:rsid w:val="00AA7DD7"/>
    <w:rsid w:val="00AE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DC5"/>
    <w:rPr>
      <w:rFonts w:ascii="Calibri" w:eastAsia="Calibri" w:hAnsi="Calibri" w:cs="Calibri"/>
    </w:rPr>
  </w:style>
  <w:style w:type="paragraph" w:styleId="3">
    <w:name w:val="heading 3"/>
    <w:basedOn w:val="a"/>
    <w:next w:val="a"/>
    <w:link w:val="30"/>
    <w:uiPriority w:val="99"/>
    <w:qFormat/>
    <w:rsid w:val="001E2DC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1E2DC5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3">
    <w:name w:val="List Paragraph"/>
    <w:basedOn w:val="a"/>
    <w:uiPriority w:val="99"/>
    <w:qFormat/>
    <w:rsid w:val="001E2DC5"/>
    <w:pPr>
      <w:ind w:left="720"/>
    </w:pPr>
  </w:style>
  <w:style w:type="paragraph" w:customStyle="1" w:styleId="Default">
    <w:name w:val="Default"/>
    <w:uiPriority w:val="99"/>
    <w:rsid w:val="001E2DC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rsid w:val="001E2DC5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DC5"/>
    <w:rPr>
      <w:rFonts w:ascii="Calibri" w:eastAsia="Calibri" w:hAnsi="Calibri" w:cs="Calibri"/>
    </w:rPr>
  </w:style>
  <w:style w:type="paragraph" w:styleId="3">
    <w:name w:val="heading 3"/>
    <w:basedOn w:val="a"/>
    <w:next w:val="a"/>
    <w:link w:val="30"/>
    <w:uiPriority w:val="99"/>
    <w:qFormat/>
    <w:rsid w:val="001E2DC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1E2DC5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3">
    <w:name w:val="List Paragraph"/>
    <w:basedOn w:val="a"/>
    <w:uiPriority w:val="99"/>
    <w:qFormat/>
    <w:rsid w:val="001E2DC5"/>
    <w:pPr>
      <w:ind w:left="720"/>
    </w:pPr>
  </w:style>
  <w:style w:type="paragraph" w:customStyle="1" w:styleId="Default">
    <w:name w:val="Default"/>
    <w:uiPriority w:val="99"/>
    <w:rsid w:val="001E2DC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rsid w:val="001E2D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1AB435F20A6C71F970B43DD86E94EE0F206EA48367502F151AA175B20A015D1843E13FCA6DD7E7U6t9K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&#1095;&#1077;&#1088;&#1085;&#1091;&#1093;&#1080;&#1085;&#1072;\2015%20&#1075;&#1086;&#1076;\&#1088;&#1077;&#1075;&#1080;&#1089;&#1090;&#1088;&#1099;%202015\&#1056;&#1040;&#1049;&#1054;&#1053;%20&#1040;&#1055;&#1056;&#1045;&#1051;&#1068;%202%20&#1055;&#1054;&#1051;&#1054;&#1042;&#1048;&#1053;&#1040;%202015\&#1056;&#1045;&#1064;&#1045;&#1053;&#1048;&#1071;\585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&#1095;&#1077;&#1088;&#1085;&#1091;&#1093;&#1080;&#1085;&#1072;\2015%20&#1075;&#1086;&#1076;\&#1088;&#1077;&#1075;&#1080;&#1089;&#1090;&#1088;&#1099;%202015\&#1056;&#1040;&#1049;&#1054;&#1053;%20&#1040;&#1055;&#1056;&#1045;&#1051;&#1068;%202%20&#1055;&#1054;&#1051;&#1054;&#1042;&#1048;&#1053;&#1040;%202015\&#1056;&#1045;&#1064;&#1045;&#1053;&#1048;&#1071;\585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1AB435F20A6C71F970B43DD86E94EE0F2169A18E61502F151AA175B20A015D1843E13FUCt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2019-11-13T11:54:00Z</dcterms:created>
  <dcterms:modified xsi:type="dcterms:W3CDTF">2019-11-18T05:11:00Z</dcterms:modified>
</cp:coreProperties>
</file>