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B1" w:rsidRPr="00621C78" w:rsidRDefault="00023DB1" w:rsidP="00023DB1">
      <w:pPr>
        <w:rPr>
          <w:sz w:val="28"/>
          <w:szCs w:val="28"/>
        </w:rPr>
      </w:pPr>
    </w:p>
    <w:p w:rsidR="00023DB1" w:rsidRPr="00621C78" w:rsidRDefault="00023DB1" w:rsidP="00023DB1">
      <w:pPr>
        <w:pStyle w:val="ConsPlusTitle"/>
        <w:widowControl/>
        <w:ind w:right="-5"/>
        <w:jc w:val="both"/>
        <w:rPr>
          <w:sz w:val="28"/>
          <w:szCs w:val="28"/>
        </w:rPr>
      </w:pPr>
      <w:r w:rsidRPr="00621C7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3DB1" w:rsidRPr="00621C78" w:rsidRDefault="00023DB1" w:rsidP="00023DB1">
      <w:pPr>
        <w:pStyle w:val="ConsPlusTitle"/>
        <w:widowControl/>
        <w:ind w:right="-5"/>
        <w:jc w:val="both"/>
        <w:rPr>
          <w:sz w:val="28"/>
          <w:szCs w:val="28"/>
        </w:rPr>
      </w:pPr>
    </w:p>
    <w:p w:rsidR="00023DB1" w:rsidRPr="00621C78" w:rsidRDefault="00023DB1" w:rsidP="00023DB1">
      <w:pPr>
        <w:rPr>
          <w:sz w:val="28"/>
          <w:szCs w:val="28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23DB1" w:rsidRPr="00621C78" w:rsidTr="000B396C">
        <w:trPr>
          <w:trHeight w:val="426"/>
        </w:trPr>
        <w:tc>
          <w:tcPr>
            <w:tcW w:w="9606" w:type="dxa"/>
          </w:tcPr>
          <w:p w:rsidR="00023DB1" w:rsidRPr="00621C78" w:rsidRDefault="00023DB1" w:rsidP="000B396C">
            <w:pPr>
              <w:rPr>
                <w:sz w:val="28"/>
              </w:rPr>
            </w:pPr>
          </w:p>
        </w:tc>
      </w:tr>
      <w:tr w:rsidR="00023DB1" w:rsidRPr="00621C78" w:rsidTr="000B396C">
        <w:tc>
          <w:tcPr>
            <w:tcW w:w="9606" w:type="dxa"/>
          </w:tcPr>
          <w:p w:rsidR="00023DB1" w:rsidRPr="00621C78" w:rsidRDefault="00023DB1" w:rsidP="000B396C">
            <w:pPr>
              <w:jc w:val="center"/>
              <w:rPr>
                <w:b/>
                <w:sz w:val="28"/>
              </w:rPr>
            </w:pPr>
            <w:r w:rsidRPr="00621C78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023DB1" w:rsidRPr="00621C78" w:rsidTr="000B396C">
        <w:trPr>
          <w:trHeight w:val="397"/>
        </w:trPr>
        <w:tc>
          <w:tcPr>
            <w:tcW w:w="9606" w:type="dxa"/>
          </w:tcPr>
          <w:p w:rsidR="00023DB1" w:rsidRPr="00621C78" w:rsidRDefault="00023DB1" w:rsidP="000B396C">
            <w:pPr>
              <w:jc w:val="center"/>
              <w:rPr>
                <w:b/>
                <w:sz w:val="28"/>
              </w:rPr>
            </w:pPr>
            <w:r w:rsidRPr="00621C78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023DB1" w:rsidRPr="00621C78" w:rsidTr="000B396C">
        <w:trPr>
          <w:trHeight w:val="314"/>
        </w:trPr>
        <w:tc>
          <w:tcPr>
            <w:tcW w:w="9606" w:type="dxa"/>
          </w:tcPr>
          <w:p w:rsidR="006E5E0B" w:rsidRDefault="006E5E0B" w:rsidP="000B396C">
            <w:pPr>
              <w:jc w:val="center"/>
              <w:rPr>
                <w:b/>
                <w:sz w:val="28"/>
              </w:rPr>
            </w:pPr>
          </w:p>
          <w:p w:rsidR="00023DB1" w:rsidRPr="00621C78" w:rsidRDefault="00023DB1" w:rsidP="000B396C">
            <w:pPr>
              <w:jc w:val="center"/>
              <w:rPr>
                <w:b/>
                <w:sz w:val="28"/>
              </w:rPr>
            </w:pPr>
            <w:r w:rsidRPr="00621C78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023DB1" w:rsidRPr="00621C78" w:rsidTr="000B396C">
        <w:trPr>
          <w:trHeight w:val="548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18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3DB1" w:rsidRPr="00621C78" w:rsidTr="000B396C">
              <w:tc>
                <w:tcPr>
                  <w:tcW w:w="284" w:type="dxa"/>
                  <w:vAlign w:val="bottom"/>
                </w:tcPr>
                <w:p w:rsidR="00023DB1" w:rsidRPr="00621C78" w:rsidRDefault="00023DB1" w:rsidP="000B396C">
                  <w:pPr>
                    <w:jc w:val="center"/>
                    <w:rPr>
                      <w:b/>
                      <w:sz w:val="28"/>
                    </w:rPr>
                  </w:pPr>
                  <w:r w:rsidRPr="00621C78"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3DB1" w:rsidRPr="00621C78" w:rsidRDefault="007614D7" w:rsidP="000B396C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28</w:t>
                  </w:r>
                  <w:r w:rsidR="00023DB1" w:rsidRPr="00621C78">
                    <w:rPr>
                      <w:b/>
                      <w:sz w:val="28"/>
                      <w:szCs w:val="28"/>
                    </w:rPr>
                    <w:t>.06.2018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023DB1" w:rsidRPr="00621C78" w:rsidRDefault="00023DB1" w:rsidP="000B396C">
                  <w:pPr>
                    <w:jc w:val="center"/>
                    <w:rPr>
                      <w:b/>
                      <w:sz w:val="28"/>
                    </w:rPr>
                  </w:pPr>
                  <w:r w:rsidRPr="00621C78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3DB1" w:rsidRPr="00621C78" w:rsidRDefault="007614D7" w:rsidP="000B396C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230</w:t>
                  </w:r>
                </w:p>
              </w:tc>
            </w:tr>
            <w:tr w:rsidR="00023DB1" w:rsidRPr="00621C78" w:rsidTr="000B396C">
              <w:tc>
                <w:tcPr>
                  <w:tcW w:w="4650" w:type="dxa"/>
                  <w:gridSpan w:val="4"/>
                </w:tcPr>
                <w:p w:rsidR="00023DB1" w:rsidRPr="00621C78" w:rsidRDefault="00023DB1" w:rsidP="000B396C">
                  <w:pPr>
                    <w:jc w:val="center"/>
                    <w:rPr>
                      <w:sz w:val="28"/>
                    </w:rPr>
                  </w:pPr>
                  <w:r w:rsidRPr="00621C78">
                    <w:rPr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023DB1" w:rsidRPr="00621C78" w:rsidRDefault="00023DB1" w:rsidP="000B396C">
            <w:pPr>
              <w:jc w:val="center"/>
              <w:rPr>
                <w:b/>
                <w:sz w:val="28"/>
              </w:rPr>
            </w:pPr>
          </w:p>
        </w:tc>
      </w:tr>
      <w:tr w:rsidR="00023DB1" w:rsidRPr="00621C78" w:rsidTr="000B396C">
        <w:trPr>
          <w:trHeight w:val="212"/>
        </w:trPr>
        <w:tc>
          <w:tcPr>
            <w:tcW w:w="9606" w:type="dxa"/>
            <w:vAlign w:val="center"/>
          </w:tcPr>
          <w:p w:rsidR="00023DB1" w:rsidRPr="00621C78" w:rsidRDefault="00023DB1" w:rsidP="000B396C">
            <w:pPr>
              <w:jc w:val="center"/>
              <w:rPr>
                <w:b/>
                <w:sz w:val="28"/>
              </w:rPr>
            </w:pPr>
          </w:p>
        </w:tc>
      </w:tr>
    </w:tbl>
    <w:p w:rsidR="00621C78" w:rsidRPr="00621C78" w:rsidRDefault="00621C78" w:rsidP="00621C78">
      <w:pPr>
        <w:jc w:val="center"/>
        <w:rPr>
          <w:sz w:val="28"/>
          <w:szCs w:val="28"/>
        </w:rPr>
      </w:pPr>
      <w:r w:rsidRPr="00621C78">
        <w:rPr>
          <w:bCs/>
          <w:sz w:val="28"/>
          <w:szCs w:val="28"/>
        </w:rPr>
        <w:t>О подготовке и содержании в готовности необходимых сил и сре</w:t>
      </w:r>
      <w:proofErr w:type="gramStart"/>
      <w:r w:rsidRPr="00621C78">
        <w:rPr>
          <w:bCs/>
          <w:sz w:val="28"/>
          <w:szCs w:val="28"/>
        </w:rPr>
        <w:t>дств</w:t>
      </w:r>
      <w:r>
        <w:rPr>
          <w:bCs/>
          <w:sz w:val="28"/>
          <w:szCs w:val="28"/>
        </w:rPr>
        <w:t xml:space="preserve"> дл</w:t>
      </w:r>
      <w:proofErr w:type="gramEnd"/>
      <w:r>
        <w:rPr>
          <w:bCs/>
          <w:sz w:val="28"/>
          <w:szCs w:val="28"/>
        </w:rPr>
        <w:t>я</w:t>
      </w:r>
      <w:r w:rsidRPr="00621C78">
        <w:rPr>
          <w:bCs/>
          <w:sz w:val="28"/>
          <w:szCs w:val="28"/>
        </w:rPr>
        <w:t xml:space="preserve"> защиты населения</w:t>
      </w:r>
      <w:r>
        <w:rPr>
          <w:bCs/>
          <w:sz w:val="28"/>
          <w:szCs w:val="28"/>
        </w:rPr>
        <w:t xml:space="preserve"> и территорий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 w:rsidRPr="00621C78">
        <w:rPr>
          <w:bCs/>
          <w:sz w:val="28"/>
          <w:szCs w:val="28"/>
        </w:rPr>
        <w:t xml:space="preserve">  от чрезвычайных ситуаций</w:t>
      </w:r>
    </w:p>
    <w:p w:rsidR="0042462E" w:rsidRDefault="0042462E" w:rsidP="00023DB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23DB1" w:rsidRDefault="00023DB1" w:rsidP="0042462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совершенствования подготовки и содержания в готовности необходимых сил и средств для защиты населения и территории Промышленного сельсовета от чрезвычайных ситуаций природного и техногенного характера, дальнейшей реализации положений федерального закона «О защите населения и территории от чрезвычайных ситуаций природного и техногенного характера» от 21 декабря 1994 года № 68-ФЗ, постановление Правительства Российской Федерации «О единой государственной системе предупреждения и ликвидации</w:t>
      </w:r>
      <w:proofErr w:type="gramEnd"/>
      <w:r>
        <w:rPr>
          <w:sz w:val="28"/>
          <w:szCs w:val="28"/>
        </w:rPr>
        <w:t xml:space="preserve"> чрезвычайных ситуаций» от 30 декабря 2003 года № 794. </w:t>
      </w:r>
    </w:p>
    <w:p w:rsidR="00023DB1" w:rsidRDefault="00023DB1" w:rsidP="00621C78">
      <w:pPr>
        <w:ind w:firstLine="1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23DB1" w:rsidRPr="0042462E" w:rsidRDefault="0042462E" w:rsidP="0042462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023DB1" w:rsidRPr="0042462E">
        <w:rPr>
          <w:sz w:val="28"/>
          <w:szCs w:val="28"/>
        </w:rPr>
        <w:t>Утвердить Положение о подготовке и содержании в готовности необходимых сил и сре</w:t>
      </w:r>
      <w:proofErr w:type="gramStart"/>
      <w:r w:rsidR="00023DB1" w:rsidRPr="0042462E">
        <w:rPr>
          <w:sz w:val="28"/>
          <w:szCs w:val="28"/>
        </w:rPr>
        <w:t>дств дл</w:t>
      </w:r>
      <w:proofErr w:type="gramEnd"/>
      <w:r w:rsidR="00023DB1" w:rsidRPr="0042462E">
        <w:rPr>
          <w:sz w:val="28"/>
          <w:szCs w:val="28"/>
        </w:rPr>
        <w:t xml:space="preserve">я защиты населения и территории </w:t>
      </w:r>
      <w:proofErr w:type="spellStart"/>
      <w:r w:rsidR="00621C78" w:rsidRPr="0042462E">
        <w:rPr>
          <w:bCs/>
          <w:sz w:val="28"/>
          <w:szCs w:val="28"/>
        </w:rPr>
        <w:t>Камешкирского</w:t>
      </w:r>
      <w:proofErr w:type="spellEnd"/>
      <w:r w:rsidR="00621C78" w:rsidRPr="0042462E">
        <w:rPr>
          <w:bCs/>
          <w:sz w:val="28"/>
          <w:szCs w:val="28"/>
        </w:rPr>
        <w:t xml:space="preserve"> района Пензенской области </w:t>
      </w:r>
      <w:r w:rsidR="00621C78" w:rsidRPr="0042462E">
        <w:rPr>
          <w:sz w:val="28"/>
          <w:szCs w:val="28"/>
        </w:rPr>
        <w:t>от чрезвычайных ситуаций</w:t>
      </w:r>
      <w:r w:rsidR="00023DB1" w:rsidRPr="0042462E">
        <w:rPr>
          <w:sz w:val="28"/>
          <w:szCs w:val="28"/>
        </w:rPr>
        <w:t xml:space="preserve"> (Приложение).</w:t>
      </w:r>
    </w:p>
    <w:p w:rsidR="00023DB1" w:rsidRPr="0042462E" w:rsidRDefault="0042462E" w:rsidP="0042462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621C78" w:rsidRPr="0042462E">
        <w:rPr>
          <w:sz w:val="28"/>
          <w:szCs w:val="28"/>
        </w:rPr>
        <w:t xml:space="preserve">Отделу по вопросам безопасности и защиты персональных данных администрации </w:t>
      </w:r>
      <w:proofErr w:type="spellStart"/>
      <w:r w:rsidR="00621C78" w:rsidRPr="0042462E">
        <w:rPr>
          <w:sz w:val="28"/>
          <w:szCs w:val="28"/>
        </w:rPr>
        <w:t>Камешкирского</w:t>
      </w:r>
      <w:proofErr w:type="spellEnd"/>
      <w:r w:rsidR="00621C78" w:rsidRPr="0042462E">
        <w:rPr>
          <w:sz w:val="28"/>
          <w:szCs w:val="28"/>
        </w:rPr>
        <w:t xml:space="preserve"> района Пензенской области</w:t>
      </w:r>
      <w:r w:rsidR="00023DB1" w:rsidRPr="0042462E">
        <w:rPr>
          <w:sz w:val="28"/>
          <w:szCs w:val="28"/>
        </w:rPr>
        <w:t xml:space="preserve">, руководителям предприятий и организаций, находящихся на территории </w:t>
      </w:r>
      <w:proofErr w:type="spellStart"/>
      <w:r w:rsidRPr="0042462E">
        <w:rPr>
          <w:bCs/>
          <w:sz w:val="28"/>
          <w:szCs w:val="28"/>
        </w:rPr>
        <w:t>Камешкирского</w:t>
      </w:r>
      <w:proofErr w:type="spellEnd"/>
      <w:r w:rsidRPr="0042462E">
        <w:rPr>
          <w:bCs/>
          <w:sz w:val="28"/>
          <w:szCs w:val="28"/>
        </w:rPr>
        <w:t xml:space="preserve"> района Пензенской области</w:t>
      </w:r>
      <w:proofErr w:type="gramStart"/>
      <w:r w:rsidRPr="0042462E">
        <w:rPr>
          <w:bCs/>
          <w:sz w:val="28"/>
          <w:szCs w:val="28"/>
        </w:rPr>
        <w:t xml:space="preserve"> </w:t>
      </w:r>
      <w:r w:rsidR="00023DB1" w:rsidRPr="0042462E">
        <w:rPr>
          <w:sz w:val="28"/>
          <w:szCs w:val="28"/>
        </w:rPr>
        <w:t>,</w:t>
      </w:r>
      <w:proofErr w:type="gramEnd"/>
      <w:r w:rsidR="00023DB1" w:rsidRPr="0042462E">
        <w:rPr>
          <w:sz w:val="28"/>
          <w:szCs w:val="28"/>
        </w:rPr>
        <w:t xml:space="preserve"> независимо от их организационно-правовой формы, руководствоваться настоящим Положением в своей деятельности.</w:t>
      </w:r>
    </w:p>
    <w:p w:rsidR="0042462E" w:rsidRPr="0042462E" w:rsidRDefault="0042462E" w:rsidP="0042462E">
      <w:pPr>
        <w:shd w:val="clear" w:color="auto" w:fill="FFFFFF" w:themeFill="background1"/>
        <w:spacing w:line="360" w:lineRule="atLeast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42462E">
        <w:rPr>
          <w:sz w:val="28"/>
          <w:szCs w:val="28"/>
        </w:rPr>
        <w:t>.Настоящее постановление опубликовать в информационном  бюллетене «</w:t>
      </w:r>
      <w:proofErr w:type="spellStart"/>
      <w:r w:rsidRPr="0042462E">
        <w:rPr>
          <w:sz w:val="28"/>
          <w:szCs w:val="28"/>
        </w:rPr>
        <w:t>Камешкирский</w:t>
      </w:r>
      <w:proofErr w:type="spellEnd"/>
      <w:r w:rsidRPr="0042462E">
        <w:rPr>
          <w:sz w:val="28"/>
          <w:szCs w:val="28"/>
        </w:rPr>
        <w:t xml:space="preserve">  в</w:t>
      </w:r>
      <w:r>
        <w:rPr>
          <w:sz w:val="28"/>
          <w:szCs w:val="28"/>
        </w:rPr>
        <w:t>естник».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4</w:t>
      </w:r>
      <w:r w:rsidRPr="0042462E">
        <w:rPr>
          <w:sz w:val="28"/>
          <w:szCs w:val="28"/>
        </w:rPr>
        <w:t>.</w:t>
      </w:r>
      <w:proofErr w:type="gramStart"/>
      <w:r w:rsidRPr="0042462E">
        <w:rPr>
          <w:sz w:val="28"/>
          <w:szCs w:val="28"/>
        </w:rPr>
        <w:t>Контроль за</w:t>
      </w:r>
      <w:proofErr w:type="gramEnd"/>
      <w:r w:rsidRPr="0042462E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42462E">
        <w:rPr>
          <w:sz w:val="28"/>
          <w:szCs w:val="28"/>
        </w:rPr>
        <w:t>Камешкирского</w:t>
      </w:r>
      <w:proofErr w:type="spellEnd"/>
      <w:r w:rsidRPr="0042462E">
        <w:rPr>
          <w:sz w:val="28"/>
          <w:szCs w:val="28"/>
        </w:rPr>
        <w:t xml:space="preserve"> района Пензенской области.</w:t>
      </w:r>
    </w:p>
    <w:p w:rsidR="0042462E" w:rsidRDefault="0042462E" w:rsidP="0042462E">
      <w:pPr>
        <w:rPr>
          <w:sz w:val="28"/>
          <w:szCs w:val="28"/>
        </w:rPr>
      </w:pPr>
    </w:p>
    <w:p w:rsidR="0042462E" w:rsidRDefault="0042462E" w:rsidP="0042462E">
      <w:pPr>
        <w:rPr>
          <w:sz w:val="28"/>
          <w:szCs w:val="28"/>
        </w:rPr>
      </w:pPr>
    </w:p>
    <w:p w:rsidR="0042462E" w:rsidRDefault="0042462E" w:rsidP="0042462E">
      <w:pPr>
        <w:rPr>
          <w:sz w:val="28"/>
          <w:szCs w:val="28"/>
        </w:rPr>
      </w:pPr>
    </w:p>
    <w:p w:rsidR="0042462E" w:rsidRPr="0042462E" w:rsidRDefault="0042462E" w:rsidP="0042462E">
      <w:pPr>
        <w:rPr>
          <w:b/>
          <w:sz w:val="28"/>
          <w:szCs w:val="28"/>
        </w:rPr>
      </w:pPr>
      <w:r w:rsidRPr="0042462E">
        <w:rPr>
          <w:sz w:val="28"/>
          <w:szCs w:val="28"/>
        </w:rPr>
        <w:t>Глава администрации</w:t>
      </w:r>
    </w:p>
    <w:p w:rsidR="0042462E" w:rsidRPr="0042462E" w:rsidRDefault="0042462E" w:rsidP="0042462E">
      <w:pPr>
        <w:rPr>
          <w:b/>
          <w:sz w:val="28"/>
          <w:szCs w:val="28"/>
        </w:rPr>
      </w:pPr>
      <w:proofErr w:type="spellStart"/>
      <w:r w:rsidRPr="0042462E">
        <w:rPr>
          <w:sz w:val="28"/>
          <w:szCs w:val="28"/>
        </w:rPr>
        <w:t>Камешкирского</w:t>
      </w:r>
      <w:proofErr w:type="spellEnd"/>
      <w:r w:rsidRPr="0042462E">
        <w:rPr>
          <w:sz w:val="28"/>
          <w:szCs w:val="28"/>
        </w:rPr>
        <w:t xml:space="preserve"> района                                                                         С.Н. </w:t>
      </w:r>
      <w:proofErr w:type="gramStart"/>
      <w:r w:rsidRPr="0042462E">
        <w:rPr>
          <w:sz w:val="28"/>
          <w:szCs w:val="28"/>
        </w:rPr>
        <w:t>Хазов</w:t>
      </w:r>
      <w:proofErr w:type="gramEnd"/>
      <w:r w:rsidRPr="0042462E">
        <w:rPr>
          <w:sz w:val="28"/>
          <w:szCs w:val="28"/>
        </w:rPr>
        <w:br w:type="page"/>
      </w:r>
    </w:p>
    <w:p w:rsidR="00023DB1" w:rsidRDefault="00023DB1" w:rsidP="00023DB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</w:t>
      </w:r>
    </w:p>
    <w:p w:rsidR="0042462E" w:rsidRPr="00791ACD" w:rsidRDefault="0042462E" w:rsidP="0042462E">
      <w:pPr>
        <w:pStyle w:val="6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42462E" w:rsidRPr="00791ACD" w:rsidRDefault="0042462E" w:rsidP="0042462E">
      <w:pPr>
        <w:jc w:val="right"/>
      </w:pPr>
    </w:p>
    <w:p w:rsidR="0042462E" w:rsidRPr="00791ACD" w:rsidRDefault="0042462E" w:rsidP="0042462E">
      <w:pPr>
        <w:jc w:val="right"/>
        <w:rPr>
          <w:b/>
          <w:bCs/>
        </w:rPr>
      </w:pPr>
      <w:r w:rsidRPr="00791ACD">
        <w:rPr>
          <w:b/>
          <w:bCs/>
        </w:rPr>
        <w:t>«УТВЕРЖДЕНО»</w:t>
      </w:r>
    </w:p>
    <w:p w:rsidR="0042462E" w:rsidRPr="00791ACD" w:rsidRDefault="0042462E" w:rsidP="0042462E">
      <w:pPr>
        <w:jc w:val="right"/>
      </w:pPr>
      <w:r w:rsidRPr="00791ACD">
        <w:t xml:space="preserve">Постановлением </w:t>
      </w:r>
    </w:p>
    <w:p w:rsidR="0042462E" w:rsidRPr="00791ACD" w:rsidRDefault="0042462E" w:rsidP="0042462E">
      <w:pPr>
        <w:jc w:val="right"/>
      </w:pPr>
      <w:r w:rsidRPr="00791ACD">
        <w:t xml:space="preserve">Главы администрации </w:t>
      </w:r>
    </w:p>
    <w:p w:rsidR="0042462E" w:rsidRPr="00791ACD" w:rsidRDefault="0042462E" w:rsidP="0042462E">
      <w:pPr>
        <w:jc w:val="right"/>
      </w:pPr>
      <w:proofErr w:type="spellStart"/>
      <w:r>
        <w:t>Камешкирского</w:t>
      </w:r>
      <w:proofErr w:type="spellEnd"/>
      <w:r w:rsidRPr="00791ACD">
        <w:t xml:space="preserve"> района</w:t>
      </w:r>
    </w:p>
    <w:p w:rsidR="0042462E" w:rsidRPr="00791ACD" w:rsidRDefault="007614D7" w:rsidP="0042462E">
      <w:pPr>
        <w:jc w:val="right"/>
      </w:pPr>
      <w:r>
        <w:t>от 28</w:t>
      </w:r>
      <w:r w:rsidR="0042462E">
        <w:t>.06.2018 г.</w:t>
      </w:r>
      <w:r w:rsidR="0042462E" w:rsidRPr="00791ACD">
        <w:t xml:space="preserve"> №</w:t>
      </w:r>
      <w:r>
        <w:t xml:space="preserve"> 230</w:t>
      </w:r>
    </w:p>
    <w:p w:rsidR="00023DB1" w:rsidRDefault="00023DB1" w:rsidP="00023DB1"/>
    <w:p w:rsidR="0042462E" w:rsidRDefault="0042462E" w:rsidP="00023DB1">
      <w:pPr>
        <w:jc w:val="center"/>
        <w:rPr>
          <w:sz w:val="28"/>
          <w:szCs w:val="28"/>
        </w:rPr>
      </w:pPr>
    </w:p>
    <w:p w:rsidR="00023DB1" w:rsidRDefault="00023DB1" w:rsidP="00023DB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023DB1" w:rsidRDefault="00023DB1" w:rsidP="00023DB1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подготовке и содержании в готовности необходимых сил и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защиты населения </w:t>
      </w:r>
      <w:proofErr w:type="spellStart"/>
      <w:r w:rsidR="006E5E0B">
        <w:rPr>
          <w:bCs/>
          <w:sz w:val="28"/>
          <w:szCs w:val="28"/>
        </w:rPr>
        <w:t>Камешкирского</w:t>
      </w:r>
      <w:proofErr w:type="spellEnd"/>
      <w:r w:rsidR="006E5E0B">
        <w:rPr>
          <w:bCs/>
          <w:sz w:val="28"/>
          <w:szCs w:val="28"/>
        </w:rPr>
        <w:t xml:space="preserve"> района Пензенской области</w:t>
      </w:r>
      <w:r w:rsidR="006E5E0B" w:rsidRPr="00621C78"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от чрезвычайных ситуаций природного и техногенного характера</w:t>
      </w:r>
    </w:p>
    <w:p w:rsidR="006E5E0B" w:rsidRDefault="00023DB1" w:rsidP="00023DB1">
      <w:pPr>
        <w:ind w:right="5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определяет основы создания, подготовки и поддержания в готовности на территории  </w:t>
      </w:r>
      <w:proofErr w:type="spellStart"/>
      <w:r w:rsidR="006E5E0B">
        <w:rPr>
          <w:bCs/>
          <w:sz w:val="28"/>
          <w:szCs w:val="28"/>
        </w:rPr>
        <w:t>Камешкирского</w:t>
      </w:r>
      <w:proofErr w:type="spellEnd"/>
      <w:r w:rsidR="006E5E0B">
        <w:rPr>
          <w:bCs/>
          <w:sz w:val="28"/>
          <w:szCs w:val="28"/>
        </w:rPr>
        <w:t xml:space="preserve"> района Пензенской области</w:t>
      </w:r>
      <w:r w:rsidR="006E5E0B" w:rsidRPr="00621C78"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сил и средств, предназначенных для предупреждения и ликвидации чрезвычайных ситуаций, их финансового и материально-технического обеспечения, а также функции органов местного самоуправления и администраций объектов.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В соответствии с Федеральным законом «О защите населения и территорий от чрезвычайных ситуаций природного и техногенного характера» силы и средства для предупреждения и ликвидации чрезвычайных ситуаций (далее ЧС) на территории </w:t>
      </w:r>
      <w:proofErr w:type="spellStart"/>
      <w:r w:rsidR="006E5E0B">
        <w:rPr>
          <w:bCs/>
          <w:sz w:val="28"/>
          <w:szCs w:val="28"/>
        </w:rPr>
        <w:t>Камешкирского</w:t>
      </w:r>
      <w:proofErr w:type="spellEnd"/>
      <w:r w:rsidR="006E5E0B">
        <w:rPr>
          <w:bCs/>
          <w:sz w:val="28"/>
          <w:szCs w:val="28"/>
        </w:rPr>
        <w:t xml:space="preserve"> района Пензенской области</w:t>
      </w:r>
      <w:r w:rsidR="006E5E0B" w:rsidRPr="00621C78"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создаются и содержатся в готовности к применению в учреждениях, организациях и на предприятиях, исходя из принципа необходимой  достаточности и максимально  возможного их использования по обеспечению безопасности</w:t>
      </w:r>
      <w:proofErr w:type="gramEnd"/>
      <w:r>
        <w:rPr>
          <w:sz w:val="28"/>
          <w:szCs w:val="28"/>
        </w:rPr>
        <w:t xml:space="preserve"> жизнедеятельности населения и территории.</w:t>
      </w:r>
    </w:p>
    <w:p w:rsidR="00023DB1" w:rsidRDefault="00023DB1" w:rsidP="006E5E0B">
      <w:pPr>
        <w:ind w:right="534"/>
        <w:rPr>
          <w:sz w:val="28"/>
          <w:szCs w:val="28"/>
        </w:rPr>
      </w:pPr>
      <w:proofErr w:type="gramStart"/>
      <w:r>
        <w:rPr>
          <w:sz w:val="28"/>
          <w:szCs w:val="28"/>
        </w:rPr>
        <w:t>Созданные  силы и средства должны предусматривать защиту персонала предприятий и населения от вредных воздействий возможных аварий на потенциально опасных объектах, а также для предупреждения и ликвидации на территории поселения аварий, катастроф, опасных природных явлений или иных бедствий, которые могут повлечь за собой человеческие жертвы, нанести ущерб здоровью людей или окружающей природной среде, а также  значительные материальные потери с нарушением условий</w:t>
      </w:r>
      <w:proofErr w:type="gramEnd"/>
      <w:r>
        <w:rPr>
          <w:sz w:val="28"/>
          <w:szCs w:val="28"/>
        </w:rPr>
        <w:t xml:space="preserve"> жизнедеятельности.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3. Состав сил и средств местного и объектового уровней, порядок их приведения в готовность и применения определяется, исходя из обстановки, складывающейся при угрозе и возникновении ЧС, по принципу вхождения сил и средств объектов (при необходимости и частных лиц) в состав сил и средств территорий, где они расположены.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4. Создаваемые силы и средства для защиты от ЧС всех уровней и порядок их привлечения должны обеспечивать эффективное осуществление мер по предупреждению, локализации и ликвидации возможных   чрезвычайных  ситуаций своими силами.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lastRenderedPageBreak/>
        <w:t>5. Руководители объектов обеспечивают создание, подготовку и поддержание в готовности к применению сил и средств по предупреждению и ликвидации чрезвычайных ситуаций, обучение работников организаций способам защиты и действиям в чрезвычайных ситуациях и составе невоенизированных  формирований.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6. Подготовка руководителей, командно-начальствующего состава и личного состава сил осуществляется: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- руководителей и специалистов органа местного самоуправления – в Учебно-методическом центре по делам гражданской обороны и чрезвычайным ситуациям при назначении  на должность и в дальнейшем через каждые 5 лет, а также непосредственно по месту работы из расчета 15 часов на учебный год по соответствующим программам;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- командно – начальствующего состава – в Учебно-методическом центре   по делам ГО и ЧС, на курсах ГО и ЧС  с периодичностью раз в три года, а также непосредственного по месту работы из расчета 15 часов на учебный год по соответствующим программам;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- работников предприятий, учреждений и организаций в составе аварийно-спасательных формирований постоянной готовности – в учебных заведениях повышения квалификации и переподготовки кадров, учебно-тренировочных центрах, центрах подготовки министерств и ведомств Российской Федерации с периодичностью, установленной соответствующими министерствами и ведомствами;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- работников предприятий, учреждений и организаций в составе аварийно-спасательных формирований, непосредственно по месту работы по программе специальной подготовки в объеме 15 часов, при этом общая тематика (10 часов) отрабатывается всеми формированиями, а специальная (5 часов)- с учетом их предназначения.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7. В целях проверки готовности сил и средств, к выполнению задач по защите от  чрезвычайных ситуаций  проводятся тактико-специальные учения, которые могут проводиться, как в период командно – штабных и комплексных учений, так и самостоятельно, продолжительностью до 8 часов (проводятся раз в три года, с формированиями повышенной готовности – раз в год).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8. Порядок привлечения сил и средств самостоятельных организаций частных лиц для размещения задач в интересах других  организаций, населения и территорий оформляется заблаговременно на договорной основе.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9. Финансирование осуществляется: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Создание, оснащение, подготовка и поддержание в готовности сил и средств - за счет бюджета органа их создающего.</w:t>
      </w:r>
    </w:p>
    <w:p w:rsidR="00023DB1" w:rsidRDefault="00023DB1" w:rsidP="006E5E0B">
      <w:pPr>
        <w:ind w:right="534"/>
        <w:rPr>
          <w:sz w:val="28"/>
          <w:szCs w:val="28"/>
        </w:rPr>
      </w:pPr>
      <w:proofErr w:type="gramStart"/>
      <w:r>
        <w:rPr>
          <w:sz w:val="28"/>
          <w:szCs w:val="28"/>
        </w:rPr>
        <w:t>Мероприятия по ликвидации чрезвычайных ситуаций – за счет средств организаций, находящихся в зонах чрезвычайных  ситуаций, федеральных органов исполнительной власти, в ведении которых находятся объекты, местного бюджета, общественных фондов, создаваемых за счет взносов и добровольных пожертвований граждан и организаций на защиту и спасение людей, оказание им помощи в чрезвычайных ситуациях, страховых фондов  других источников.</w:t>
      </w:r>
      <w:proofErr w:type="gramEnd"/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отсутствии или  недостаточности указанных средств, для ликвидации чрезвычайных ситуаций выделяются средства из резервного фонда администрации </w:t>
      </w:r>
      <w:proofErr w:type="spellStart"/>
      <w:r w:rsidR="006E5E0B">
        <w:rPr>
          <w:bCs/>
          <w:sz w:val="28"/>
          <w:szCs w:val="28"/>
        </w:rPr>
        <w:t>Камешкирского</w:t>
      </w:r>
      <w:proofErr w:type="spellEnd"/>
      <w:r w:rsidR="006E5E0B">
        <w:rPr>
          <w:bCs/>
          <w:sz w:val="28"/>
          <w:szCs w:val="28"/>
        </w:rPr>
        <w:t xml:space="preserve"> района Пензенской области</w:t>
      </w:r>
      <w:proofErr w:type="gramStart"/>
      <w:r w:rsidR="006E5E0B" w:rsidRPr="00621C78"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Правительства </w:t>
      </w:r>
      <w:r w:rsidR="006E5E0B">
        <w:rPr>
          <w:sz w:val="28"/>
          <w:szCs w:val="28"/>
        </w:rPr>
        <w:t>Пензенской</w:t>
      </w:r>
      <w:r>
        <w:rPr>
          <w:sz w:val="28"/>
          <w:szCs w:val="28"/>
        </w:rPr>
        <w:t xml:space="preserve"> области и резервного фонда Правительства РФ в установленном порядке.</w:t>
      </w:r>
    </w:p>
    <w:p w:rsidR="00023DB1" w:rsidRDefault="006E5E0B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023DB1">
        <w:rPr>
          <w:sz w:val="28"/>
          <w:szCs w:val="28"/>
        </w:rPr>
        <w:t xml:space="preserve">Привлечение сил и средств федерального подчинения, расположенных на территории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  <w:r w:rsidR="00023DB1">
        <w:rPr>
          <w:sz w:val="28"/>
          <w:szCs w:val="28"/>
        </w:rPr>
        <w:t>, для ликвидации чрезвычайных ситуаций осуществляется на основе соответствующих планов взаимодействия по согласованию с соответствующими федеральными органами исполнительной власти.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>
        <w:rPr>
          <w:sz w:val="28"/>
          <w:szCs w:val="28"/>
        </w:rPr>
        <w:t xml:space="preserve">Общее методическое руководство по вопросам создания, подготовки, поддержания в готовности к применению сил и средств для защиты от чрезвычайных ситуаций на территории </w:t>
      </w:r>
      <w:proofErr w:type="spellStart"/>
      <w:r w:rsidR="006E5E0B">
        <w:rPr>
          <w:bCs/>
          <w:sz w:val="28"/>
          <w:szCs w:val="28"/>
        </w:rPr>
        <w:t>Камешкирского</w:t>
      </w:r>
      <w:proofErr w:type="spellEnd"/>
      <w:r w:rsidR="006E5E0B">
        <w:rPr>
          <w:bCs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, а также контроль за реализацией настоящего Положения осуществляет отдел по</w:t>
      </w:r>
      <w:r w:rsidR="006E5E0B">
        <w:rPr>
          <w:sz w:val="28"/>
          <w:szCs w:val="28"/>
        </w:rPr>
        <w:t xml:space="preserve"> вопросам безопасности и защиты персональных данных</w:t>
      </w:r>
      <w:r>
        <w:rPr>
          <w:sz w:val="28"/>
          <w:szCs w:val="28"/>
        </w:rPr>
        <w:t xml:space="preserve"> администрации </w:t>
      </w:r>
      <w:proofErr w:type="spellStart"/>
      <w:r w:rsidR="006E5E0B">
        <w:rPr>
          <w:bCs/>
          <w:sz w:val="28"/>
          <w:szCs w:val="28"/>
        </w:rPr>
        <w:t>Камешкирского</w:t>
      </w:r>
      <w:proofErr w:type="spellEnd"/>
      <w:r w:rsidR="006E5E0B">
        <w:rPr>
          <w:bCs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, как орган, специально уполномоченный на решение задач в области защиты  населения и территорий</w:t>
      </w:r>
      <w:proofErr w:type="gramEnd"/>
      <w:r>
        <w:rPr>
          <w:sz w:val="28"/>
          <w:szCs w:val="28"/>
        </w:rPr>
        <w:t xml:space="preserve"> от чрезвычайных ситуаций и гражданской обороны.</w:t>
      </w:r>
    </w:p>
    <w:p w:rsidR="00023DB1" w:rsidRDefault="00023DB1" w:rsidP="006E5E0B">
      <w:pPr>
        <w:ind w:right="534"/>
        <w:rPr>
          <w:sz w:val="28"/>
          <w:szCs w:val="28"/>
        </w:rPr>
      </w:pPr>
      <w:r>
        <w:rPr>
          <w:sz w:val="28"/>
          <w:szCs w:val="28"/>
        </w:rPr>
        <w:t>12. За подготовку, содержание в готовности сил и средств, для защиты населения и территории от чрезвычайных ситуаций, руководители объектов несут ответственность в соответствии с законодательством Российской Федерации.</w:t>
      </w:r>
    </w:p>
    <w:p w:rsidR="00023DB1" w:rsidRDefault="00023DB1" w:rsidP="006E5E0B">
      <w:pPr>
        <w:ind w:right="534"/>
        <w:rPr>
          <w:sz w:val="28"/>
          <w:szCs w:val="28"/>
        </w:rPr>
      </w:pPr>
    </w:p>
    <w:p w:rsidR="00023DB1" w:rsidRDefault="00023DB1" w:rsidP="006E5E0B">
      <w:pPr>
        <w:rPr>
          <w:sz w:val="28"/>
          <w:szCs w:val="28"/>
        </w:rPr>
      </w:pPr>
    </w:p>
    <w:p w:rsidR="00023DB1" w:rsidRDefault="00023DB1" w:rsidP="006E5E0B"/>
    <w:p w:rsidR="00023DB1" w:rsidRDefault="00023DB1" w:rsidP="006E5E0B">
      <w:pPr>
        <w:pStyle w:val="a4"/>
        <w:spacing w:before="0" w:after="0"/>
        <w:jc w:val="left"/>
        <w:rPr>
          <w:rFonts w:ascii="Times New Roman" w:hAnsi="Times New Roman" w:cs="Times New Roman"/>
          <w:b w:val="0"/>
          <w:bCs w:val="0"/>
          <w:spacing w:val="0"/>
          <w:sz w:val="28"/>
        </w:rPr>
      </w:pPr>
    </w:p>
    <w:p w:rsidR="00023DB1" w:rsidRDefault="00023DB1" w:rsidP="00023DB1">
      <w:pPr>
        <w:rPr>
          <w:sz w:val="22"/>
          <w:szCs w:val="22"/>
        </w:rPr>
      </w:pPr>
    </w:p>
    <w:p w:rsidR="00680DA9" w:rsidRDefault="00680DA9"/>
    <w:sectPr w:rsidR="00680DA9" w:rsidSect="0042462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7230"/>
    <w:multiLevelType w:val="hybridMultilevel"/>
    <w:tmpl w:val="35649716"/>
    <w:lvl w:ilvl="0" w:tplc="BABAE7C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DB1"/>
    <w:rsid w:val="00023DB1"/>
    <w:rsid w:val="0042462E"/>
    <w:rsid w:val="00621C78"/>
    <w:rsid w:val="00680DA9"/>
    <w:rsid w:val="006E5E0B"/>
    <w:rsid w:val="007614D7"/>
    <w:rsid w:val="00E3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B1"/>
    <w:pPr>
      <w:spacing w:after="0" w:line="240" w:lineRule="auto"/>
    </w:pPr>
    <w:rPr>
      <w:rFonts w:eastAsia="Times New Roman"/>
      <w:b w:val="0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2462E"/>
    <w:pPr>
      <w:keepNext/>
      <w:jc w:val="right"/>
      <w:outlineLvl w:val="5"/>
    </w:pPr>
    <w:rPr>
      <w:color w:val="000000"/>
      <w:sz w:val="28"/>
      <w:szCs w:val="28"/>
      <w:u w:color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23DB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023DB1"/>
    <w:pPr>
      <w:spacing w:before="240" w:after="60"/>
      <w:jc w:val="center"/>
      <w:outlineLvl w:val="0"/>
    </w:pPr>
    <w:rPr>
      <w:rFonts w:ascii="Arial" w:hAnsi="Arial" w:cs="Arial"/>
      <w:b/>
      <w:bCs/>
      <w:spacing w:val="-5"/>
      <w:kern w:val="28"/>
      <w:sz w:val="32"/>
      <w:szCs w:val="32"/>
      <w:lang w:eastAsia="en-US" w:bidi="he-IL"/>
    </w:rPr>
  </w:style>
  <w:style w:type="character" w:customStyle="1" w:styleId="a5">
    <w:name w:val="Название Знак"/>
    <w:basedOn w:val="a0"/>
    <w:link w:val="a4"/>
    <w:rsid w:val="00023DB1"/>
    <w:rPr>
      <w:rFonts w:ascii="Arial" w:eastAsia="Times New Roman" w:hAnsi="Arial" w:cs="Arial"/>
      <w:bCs/>
      <w:spacing w:val="-5"/>
      <w:kern w:val="28"/>
      <w:sz w:val="32"/>
      <w:szCs w:val="32"/>
      <w:lang w:bidi="he-IL"/>
    </w:rPr>
  </w:style>
  <w:style w:type="paragraph" w:customStyle="1" w:styleId="ConsPlusTitle">
    <w:name w:val="ConsPlusTitle"/>
    <w:rsid w:val="00023D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2462E"/>
    <w:rPr>
      <w:rFonts w:eastAsia="Times New Roman"/>
      <w:b w:val="0"/>
      <w:color w:val="000000"/>
      <w:sz w:val="28"/>
      <w:u w:color="FF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2D772-29A9-4434-8F08-77C9094E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2018-06-29T07:15:00Z</dcterms:created>
  <dcterms:modified xsi:type="dcterms:W3CDTF">2018-06-29T10:11:00Z</dcterms:modified>
</cp:coreProperties>
</file>