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55" w:rsidRDefault="00051555" w:rsidP="00051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2EB1A81" wp14:editId="50648D85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51555" w:rsidTr="00A110D0">
        <w:tc>
          <w:tcPr>
            <w:tcW w:w="9606" w:type="dxa"/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051555" w:rsidRPr="001D14AF" w:rsidRDefault="00051555" w:rsidP="00A110D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051555" w:rsidTr="00A110D0">
        <w:trPr>
          <w:trHeight w:val="397"/>
        </w:trPr>
        <w:tc>
          <w:tcPr>
            <w:tcW w:w="9606" w:type="dxa"/>
          </w:tcPr>
          <w:p w:rsidR="00051555" w:rsidRDefault="00051555" w:rsidP="00A11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1555" w:rsidTr="00A110D0">
        <w:tc>
          <w:tcPr>
            <w:tcW w:w="9606" w:type="dxa"/>
          </w:tcPr>
          <w:p w:rsidR="00051555" w:rsidRPr="001D14AF" w:rsidRDefault="00051555" w:rsidP="00A110D0">
            <w:pPr>
              <w:pStyle w:val="3"/>
              <w:ind w:left="1701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</w:tc>
      </w:tr>
      <w:tr w:rsidR="00051555" w:rsidTr="00A110D0">
        <w:trPr>
          <w:trHeight w:val="340"/>
        </w:trPr>
        <w:tc>
          <w:tcPr>
            <w:tcW w:w="9606" w:type="dxa"/>
            <w:vAlign w:val="center"/>
          </w:tcPr>
          <w:p w:rsidR="00051555" w:rsidRDefault="00051555" w:rsidP="00A110D0">
            <w:pPr>
              <w:pStyle w:val="3"/>
              <w:rPr>
                <w:sz w:val="24"/>
                <w:szCs w:val="24"/>
              </w:rPr>
            </w:pPr>
          </w:p>
        </w:tc>
      </w:tr>
    </w:tbl>
    <w:p w:rsidR="00051555" w:rsidRPr="009A0B77" w:rsidRDefault="00051555" w:rsidP="00051555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051555" w:rsidTr="00A110D0">
        <w:tc>
          <w:tcPr>
            <w:tcW w:w="284" w:type="dxa"/>
            <w:vAlign w:val="bottom"/>
          </w:tcPr>
          <w:p w:rsidR="00051555" w:rsidRDefault="00051555" w:rsidP="00A110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555" w:rsidRDefault="009F161F" w:rsidP="00A1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27.11.2023</w:t>
            </w:r>
          </w:p>
        </w:tc>
        <w:tc>
          <w:tcPr>
            <w:tcW w:w="397" w:type="dxa"/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555" w:rsidRPr="00AD4147" w:rsidRDefault="009F161F" w:rsidP="00A110D0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186-26/5</w:t>
            </w:r>
          </w:p>
        </w:tc>
      </w:tr>
    </w:tbl>
    <w:p w:rsidR="00051555" w:rsidRPr="009A0B77" w:rsidRDefault="00051555" w:rsidP="0005155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Собрания представителей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района Пензенской области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районе Пензенской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местного самоупр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авления в Российской Федерации», 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определения правовых основ, содержания и механизма осуществления бюджетного процесса в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Уставом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</w:t>
      </w: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Собрание представителей </w:t>
      </w:r>
      <w:proofErr w:type="spellStart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района </w:t>
      </w:r>
      <w:proofErr w:type="gramEnd"/>
    </w:p>
    <w:p w:rsidR="00051555" w:rsidRDefault="00051555" w:rsidP="0005155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051555" w:rsidRPr="001D14AF" w:rsidRDefault="00051555" w:rsidP="0005155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Собрания представителей </w:t>
      </w:r>
      <w:proofErr w:type="spellStart"/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D1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27.09.2021 №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573-68/4 </w:t>
      </w:r>
      <w:r w:rsidRPr="001D14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</w:t>
      </w:r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1D14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районе Пензенской области»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(далее-Положение) следующие изменения, а именно:</w:t>
      </w:r>
    </w:p>
    <w:p w:rsidR="000A2767" w:rsidRDefault="00051555" w:rsidP="000A276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A2767">
        <w:rPr>
          <w:rFonts w:ascii="Times New Roman" w:hAnsi="Times New Roman" w:cs="Times New Roman"/>
          <w:sz w:val="28"/>
          <w:szCs w:val="28"/>
        </w:rPr>
        <w:t>подпункт 6 пункта 2 статьи 9 Положения изложить в следующей редакции:</w:t>
      </w:r>
    </w:p>
    <w:p w:rsidR="000A2767" w:rsidRDefault="000A2767" w:rsidP="000A276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767" w:rsidRPr="002C16E6" w:rsidRDefault="000A2767" w:rsidP="000A276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«6. </w:t>
      </w:r>
      <w:r w:rsidRPr="002C16E6">
        <w:rPr>
          <w:rFonts w:ascii="Times New Roman" w:hAnsi="Times New Roman" w:cs="Times New Roman"/>
          <w:color w:val="000000"/>
          <w:sz w:val="28"/>
          <w:szCs w:val="28"/>
        </w:rPr>
        <w:t>Иные, не запрещенные законодательством Российской Федерации, источники.</w:t>
      </w:r>
    </w:p>
    <w:p w:rsidR="000A2767" w:rsidRPr="00702DA5" w:rsidRDefault="000A2767" w:rsidP="000A2767">
      <w:pPr>
        <w:spacing w:after="0"/>
        <w:ind w:firstLine="540"/>
        <w:jc w:val="both"/>
        <w:rPr>
          <w:sz w:val="28"/>
          <w:szCs w:val="28"/>
        </w:rPr>
      </w:pPr>
      <w:r w:rsidRPr="002C16E6">
        <w:rPr>
          <w:rFonts w:ascii="Times New Roman" w:hAnsi="Times New Roman" w:cs="Times New Roman"/>
          <w:sz w:val="28"/>
          <w:szCs w:val="28"/>
        </w:rPr>
        <w:t xml:space="preserve">Отчисления </w:t>
      </w:r>
      <w:r w:rsidRPr="000A2767">
        <w:rPr>
          <w:rFonts w:ascii="Times New Roman" w:hAnsi="Times New Roman" w:cs="Times New Roman"/>
          <w:sz w:val="28"/>
          <w:szCs w:val="28"/>
        </w:rPr>
        <w:t>о</w:t>
      </w:r>
      <w:r w:rsidRPr="000A2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налога на доходы физических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подлежащего зачислению в бюджет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20 %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1555" w:rsidRPr="009A0B77" w:rsidRDefault="00051555" w:rsidP="000A2767">
      <w:pPr>
        <w:spacing w:after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решение вступает в силу </w:t>
      </w:r>
      <w:r w:rsidR="000A27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следующий день после дня его официального опубликования</w:t>
      </w:r>
      <w:bookmarkStart w:id="0" w:name="_GoBack"/>
      <w:bookmarkEnd w:id="0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Настоящее решение опубликовать в информационном бюллетене «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вестник».</w:t>
      </w:r>
    </w:p>
    <w:p w:rsidR="00051555" w:rsidRPr="009A0B7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1555" w:rsidRPr="001D14AF" w:rsidRDefault="00051555" w:rsidP="0005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051555" w:rsidRPr="001D14AF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1555" w:rsidRPr="001D14AF" w:rsidRDefault="00051555" w:rsidP="0005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051555" w:rsidRPr="001D14AF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555" w:rsidRPr="001D14AF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555" w:rsidRPr="001D14AF" w:rsidRDefault="00061C3D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1555" w:rsidRPr="001D14A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51555" w:rsidRPr="001D1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555"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051555"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1555" w:rsidRPr="001D14AF" w:rsidRDefault="00051555" w:rsidP="00051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61C3D">
        <w:rPr>
          <w:rFonts w:ascii="Times New Roman" w:hAnsi="Times New Roman" w:cs="Times New Roman"/>
          <w:sz w:val="28"/>
          <w:szCs w:val="28"/>
        </w:rPr>
        <w:t>С.А.Маркелова</w:t>
      </w:r>
    </w:p>
    <w:p w:rsidR="00D474F4" w:rsidRDefault="00D474F4"/>
    <w:sectPr w:rsidR="00D4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63392"/>
    <w:multiLevelType w:val="multilevel"/>
    <w:tmpl w:val="54C21E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55"/>
    <w:rsid w:val="00051555"/>
    <w:rsid w:val="00061C3D"/>
    <w:rsid w:val="000A2767"/>
    <w:rsid w:val="000D428F"/>
    <w:rsid w:val="009F161F"/>
    <w:rsid w:val="00D4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5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051555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15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0515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1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5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051555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15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0515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1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2023-11-22T06:13:00Z</dcterms:created>
  <dcterms:modified xsi:type="dcterms:W3CDTF">2023-12-05T08:41:00Z</dcterms:modified>
</cp:coreProperties>
</file>