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10" w:rsidRPr="006F140D" w:rsidRDefault="004F5D10" w:rsidP="004F5D10">
      <w:pPr>
        <w:ind w:right="-5"/>
        <w:rPr>
          <w:rFonts w:eastAsia="Courier New"/>
          <w:b/>
          <w:bCs/>
          <w:lang w:bidi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67C9B9" wp14:editId="26B2737C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D10" w:rsidRPr="006F140D" w:rsidRDefault="004F5D10" w:rsidP="004F5D10">
      <w:pPr>
        <w:ind w:right="-5"/>
        <w:rPr>
          <w:rFonts w:eastAsia="Courier New"/>
          <w:b/>
          <w:bCs/>
          <w:lang w:bidi="ru-RU"/>
        </w:rPr>
      </w:pPr>
    </w:p>
    <w:p w:rsidR="004F5D10" w:rsidRPr="006F140D" w:rsidRDefault="004F5D10" w:rsidP="004F5D10">
      <w:pPr>
        <w:rPr>
          <w:rFonts w:eastAsia="Courier New"/>
          <w:szCs w:val="28"/>
          <w:lang w:bidi="ru-RU"/>
        </w:rPr>
      </w:pPr>
    </w:p>
    <w:tbl>
      <w:tblPr>
        <w:tblpPr w:leftFromText="180" w:rightFromText="180" w:vertAnchor="text" w:horzAnchor="margin" w:tblpY="208"/>
        <w:tblW w:w="96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0"/>
      </w:tblGrid>
      <w:tr w:rsidR="004F5D10" w:rsidRPr="00AB2898" w:rsidTr="00A43DD7">
        <w:trPr>
          <w:trHeight w:val="245"/>
        </w:trPr>
        <w:tc>
          <w:tcPr>
            <w:tcW w:w="9620" w:type="dxa"/>
          </w:tcPr>
          <w:p w:rsidR="004F5D10" w:rsidRPr="007A0CBF" w:rsidRDefault="004F5D10" w:rsidP="00A43DD7">
            <w:pPr>
              <w:jc w:val="center"/>
              <w:rPr>
                <w:rFonts w:eastAsia="Courier New"/>
                <w:b/>
                <w:sz w:val="32"/>
                <w:szCs w:val="32"/>
                <w:lang w:bidi="ru-RU"/>
              </w:rPr>
            </w:pPr>
            <w:r w:rsidRPr="007A0CBF">
              <w:rPr>
                <w:rFonts w:eastAsia="Courier New"/>
                <w:b/>
                <w:sz w:val="32"/>
                <w:szCs w:val="32"/>
                <w:lang w:bidi="ru-RU"/>
              </w:rPr>
              <w:t>АДМИНИСТРАЦИЯ</w:t>
            </w:r>
          </w:p>
        </w:tc>
      </w:tr>
      <w:tr w:rsidR="004F5D10" w:rsidRPr="00AB2898" w:rsidTr="00A43DD7">
        <w:trPr>
          <w:trHeight w:val="351"/>
        </w:trPr>
        <w:tc>
          <w:tcPr>
            <w:tcW w:w="9620" w:type="dxa"/>
          </w:tcPr>
          <w:p w:rsidR="004F5D10" w:rsidRPr="007A0CBF" w:rsidRDefault="004F5D10" w:rsidP="00A43DD7">
            <w:pPr>
              <w:jc w:val="center"/>
              <w:rPr>
                <w:rFonts w:eastAsia="Courier New"/>
                <w:b/>
                <w:sz w:val="32"/>
                <w:szCs w:val="32"/>
                <w:lang w:bidi="ru-RU"/>
              </w:rPr>
            </w:pPr>
            <w:r w:rsidRPr="007A0CBF">
              <w:rPr>
                <w:rFonts w:eastAsia="Courier New"/>
                <w:b/>
                <w:sz w:val="32"/>
                <w:szCs w:val="32"/>
                <w:lang w:bidi="ru-RU"/>
              </w:rPr>
              <w:t>КАМЕШКИРСКОГО РАЙОНА ПЕНЗЕНСКОЙ ОБЛАСТИ</w:t>
            </w:r>
          </w:p>
        </w:tc>
      </w:tr>
      <w:tr w:rsidR="004F5D10" w:rsidRPr="00AB2898" w:rsidTr="00A43DD7">
        <w:trPr>
          <w:trHeight w:val="278"/>
        </w:trPr>
        <w:tc>
          <w:tcPr>
            <w:tcW w:w="9620" w:type="dxa"/>
          </w:tcPr>
          <w:p w:rsidR="004F5D10" w:rsidRPr="007A0CBF" w:rsidRDefault="004F5D10" w:rsidP="00A43DD7">
            <w:pPr>
              <w:rPr>
                <w:rFonts w:eastAsia="Courier New"/>
                <w:b/>
                <w:sz w:val="32"/>
                <w:szCs w:val="32"/>
                <w:lang w:bidi="ru-RU"/>
              </w:rPr>
            </w:pPr>
          </w:p>
        </w:tc>
      </w:tr>
      <w:tr w:rsidR="004F5D10" w:rsidRPr="00AB2898" w:rsidTr="00A43DD7">
        <w:trPr>
          <w:trHeight w:val="485"/>
        </w:trPr>
        <w:tc>
          <w:tcPr>
            <w:tcW w:w="9620" w:type="dxa"/>
            <w:vAlign w:val="center"/>
          </w:tcPr>
          <w:p w:rsidR="004F5D10" w:rsidRPr="007A0CBF" w:rsidRDefault="004F5D10" w:rsidP="00A43DD7">
            <w:pPr>
              <w:jc w:val="center"/>
              <w:rPr>
                <w:rFonts w:eastAsia="Courier New"/>
                <w:b/>
                <w:sz w:val="32"/>
                <w:szCs w:val="32"/>
                <w:lang w:bidi="ru-RU"/>
              </w:rPr>
            </w:pPr>
            <w:r w:rsidRPr="007A0CBF">
              <w:rPr>
                <w:rFonts w:eastAsia="Courier New"/>
                <w:b/>
                <w:sz w:val="32"/>
                <w:szCs w:val="32"/>
                <w:lang w:bidi="ru-RU"/>
              </w:rPr>
              <w:t>ПОСТАНОВЛЕНИЕ</w:t>
            </w:r>
          </w:p>
        </w:tc>
      </w:tr>
      <w:tr w:rsidR="004F5D10" w:rsidRPr="00AB2898" w:rsidTr="00A43DD7">
        <w:trPr>
          <w:trHeight w:val="188"/>
        </w:trPr>
        <w:tc>
          <w:tcPr>
            <w:tcW w:w="9620" w:type="dxa"/>
            <w:vAlign w:val="center"/>
          </w:tcPr>
          <w:p w:rsidR="004F5D10" w:rsidRPr="00AB2898" w:rsidRDefault="004F5D10" w:rsidP="00A43DD7">
            <w:pPr>
              <w:rPr>
                <w:rFonts w:eastAsia="Courier New"/>
                <w:b/>
                <w:lang w:bidi="ru-RU"/>
              </w:rPr>
            </w:pPr>
          </w:p>
        </w:tc>
      </w:tr>
    </w:tbl>
    <w:p w:rsidR="004F5D10" w:rsidRPr="00AB2898" w:rsidRDefault="004F5D10" w:rsidP="004F5D10">
      <w:pPr>
        <w:rPr>
          <w:rFonts w:eastAsia="Courier New"/>
          <w:lang w:bidi="ru-RU"/>
        </w:rPr>
      </w:pPr>
    </w:p>
    <w:tbl>
      <w:tblPr>
        <w:tblpPr w:leftFromText="180" w:rightFromText="180" w:vertAnchor="text" w:horzAnchor="page" w:tblpX="4141" w:tblpY="18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52"/>
        <w:gridCol w:w="399"/>
        <w:gridCol w:w="1142"/>
      </w:tblGrid>
      <w:tr w:rsidR="004F5D10" w:rsidRPr="00AB2898" w:rsidTr="00A43DD7">
        <w:trPr>
          <w:trHeight w:val="259"/>
        </w:trPr>
        <w:tc>
          <w:tcPr>
            <w:tcW w:w="285" w:type="dxa"/>
            <w:vAlign w:val="bottom"/>
          </w:tcPr>
          <w:p w:rsidR="004F5D10" w:rsidRPr="00AB2898" w:rsidRDefault="004F5D10" w:rsidP="00A43DD7">
            <w:pPr>
              <w:jc w:val="center"/>
              <w:rPr>
                <w:rFonts w:eastAsia="Courier New"/>
                <w:b/>
                <w:lang w:bidi="ru-RU"/>
              </w:rPr>
            </w:pPr>
            <w:r w:rsidRPr="00AB2898">
              <w:rPr>
                <w:rFonts w:eastAsia="Courier New"/>
                <w:b/>
                <w:lang w:bidi="ru-RU"/>
              </w:rPr>
              <w:t xml:space="preserve">      от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5D10" w:rsidRPr="00AB2898" w:rsidRDefault="00EF7F04" w:rsidP="00A43DD7">
            <w:pPr>
              <w:jc w:val="center"/>
              <w:rPr>
                <w:rFonts w:eastAsia="Courier New"/>
                <w:b/>
                <w:lang w:bidi="ru-RU"/>
              </w:rPr>
            </w:pPr>
            <w:r>
              <w:rPr>
                <w:rFonts w:eastAsia="Courier New"/>
                <w:b/>
                <w:lang w:bidi="ru-RU"/>
              </w:rPr>
              <w:t>27.03.2026</w:t>
            </w:r>
            <w:bookmarkStart w:id="0" w:name="_GoBack"/>
            <w:bookmarkEnd w:id="0"/>
          </w:p>
        </w:tc>
        <w:tc>
          <w:tcPr>
            <w:tcW w:w="399" w:type="dxa"/>
            <w:vAlign w:val="bottom"/>
          </w:tcPr>
          <w:p w:rsidR="004F5D10" w:rsidRPr="00AB2898" w:rsidRDefault="004F5D10" w:rsidP="00A43DD7">
            <w:pPr>
              <w:jc w:val="center"/>
              <w:rPr>
                <w:rFonts w:eastAsia="Courier New"/>
                <w:b/>
                <w:lang w:bidi="ru-RU"/>
              </w:rPr>
            </w:pPr>
            <w:r w:rsidRPr="00AB2898">
              <w:rPr>
                <w:rFonts w:eastAsia="Courier New"/>
                <w:b/>
                <w:lang w:bidi="ru-RU"/>
              </w:rPr>
              <w:t>№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5D10" w:rsidRPr="00AB2898" w:rsidRDefault="00EF7F04" w:rsidP="00A43DD7">
            <w:pPr>
              <w:jc w:val="center"/>
              <w:rPr>
                <w:rFonts w:eastAsia="Courier New"/>
                <w:b/>
                <w:lang w:bidi="ru-RU"/>
              </w:rPr>
            </w:pPr>
            <w:r>
              <w:rPr>
                <w:rFonts w:eastAsia="Courier New"/>
                <w:b/>
                <w:lang w:bidi="ru-RU"/>
              </w:rPr>
              <w:t>67</w:t>
            </w:r>
          </w:p>
        </w:tc>
      </w:tr>
      <w:tr w:rsidR="004F5D10" w:rsidRPr="00AB2898" w:rsidTr="00A43DD7">
        <w:trPr>
          <w:trHeight w:val="259"/>
        </w:trPr>
        <w:tc>
          <w:tcPr>
            <w:tcW w:w="4678" w:type="dxa"/>
            <w:gridSpan w:val="4"/>
          </w:tcPr>
          <w:p w:rsidR="004F5D10" w:rsidRPr="00AB2898" w:rsidRDefault="004F5D10" w:rsidP="00A43DD7">
            <w:pPr>
              <w:jc w:val="center"/>
              <w:rPr>
                <w:rFonts w:eastAsia="Courier New"/>
                <w:lang w:bidi="ru-RU"/>
              </w:rPr>
            </w:pPr>
            <w:proofErr w:type="spellStart"/>
            <w:r w:rsidRPr="00AB2898">
              <w:rPr>
                <w:rFonts w:eastAsia="Courier New"/>
                <w:lang w:bidi="ru-RU"/>
              </w:rPr>
              <w:t>с.Р.Камешкир</w:t>
            </w:r>
            <w:proofErr w:type="spellEnd"/>
          </w:p>
        </w:tc>
      </w:tr>
    </w:tbl>
    <w:p w:rsidR="004F5D10" w:rsidRDefault="004F5D10" w:rsidP="004F5D10">
      <w:pPr>
        <w:spacing w:line="192" w:lineRule="auto"/>
        <w:ind w:right="-143" w:firstLine="567"/>
        <w:jc w:val="both"/>
      </w:pPr>
    </w:p>
    <w:p w:rsidR="004F5D10" w:rsidRDefault="004F5D10" w:rsidP="004F5D10">
      <w:pPr>
        <w:spacing w:line="192" w:lineRule="auto"/>
        <w:ind w:right="-143" w:firstLine="567"/>
        <w:jc w:val="both"/>
      </w:pPr>
    </w:p>
    <w:p w:rsidR="004F5D10" w:rsidRDefault="004F5D10" w:rsidP="004F5D10">
      <w:pPr>
        <w:spacing w:line="192" w:lineRule="auto"/>
        <w:ind w:right="-143" w:firstLine="567"/>
        <w:jc w:val="both"/>
      </w:pPr>
    </w:p>
    <w:p w:rsidR="004F5D10" w:rsidRDefault="004F5D10" w:rsidP="004F5D10">
      <w:pPr>
        <w:spacing w:line="192" w:lineRule="auto"/>
        <w:ind w:right="-143" w:firstLine="567"/>
        <w:jc w:val="both"/>
      </w:pPr>
    </w:p>
    <w:p w:rsidR="002577C5" w:rsidRDefault="002577C5"/>
    <w:p w:rsidR="004F5D10" w:rsidRDefault="004F5D10"/>
    <w:p w:rsidR="004F5D10" w:rsidRDefault="004F5D10"/>
    <w:p w:rsidR="004F5D10" w:rsidRPr="004F5D10" w:rsidRDefault="004F5D10" w:rsidP="004F5D10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4F5D10">
        <w:rPr>
          <w:b/>
          <w:bCs/>
          <w:color w:val="000000"/>
          <w:sz w:val="28"/>
          <w:szCs w:val="28"/>
        </w:rPr>
        <w:t>О мерах поддержки участников специальной военной операции и членов их семей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 </w:t>
      </w:r>
    </w:p>
    <w:p w:rsid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F5D10">
        <w:rPr>
          <w:color w:val="000000"/>
          <w:sz w:val="28"/>
          <w:szCs w:val="28"/>
        </w:rPr>
        <w:t xml:space="preserve">В целях поддержки граждан, принимающих (принимавших) участие в специальной военной операции (далее – участники специальной военной операции), а также членов их семей, в соответствии с </w:t>
      </w:r>
      <w:r>
        <w:rPr>
          <w:color w:val="000000"/>
          <w:sz w:val="28"/>
          <w:szCs w:val="28"/>
        </w:rPr>
        <w:t xml:space="preserve">Указом Губернатора Пензенской области от </w:t>
      </w:r>
      <w:r w:rsidRPr="004F5D10">
        <w:rPr>
          <w:color w:val="000000"/>
          <w:sz w:val="28"/>
          <w:szCs w:val="28"/>
        </w:rPr>
        <w:t xml:space="preserve"> 31.03.2023 N 36 (ред. от 25.02.2026) "О мерах поддержки участников специальной военной операции и членов их семей"),</w:t>
      </w:r>
      <w:proofErr w:type="gramEnd"/>
      <w:r w:rsidRPr="004F5D10">
        <w:rPr>
          <w:color w:val="000000"/>
          <w:sz w:val="28"/>
          <w:szCs w:val="28"/>
        </w:rPr>
        <w:t xml:space="preserve"> руководствуясь </w:t>
      </w:r>
      <w:hyperlink r:id="rId6" w:tgtFrame="_blank" w:history="1">
        <w:r w:rsidRPr="008D478E">
          <w:rPr>
            <w:rStyle w:val="1"/>
            <w:color w:val="000000" w:themeColor="text1"/>
            <w:sz w:val="28"/>
            <w:szCs w:val="28"/>
          </w:rPr>
          <w:t xml:space="preserve">Уставом муниципального района  </w:t>
        </w:r>
        <w:proofErr w:type="spellStart"/>
        <w:r w:rsidRPr="008D478E">
          <w:rPr>
            <w:rStyle w:val="1"/>
            <w:color w:val="000000" w:themeColor="text1"/>
            <w:sz w:val="28"/>
            <w:szCs w:val="28"/>
          </w:rPr>
          <w:t>Камешкирский</w:t>
        </w:r>
        <w:proofErr w:type="spellEnd"/>
        <w:r w:rsidRPr="008D478E">
          <w:rPr>
            <w:rStyle w:val="1"/>
            <w:color w:val="000000" w:themeColor="text1"/>
            <w:sz w:val="28"/>
            <w:szCs w:val="28"/>
          </w:rPr>
          <w:t xml:space="preserve"> район Пензенской области</w:t>
        </w:r>
      </w:hyperlink>
      <w:r w:rsidRPr="004F5D1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</w:t>
      </w:r>
      <w:r w:rsidRPr="004F5D10">
        <w:rPr>
          <w:color w:val="000000"/>
          <w:sz w:val="28"/>
          <w:szCs w:val="28"/>
        </w:rPr>
        <w:t>администрация 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4F5D10">
        <w:rPr>
          <w:color w:val="000000"/>
          <w:sz w:val="28"/>
          <w:szCs w:val="28"/>
        </w:rPr>
        <w:t xml:space="preserve"> района 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постановляет: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 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1. Предоставить следующие меры поддержки участникам специальной военной операции и членам их семей:</w:t>
      </w:r>
    </w:p>
    <w:p w:rsidR="004F5D10" w:rsidRPr="004F5D10" w:rsidRDefault="004F5D10" w:rsidP="004F5D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Pr="004F5D10">
        <w:rPr>
          <w:rFonts w:eastAsiaTheme="minorHAnsi"/>
          <w:sz w:val="28"/>
          <w:szCs w:val="28"/>
          <w:lang w:eastAsia="en-US"/>
        </w:rPr>
        <w:t>зачисление в первоочередном порядке детей участников специальной военной операции по достижении ими возраста полутора лет в муниципальные образовательные организации, реализующие образовательную программу дошкольного образования, на территории Пензенской области;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 xml:space="preserve">.2. освобождение от платы, взимаемой за присмотр и уход за детьми участников специальной военной операции, в муниципальных образовательных организациях, реализующих образовательную программу дошкольного образования, на территории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 </w:t>
      </w:r>
      <w:r w:rsidRPr="004F5D10">
        <w:rPr>
          <w:rFonts w:eastAsiaTheme="minorHAnsi"/>
          <w:sz w:val="28"/>
          <w:szCs w:val="28"/>
          <w:lang w:eastAsia="en-US"/>
        </w:rPr>
        <w:t>Пензенской области;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 xml:space="preserve">.3. зачисление в первоочередном порядке детей участников специальной военной операции в группы продленного дня для учащихся 1 - 6 классов, обучающихся в муниципальных общеобразовательных организациях на территории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 </w:t>
      </w:r>
      <w:r w:rsidRPr="004F5D10">
        <w:rPr>
          <w:rFonts w:eastAsiaTheme="minorHAnsi"/>
          <w:sz w:val="28"/>
          <w:szCs w:val="28"/>
          <w:lang w:eastAsia="en-US"/>
        </w:rPr>
        <w:t xml:space="preserve">Пензенской области, и освобождение </w:t>
      </w:r>
      <w:r w:rsidRPr="004F5D10">
        <w:rPr>
          <w:rFonts w:eastAsiaTheme="minorHAnsi"/>
          <w:sz w:val="28"/>
          <w:szCs w:val="28"/>
          <w:lang w:eastAsia="en-US"/>
        </w:rPr>
        <w:lastRenderedPageBreak/>
        <w:t>от платы, взимаемой за присмотр и уход за указанными детьми в группах продленного дня, при посещении таких групп;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 xml:space="preserve">.4. предоставление детям участников специальной военной операции бесплатного посещения занятий (кружки, секции и иные подобные занятия) по трем дополнительным общеобразовательным программам в муниципальных общеобразовательных организациях и муниципальных организациях, осуществляющих образовательную деятельность по дополнительным общеобразовательным программам, на территории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 </w:t>
      </w:r>
      <w:r w:rsidRPr="004F5D10">
        <w:rPr>
          <w:rFonts w:eastAsiaTheme="minorHAnsi"/>
          <w:sz w:val="28"/>
          <w:szCs w:val="28"/>
          <w:lang w:eastAsia="en-US"/>
        </w:rPr>
        <w:t>Пензенской области;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 xml:space="preserve">.5. предоставление бесплатного двухразового горячего питания (завтрак, обед) детям участников специальной военной операции, обучающимся в 1 - 11 классах в муниципальных общеобразовательных организациях на территории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 </w:t>
      </w:r>
      <w:r w:rsidRPr="004F5D10">
        <w:rPr>
          <w:rFonts w:eastAsiaTheme="minorHAnsi"/>
          <w:sz w:val="28"/>
          <w:szCs w:val="28"/>
          <w:lang w:eastAsia="en-US"/>
        </w:rPr>
        <w:t>Пензенской области;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>.6. первоочередное право на перевод детей участников специальной военной операции в другие наиболее приближенные к местам жительства семей участников специальной военной операции муниципальные дошкольные образовательные организации или муниципальные общеобразовательные организации на территории</w:t>
      </w:r>
      <w:r w:rsidR="008D478E" w:rsidRPr="008D478E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</w:t>
      </w:r>
      <w:r w:rsidRPr="004F5D10">
        <w:rPr>
          <w:rFonts w:eastAsiaTheme="minorHAnsi"/>
          <w:sz w:val="28"/>
          <w:szCs w:val="28"/>
          <w:lang w:eastAsia="en-US"/>
        </w:rPr>
        <w:t xml:space="preserve"> Пензенской области;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>.7. первоочередное право зачисления в муниципальные учреждения, реализующие дополнительные образовательные программы спортивной подготовки, в отношении несовершеннолетних детей, детей, не достигших возраста 23 лет, обучающихся в образовательных организациях по очной форме обучения, участников специальной военной операции в соответствии с федеральными стандартами спортивной подготовки, а также предоставление в безвозмездное пользование таким детям спортивной экипировки, оборудования и инвентаря не чаще одного раза в</w:t>
      </w:r>
      <w:proofErr w:type="gramEnd"/>
      <w:r w:rsidRPr="004F5D10">
        <w:rPr>
          <w:rFonts w:eastAsiaTheme="minorHAnsi"/>
          <w:sz w:val="28"/>
          <w:szCs w:val="28"/>
          <w:lang w:eastAsia="en-US"/>
        </w:rPr>
        <w:t xml:space="preserve"> учебный год по одному виду спорта на период занятий выбранным видом спорта;</w:t>
      </w:r>
    </w:p>
    <w:p w:rsidR="004F5D10" w:rsidRP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4F5D10">
        <w:rPr>
          <w:rFonts w:eastAsiaTheme="minorHAnsi"/>
          <w:sz w:val="28"/>
          <w:szCs w:val="28"/>
          <w:lang w:eastAsia="en-US"/>
        </w:rPr>
        <w:t xml:space="preserve">.8. бесплатное посещение для семей участников специальной военной операции, родителей участников специальной военной операции (в случае отсутствия у участника специальной военной операции супруги (супруга), несовершеннолетних детей) муниципальных музеев, муниципальных театрально-концертных организаций, парков культуры и отдыха, выставок, организованных муниципальными учреждениями на территории </w:t>
      </w:r>
      <w:proofErr w:type="spellStart"/>
      <w:r w:rsidR="008D478E">
        <w:rPr>
          <w:rFonts w:eastAsiaTheme="minorHAnsi"/>
          <w:sz w:val="28"/>
          <w:szCs w:val="28"/>
          <w:lang w:eastAsia="en-US"/>
        </w:rPr>
        <w:t>Камешкирского</w:t>
      </w:r>
      <w:proofErr w:type="spellEnd"/>
      <w:r w:rsidR="008D478E">
        <w:rPr>
          <w:rFonts w:eastAsiaTheme="minorHAnsi"/>
          <w:sz w:val="28"/>
          <w:szCs w:val="28"/>
          <w:lang w:eastAsia="en-US"/>
        </w:rPr>
        <w:t xml:space="preserve"> района </w:t>
      </w:r>
      <w:r w:rsidRPr="004F5D10">
        <w:rPr>
          <w:rFonts w:eastAsiaTheme="minorHAnsi"/>
          <w:sz w:val="28"/>
          <w:szCs w:val="28"/>
          <w:lang w:eastAsia="en-US"/>
        </w:rPr>
        <w:t>Пензенской области, за исключением коммерческих мероприятий.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2. Порядки предоставления мер поддержки, указанных в пункте 1 настоящего постановления, определяются нормативными правовыми актами органа, уполномоченного на предоставление мер поддержки участников специальной военной операции и членов их семей.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3. В настоящем постановлении под участниками специальной военной операции понимаются:</w:t>
      </w:r>
    </w:p>
    <w:p w:rsidR="004F5D10" w:rsidRDefault="004F5D10" w:rsidP="004F5D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граждане Российской Федерации, призванные на военную службу по мобилизации в Вооруженные Силы Российской Федерации в соответствии с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Указом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21 сентября 2022 г. N 647 "Об объявлении частичной мобилизации в Российской Федерации";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 граждане Российской Федерации из числа лиц, проходящих военную службу по контракту;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3.3. граждане Российской Федерации, поступившие в добровольческие формирования, содействующие выполнению задач, возложенных на Вооруженные Силы Российской Федерации или войска национальной гвардии Российской Федерации;</w:t>
      </w:r>
      <w:proofErr w:type="gramEnd"/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граждане Российской Федерации из числа лиц, проходящих военную службу (службу) в войсках национальной гвардии Российской Федерации;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граждане Российской Федерации из числа лиц, проходящих службу в Следственном комитете Российской Федерации;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3.6. иностранные граждане и лица без гражданства из числа лиц, проходящих военную службу по контракту;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3.7. граждане Российской Федерации,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Украины, Донецкой Народной Республики и Луганской Народной Республики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 24 февраля 2022 года;</w:t>
      </w:r>
    </w:p>
    <w:p w:rsidR="004F5D10" w:rsidRDefault="004F5D10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3.8. граждане Российской Федерации, заключавшие в период с 1 октября 2022 года до 1 сентября 2023 года соглашения (имевшие иные правоотношения)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операции.</w:t>
      </w:r>
    </w:p>
    <w:p w:rsidR="00CB157A" w:rsidRDefault="00CB157A" w:rsidP="004F5D1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3.9. граждане Российской Федерации из числа лиц, проходящих службу в органах внутренних дел Российской Федерации. 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F5D10">
        <w:rPr>
          <w:color w:val="000000"/>
          <w:sz w:val="28"/>
          <w:szCs w:val="28"/>
        </w:rPr>
        <w:t>4.  Сохранить право на получение мер поддержки, указанных в п.1 настоящего постановления, в отношении детей погибших (умерших вследствие увечья (ранения, травмы, контузии), полученного при выполнении задач в ходе специальной военной операции) участников специальной военной операции до окончания их обучения в соответствующих образовательных организациях.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F5D10">
        <w:rPr>
          <w:color w:val="000000"/>
          <w:sz w:val="28"/>
          <w:szCs w:val="28"/>
        </w:rPr>
        <w:t>. Настоящее постановление опубликовать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  <w:r w:rsidRPr="004F5D10">
        <w:rPr>
          <w:color w:val="000000"/>
          <w:sz w:val="28"/>
          <w:szCs w:val="28"/>
        </w:rPr>
        <w:t>.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F5D10">
        <w:rPr>
          <w:color w:val="000000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4F5D10" w:rsidRPr="004F5D10" w:rsidRDefault="004F5D10" w:rsidP="004F5D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4F5D10">
        <w:rPr>
          <w:color w:val="000000"/>
          <w:sz w:val="28"/>
          <w:szCs w:val="28"/>
        </w:rPr>
        <w:t xml:space="preserve">. </w:t>
      </w:r>
      <w:proofErr w:type="gramStart"/>
      <w:r w:rsidRPr="004F5D10">
        <w:rPr>
          <w:color w:val="000000"/>
          <w:sz w:val="28"/>
          <w:szCs w:val="28"/>
        </w:rPr>
        <w:t>Контроль за</w:t>
      </w:r>
      <w:proofErr w:type="gramEnd"/>
      <w:r w:rsidRPr="004F5D10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color w:val="000000"/>
          <w:sz w:val="28"/>
          <w:szCs w:val="28"/>
        </w:rPr>
        <w:t xml:space="preserve">местной </w:t>
      </w:r>
      <w:r w:rsidRPr="004F5D10"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4F5D10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, курирующего вопросы социальной сферы</w:t>
      </w:r>
      <w:r w:rsidRPr="004F5D10">
        <w:rPr>
          <w:color w:val="000000"/>
          <w:sz w:val="28"/>
          <w:szCs w:val="28"/>
        </w:rPr>
        <w:t>.</w:t>
      </w:r>
    </w:p>
    <w:p w:rsidR="004F5D10" w:rsidRDefault="004F5D10">
      <w:pPr>
        <w:rPr>
          <w:sz w:val="28"/>
          <w:szCs w:val="28"/>
        </w:rPr>
      </w:pPr>
    </w:p>
    <w:p w:rsidR="004F5D10" w:rsidRPr="004F5D10" w:rsidRDefault="004F5D1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</w:t>
      </w:r>
      <w:proofErr w:type="spellStart"/>
      <w:r>
        <w:rPr>
          <w:sz w:val="28"/>
          <w:szCs w:val="28"/>
        </w:rPr>
        <w:t>Д.А.Мануковский</w:t>
      </w:r>
      <w:proofErr w:type="spellEnd"/>
    </w:p>
    <w:sectPr w:rsidR="004F5D10" w:rsidRPr="004F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10"/>
    <w:rsid w:val="002577C5"/>
    <w:rsid w:val="004F5D10"/>
    <w:rsid w:val="008D478E"/>
    <w:rsid w:val="00CB157A"/>
    <w:rsid w:val="00E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D10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4F5D10"/>
  </w:style>
  <w:style w:type="paragraph" w:styleId="a4">
    <w:name w:val="List Paragraph"/>
    <w:basedOn w:val="a"/>
    <w:uiPriority w:val="34"/>
    <w:qFormat/>
    <w:rsid w:val="004F5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D10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4F5D10"/>
  </w:style>
  <w:style w:type="paragraph" w:styleId="a4">
    <w:name w:val="List Paragraph"/>
    <w:basedOn w:val="a"/>
    <w:uiPriority w:val="34"/>
    <w:qFormat/>
    <w:rsid w:val="004F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6999&amp;dst=1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C0B718D-D765-4F05-84A0-154AC951EC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2026-03-26T06:21:00Z</cp:lastPrinted>
  <dcterms:created xsi:type="dcterms:W3CDTF">2026-03-12T11:43:00Z</dcterms:created>
  <dcterms:modified xsi:type="dcterms:W3CDTF">2026-04-02T06:28:00Z</dcterms:modified>
</cp:coreProperties>
</file>