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A2" w:rsidRDefault="0075569D" w:rsidP="00654DA2">
      <w:pPr>
        <w:spacing w:after="0" w:line="240" w:lineRule="auto"/>
        <w:jc w:val="center"/>
        <w:rPr>
          <w:rFonts w:ascii="Arial" w:eastAsia="Times New Roman" w:hAnsi="Arial"/>
          <w:color w:val="000000"/>
          <w:sz w:val="28"/>
          <w:szCs w:val="28"/>
          <w:lang w:eastAsia="ru-RU"/>
        </w:rPr>
      </w:pPr>
      <w:r w:rsidRPr="0075569D">
        <w:rPr>
          <w:rFonts w:ascii="Arial" w:eastAsia="Times New Roman" w:hAnsi="Arial"/>
          <w:color w:val="000000"/>
          <w:sz w:val="28"/>
          <w:szCs w:val="28"/>
          <w:lang w:eastAsia="ru-RU"/>
        </w:rPr>
        <w:t>﻿</w:t>
      </w:r>
      <w:r w:rsidR="00654DA2" w:rsidRPr="00654DA2">
        <w:rPr>
          <w:rFonts w:ascii="Arial" w:eastAsia="Times New Roman" w:hAnsi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A2" w:rsidRPr="0075569D" w:rsidRDefault="00654DA2" w:rsidP="0075569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4DA2" w:rsidRDefault="0075569D" w:rsidP="0075569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</w:t>
      </w:r>
      <w:r w:rsidRPr="007556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654DA2" w:rsidRPr="00654DA2" w:rsidRDefault="00654DA2" w:rsidP="0075569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r w:rsidR="0075569D" w:rsidRP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 </w:t>
      </w:r>
    </w:p>
    <w:p w:rsidR="0075569D" w:rsidRPr="00654DA2" w:rsidRDefault="0075569D" w:rsidP="0075569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 РАЙОНА</w:t>
      </w:r>
    </w:p>
    <w:p w:rsidR="0075569D" w:rsidRPr="00654DA2" w:rsidRDefault="0075569D" w:rsidP="0075569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ПЕНЗЕНСКОЙ ОБЛАСТИ</w:t>
      </w:r>
    </w:p>
    <w:p w:rsidR="0075569D" w:rsidRPr="00654DA2" w:rsidRDefault="0075569D" w:rsidP="0075569D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75569D" w:rsidRPr="00654DA2" w:rsidRDefault="00654DA2" w:rsidP="0075569D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4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 </w:t>
      </w:r>
      <w:r w:rsidR="00E4362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</w:t>
      </w:r>
      <w:r w:rsidR="0075569D" w:rsidRPr="00654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года №</w:t>
      </w:r>
      <w:r w:rsidRPr="00654DA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5569D" w:rsidRP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с. </w:t>
      </w:r>
      <w:r w:rsidRP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Русский Камешкир</w:t>
      </w:r>
    </w:p>
    <w:p w:rsidR="0075569D" w:rsidRPr="0075569D" w:rsidRDefault="0075569D" w:rsidP="0075569D">
      <w:pPr>
        <w:spacing w:before="240" w:after="6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Pr="007556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ый регламент</w:t>
      </w:r>
      <w:r w:rsidRPr="0075569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 предоставлению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</w:p>
    <w:p w:rsidR="0075569D" w:rsidRDefault="0075569D" w:rsidP="007556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569D" w:rsidRPr="00654DA2" w:rsidRDefault="0075569D" w:rsidP="00654DA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 законом 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654DA2"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654DA2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hyperlink r:id="rId6" w:tgtFrame="_blank" w:history="1">
        <w:r w:rsidR="00654DA2"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>25.03.2019 года № 30</w:t>
        </w:r>
      </w:hyperlink>
      <w:r w:rsidR="00654DA2"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услуг», </w:t>
      </w:r>
      <w:r w:rsidR="00654DA2" w:rsidRPr="00654DA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hyperlink r:id="rId7" w:tgtFrame="_blank" w:history="1">
        <w:r w:rsidR="00654DA2"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>от 02.11.2022 года № 190</w:t>
        </w:r>
      </w:hyperlink>
      <w:r w:rsidR="00654DA2" w:rsidRPr="00654DA2">
        <w:rPr>
          <w:rFonts w:ascii="Times New Roman" w:hAnsi="Times New Roman"/>
        </w:rPr>
        <w:t xml:space="preserve"> </w:t>
      </w:r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«Об утверждении реестра муниципальных услуг </w:t>
      </w:r>
      <w:proofErr w:type="spellStart"/>
      <w:r w:rsidR="00654DA2"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области», руководствуясь </w:t>
      </w:r>
      <w:hyperlink r:id="rId8" w:tgtFrame="_blank" w:history="1">
        <w:r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Уставом </w:t>
        </w:r>
        <w:proofErr w:type="spellStart"/>
        <w:r w:rsidR="00654DA2"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>Русско-Камешкирского</w:t>
        </w:r>
        <w:proofErr w:type="spellEnd"/>
        <w:r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сельсовета </w:t>
        </w:r>
        <w:proofErr w:type="spellStart"/>
        <w:r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>Камешкирского</w:t>
        </w:r>
        <w:proofErr w:type="spellEnd"/>
        <w:r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района Пензенской</w:t>
        </w:r>
        <w:proofErr w:type="gramEnd"/>
        <w:r w:rsidRPr="00654DA2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области</w:t>
        </w:r>
      </w:hyperlink>
      <w:r w:rsidRPr="00654DA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654DA2"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75569D" w:rsidRPr="0075569D" w:rsidRDefault="0075569D" w:rsidP="007556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5569D" w:rsidRPr="0075569D" w:rsidRDefault="0075569D" w:rsidP="0075569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75569D" w:rsidRDefault="0075569D" w:rsidP="0075569D">
      <w:pPr>
        <w:spacing w:after="0" w:line="240" w:lineRule="auto"/>
        <w:ind w:firstLine="35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1.Внести </w:t>
      </w:r>
      <w:r w:rsidRPr="007556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административный регламент по предоставлению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утвержденной постановлением администрации </w:t>
      </w:r>
      <w:proofErr w:type="spellStart"/>
      <w:r w:rsidR="00654DA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25.03.2019 №</w:t>
      </w:r>
      <w:r w:rsidR="000E283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(далее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–А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дминистративный регламент), следующие изменения:</w:t>
      </w:r>
    </w:p>
    <w:p w:rsidR="00E55F66" w:rsidRDefault="0075569D" w:rsidP="0075569D">
      <w:pPr>
        <w:spacing w:after="0" w:line="240" w:lineRule="auto"/>
        <w:ind w:firstLine="35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Пункт 2.8. Административного регламента изложить в </w:t>
      </w:r>
      <w:r w:rsidR="00E5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редакции:</w:t>
      </w:r>
    </w:p>
    <w:p w:rsidR="0075569D" w:rsidRPr="0075569D" w:rsidRDefault="0075569D" w:rsidP="0075569D">
      <w:pPr>
        <w:spacing w:after="0" w:line="240" w:lineRule="auto"/>
        <w:ind w:firstLine="35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«2.8.</w:t>
      </w: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75569D" w:rsidRDefault="0075569D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</w:t>
      </w:r>
      <w:r w:rsidR="00D86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отказа в </w:t>
      </w:r>
      <w:r w:rsidR="00D86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утверждении схемы расположения земельного участка являе</w:t>
      </w: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тся:</w:t>
      </w:r>
    </w:p>
    <w:p w:rsidR="0075569D" w:rsidRPr="00D8649E" w:rsidRDefault="00D8649E" w:rsidP="00D86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hyperlink r:id="rId9" w:history="1">
        <w:r w:rsidR="0075569D" w:rsidRPr="00D8649E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12</w:t>
        </w:r>
      </w:hyperlink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t>ст. 11.10 Земельного кодекса Российской Федерации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5569D" w:rsidRPr="00D8649E" w:rsidRDefault="00D8649E" w:rsidP="00D86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75569D" w:rsidRPr="00D8649E" w:rsidRDefault="00D8649E" w:rsidP="00D86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схемы расположения земельного участка с нарушением предусмотренных </w:t>
      </w:r>
      <w:hyperlink r:id="rId10" w:history="1">
        <w:r w:rsidR="0075569D" w:rsidRPr="00D8649E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11.9</w:t>
        </w:r>
      </w:hyperlink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Земельного кодекса Российской Федерации 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к образуемым земельным участкам; </w:t>
      </w:r>
    </w:p>
    <w:p w:rsidR="0075569D" w:rsidRPr="00D8649E" w:rsidRDefault="00D8649E" w:rsidP="00D86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75569D" w:rsidRPr="00D8649E" w:rsidRDefault="00D8649E" w:rsidP="00D86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 </w:t>
      </w:r>
    </w:p>
    <w:p w:rsidR="0075569D" w:rsidRPr="00D8649E" w:rsidRDefault="00D8649E" w:rsidP="00D864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5569D" w:rsidRPr="00D8649E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 </w:t>
      </w:r>
    </w:p>
    <w:p w:rsidR="0075569D" w:rsidRPr="0075569D" w:rsidRDefault="0075569D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Основаниями для отказа в предоставлении муниципальной услуги об утверждении схемы расположения земельного участка в целях подготовки и организац</w:t>
      </w:r>
      <w:proofErr w:type="gramStart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ии ау</w:t>
      </w:r>
      <w:proofErr w:type="gram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кциона по продаже земельного участка или аукциона на право заключения договора аренды земельного участка являются:</w:t>
      </w:r>
    </w:p>
    <w:p w:rsidR="0075569D" w:rsidRPr="0075569D" w:rsidRDefault="0075569D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наличие оснований, предусмотренных пунктом 16 статьи 11.10, подпунктами 5 - 9, 13 - 19 пункта 8 статьи 39.11 Земельного кодекса РФ.</w:t>
      </w:r>
    </w:p>
    <w:p w:rsidR="0075569D" w:rsidRPr="0075569D" w:rsidRDefault="0075569D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поступление в срок, установленный пунктом 4 статьи 3.5 Федерального закона от 25.10.2001 N 137-ФЗ, в Администрацию уведомления из Министерства лесного, охотничьего хозяйства и природопользования Пензенской области об отказе в согласовании схемы расположения земельного участка.</w:t>
      </w:r>
    </w:p>
    <w:p w:rsidR="0075569D" w:rsidRPr="0075569D" w:rsidRDefault="0075569D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Основания для приостановления предоставления муниципальной услуги:</w:t>
      </w:r>
    </w:p>
    <w:p w:rsidR="0075569D" w:rsidRPr="0075569D" w:rsidRDefault="0075569D" w:rsidP="007556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Приостановление рассмотрения заявления осуществляется в соответствии с подпунктом 3 пункта 4 статьи 39.11 Земельного кодекса РФ в случае, если на дату поступления в Администрацию заявления об утверждении схемы расположения земельного участка, образование которых предусмотрено приложенной к этому заявлению схемой, в целях их образования для проведения аукциона по продаже земельного участка или аукциона на право заключения договора аренды земельного участка на</w:t>
      </w:r>
      <w:proofErr w:type="gram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рассмотрении</w:t>
      </w:r>
      <w:proofErr w:type="gram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  <w:r w:rsidR="00D86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75569D" w:rsidRPr="0075569D" w:rsidRDefault="0075569D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2.Настоящее постановление вступает в силу на следующий день после дня его официального опубликования.</w:t>
      </w:r>
    </w:p>
    <w:p w:rsidR="0075569D" w:rsidRPr="0075569D" w:rsidRDefault="0075569D" w:rsidP="007556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3.Опубликовать настоящее постановление в информационном бюллетене «</w:t>
      </w:r>
      <w:r w:rsidR="000E2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Правовое поле</w:t>
      </w: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 и на официальном сайте администрации </w:t>
      </w:r>
      <w:r w:rsidR="00D86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Камешкирского района пензенской области, раздел муниципальное образование </w:t>
      </w:r>
      <w:proofErr w:type="spellStart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Пестровск</w:t>
      </w:r>
      <w:r w:rsidR="00D86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в информационно-телекоммуникационной сети «Интернет».</w:t>
      </w:r>
    </w:p>
    <w:p w:rsidR="0075569D" w:rsidRPr="0075569D" w:rsidRDefault="0075569D" w:rsidP="0075569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proofErr w:type="gramStart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Главу администрации </w:t>
      </w:r>
      <w:proofErr w:type="spellStart"/>
      <w:r w:rsidR="00654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75569D" w:rsidRDefault="0075569D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E283F" w:rsidRDefault="000E283F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283F" w:rsidRDefault="000E283F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E283F" w:rsidRPr="0075569D" w:rsidRDefault="000E283F" w:rsidP="0075569D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5569D" w:rsidRPr="0075569D" w:rsidRDefault="0075569D" w:rsidP="00D8649E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</w:t>
      </w:r>
      <w:r w:rsidR="000E2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75569D" w:rsidRPr="0075569D" w:rsidRDefault="00654DA2" w:rsidP="00D8649E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Русско-Камешкирского</w:t>
      </w:r>
      <w:proofErr w:type="spellEnd"/>
      <w:r w:rsidR="0075569D"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</w:p>
    <w:p w:rsidR="0075569D" w:rsidRPr="0075569D" w:rsidRDefault="0075569D" w:rsidP="00D8649E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Камешкирского района</w:t>
      </w:r>
    </w:p>
    <w:p w:rsidR="0075569D" w:rsidRPr="0075569D" w:rsidRDefault="0075569D" w:rsidP="00D8649E">
      <w:pPr>
        <w:spacing w:after="0" w:line="240" w:lineRule="auto"/>
        <w:ind w:firstLine="354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Пензенской области</w:t>
      </w:r>
      <w:r w:rsidR="00D8649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0E28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О.И.Ермакова</w:t>
      </w:r>
    </w:p>
    <w:p w:rsidR="0075569D" w:rsidRPr="0075569D" w:rsidRDefault="0075569D" w:rsidP="00D8649E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556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sectPr w:rsidR="0075569D" w:rsidRPr="0075569D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BB1"/>
    <w:multiLevelType w:val="multilevel"/>
    <w:tmpl w:val="CAEA20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5569D"/>
    <w:rsid w:val="0008513F"/>
    <w:rsid w:val="000E283F"/>
    <w:rsid w:val="000F0196"/>
    <w:rsid w:val="00143F06"/>
    <w:rsid w:val="001A6A72"/>
    <w:rsid w:val="001E4BC1"/>
    <w:rsid w:val="002457BB"/>
    <w:rsid w:val="0026476F"/>
    <w:rsid w:val="00292536"/>
    <w:rsid w:val="00320446"/>
    <w:rsid w:val="00332ACB"/>
    <w:rsid w:val="003957FF"/>
    <w:rsid w:val="003C78BE"/>
    <w:rsid w:val="00421069"/>
    <w:rsid w:val="005048EC"/>
    <w:rsid w:val="005A6B30"/>
    <w:rsid w:val="005C4E02"/>
    <w:rsid w:val="00654DA2"/>
    <w:rsid w:val="007438AF"/>
    <w:rsid w:val="0075569D"/>
    <w:rsid w:val="007C785B"/>
    <w:rsid w:val="00812769"/>
    <w:rsid w:val="008B5B05"/>
    <w:rsid w:val="008F2E06"/>
    <w:rsid w:val="00951E0F"/>
    <w:rsid w:val="009F0222"/>
    <w:rsid w:val="009F046B"/>
    <w:rsid w:val="00A74F7B"/>
    <w:rsid w:val="00B62DCA"/>
    <w:rsid w:val="00C66077"/>
    <w:rsid w:val="00C81950"/>
    <w:rsid w:val="00C9784E"/>
    <w:rsid w:val="00D01DB6"/>
    <w:rsid w:val="00D8649E"/>
    <w:rsid w:val="00DE2D11"/>
    <w:rsid w:val="00DF08D7"/>
    <w:rsid w:val="00E031DD"/>
    <w:rsid w:val="00E41B9F"/>
    <w:rsid w:val="00E4362E"/>
    <w:rsid w:val="00E55F66"/>
    <w:rsid w:val="00E96D8E"/>
    <w:rsid w:val="00EA79FD"/>
    <w:rsid w:val="00EF48B0"/>
    <w:rsid w:val="00F21AA2"/>
    <w:rsid w:val="00F221EC"/>
    <w:rsid w:val="00F33B2B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0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556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56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5569D"/>
  </w:style>
  <w:style w:type="paragraph" w:customStyle="1" w:styleId="consplusnormal">
    <w:name w:val="consplusnormal"/>
    <w:basedOn w:val="a"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-">
    <w:name w:val="-"/>
    <w:basedOn w:val="a0"/>
    <w:rsid w:val="0075569D"/>
  </w:style>
  <w:style w:type="paragraph" w:customStyle="1" w:styleId="consplustitle">
    <w:name w:val="consplustitle"/>
    <w:basedOn w:val="a"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9">
    <w:name w:val="19"/>
    <w:basedOn w:val="a"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556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569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556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D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17513F9-FC27-403F-869B-797EFC156C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7420EC2A-F00C-40C9-BA56-BA1E3B8DC75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7BF523A4-C7C6-4848-8D83-5D3A83C1A3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454318&amp;dst=165&amp;field=134&amp;date=26.04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318&amp;dst=360&amp;field=134&amp;date=26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Links>
    <vt:vector size="30" baseType="variant">
      <vt:variant>
        <vt:i4>1310750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https://login.consultant.ru/link/?req=doc&amp;base=LAW&amp;n=454318&amp;dst=165&amp;field=134&amp;date=26.04.2024</vt:lpwstr>
      </vt:variant>
      <vt:variant>
        <vt:lpwstr/>
      </vt:variant>
      <vt:variant>
        <vt:i4>1310745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https://login.consultant.ru/link/?req=doc&amp;base=LAW&amp;n=454318&amp;dst=360&amp;field=134&amp;date=26.04.2024</vt:lpwstr>
      </vt:variant>
      <vt:variant>
        <vt:lpwstr/>
      </vt:variant>
      <vt:variant>
        <vt:i4>7929901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2883699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https://pravo-search.minjust.ru/bigs/showDocument.html?id=7BF523A4-C7C6-4848-8D83-5D3A83C1A310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2024-05-03T06:17:00Z</cp:lastPrinted>
  <dcterms:created xsi:type="dcterms:W3CDTF">2024-04-26T12:13:00Z</dcterms:created>
  <dcterms:modified xsi:type="dcterms:W3CDTF">2024-06-26T06:18:00Z</dcterms:modified>
</cp:coreProperties>
</file>