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2E" w:rsidRDefault="006F212E"/>
    <w:p w:rsidR="00DB0602" w:rsidRDefault="00DB0602">
      <w:r w:rsidRPr="00DB0602">
        <w:t xml:space="preserve">В подраздел 1.4 раздела 1 </w:t>
      </w:r>
      <w:r>
        <w:t>С</w:t>
      </w:r>
      <w:r w:rsidRPr="00DB0602">
        <w:t>ведения о воздушных и морских су</w:t>
      </w:r>
      <w:r>
        <w:t>дах, судах внутреннего плавания</w:t>
      </w:r>
      <w:bookmarkStart w:id="0" w:name="_GoBack"/>
      <w:bookmarkEnd w:id="0"/>
    </w:p>
    <w:p w:rsidR="00F9603A" w:rsidRDefault="00DB0602">
      <w:r>
        <w:t>-</w:t>
      </w:r>
    </w:p>
    <w:tbl>
      <w:tblPr>
        <w:tblStyle w:val="a3"/>
        <w:tblW w:w="13657" w:type="dxa"/>
        <w:tblLayout w:type="fixed"/>
        <w:tblLook w:val="04A0" w:firstRow="1" w:lastRow="0" w:firstColumn="1" w:lastColumn="0" w:noHBand="0" w:noVBand="1"/>
      </w:tblPr>
      <w:tblGrid>
        <w:gridCol w:w="970"/>
        <w:gridCol w:w="1010"/>
        <w:gridCol w:w="679"/>
        <w:gridCol w:w="1134"/>
        <w:gridCol w:w="567"/>
        <w:gridCol w:w="992"/>
        <w:gridCol w:w="992"/>
        <w:gridCol w:w="1559"/>
        <w:gridCol w:w="1276"/>
        <w:gridCol w:w="992"/>
        <w:gridCol w:w="933"/>
        <w:gridCol w:w="1475"/>
        <w:gridCol w:w="1078"/>
      </w:tblGrid>
      <w:tr w:rsidR="00F9603A" w:rsidRPr="00F9603A" w:rsidTr="00F9603A">
        <w:tc>
          <w:tcPr>
            <w:tcW w:w="970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вид объекта учета</w:t>
            </w:r>
          </w:p>
        </w:tc>
        <w:tc>
          <w:tcPr>
            <w:tcW w:w="1010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наименование объекта учета</w:t>
            </w:r>
          </w:p>
        </w:tc>
        <w:tc>
          <w:tcPr>
            <w:tcW w:w="679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назначение объекта учета</w:t>
            </w:r>
          </w:p>
        </w:tc>
        <w:tc>
          <w:tcPr>
            <w:tcW w:w="1134" w:type="dxa"/>
          </w:tcPr>
          <w:p w:rsidR="00F9603A" w:rsidRPr="00F9603A" w:rsidRDefault="00F9603A" w:rsidP="00F9603A">
            <w:pPr>
              <w:spacing w:after="160" w:line="259" w:lineRule="auto"/>
            </w:pPr>
            <w:proofErr w:type="gramStart"/>
            <w:r>
              <w:t>Порт  регистрации</w:t>
            </w:r>
            <w:proofErr w:type="gramEnd"/>
            <w:r>
              <w:t xml:space="preserve"> </w:t>
            </w:r>
            <w:r w:rsidRPr="00F9603A">
              <w:t xml:space="preserve"> (с указанием кода </w:t>
            </w:r>
            <w:hyperlink r:id="rId4">
              <w:r w:rsidRPr="00F9603A">
                <w:rPr>
                  <w:rStyle w:val="a4"/>
                </w:rPr>
                <w:t>ОКТМО</w:t>
              </w:r>
            </w:hyperlink>
          </w:p>
        </w:tc>
        <w:tc>
          <w:tcPr>
            <w:tcW w:w="567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регистрационный номер (с датой присвоения</w:t>
            </w:r>
          </w:p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сведения о правообладателе</w:t>
            </w: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</w:t>
            </w:r>
            <w:r w:rsidRPr="00F9603A">
              <w:lastRenderedPageBreak/>
              <w:t>вещного права, даты возникновения (прекращения) права собственности и иного вещного права;</w:t>
            </w:r>
          </w:p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559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lastRenderedPageBreak/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      </w:r>
          </w:p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276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сведения о стоимости судна;</w:t>
            </w:r>
          </w:p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сведения о произведенных ремонте, модернизации судна</w:t>
            </w:r>
          </w:p>
        </w:tc>
        <w:tc>
          <w:tcPr>
            <w:tcW w:w="933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 xml:space="preserve"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</w:t>
            </w:r>
            <w:r w:rsidRPr="00F9603A">
              <w:lastRenderedPageBreak/>
              <w:t>прекращения;</w:t>
            </w:r>
          </w:p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475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lastRenderedPageBreak/>
              <w:t>сведения о лице, в пользу которого установлены ограничения (обременения</w:t>
            </w:r>
          </w:p>
        </w:tc>
        <w:tc>
          <w:tcPr>
            <w:tcW w:w="1078" w:type="dxa"/>
          </w:tcPr>
          <w:p w:rsidR="00F9603A" w:rsidRPr="00F9603A" w:rsidRDefault="00F9603A" w:rsidP="00F9603A">
            <w:pPr>
              <w:spacing w:after="160" w:line="259" w:lineRule="auto"/>
            </w:pPr>
            <w:r w:rsidRPr="00F9603A">
              <w:t>иные сведения (при необходимости).</w:t>
            </w:r>
          </w:p>
          <w:p w:rsidR="00F9603A" w:rsidRPr="00F9603A" w:rsidRDefault="00F9603A" w:rsidP="00F9603A">
            <w:pPr>
              <w:spacing w:after="160" w:line="259" w:lineRule="auto"/>
            </w:pPr>
          </w:p>
        </w:tc>
      </w:tr>
      <w:tr w:rsidR="00F9603A" w:rsidRPr="00F9603A" w:rsidTr="00F9603A">
        <w:tc>
          <w:tcPr>
            <w:tcW w:w="97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1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67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134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567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55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276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33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475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78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</w:tr>
      <w:tr w:rsidR="00F9603A" w:rsidRPr="00F9603A" w:rsidTr="00F9603A">
        <w:tc>
          <w:tcPr>
            <w:tcW w:w="97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1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67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134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567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55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276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33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475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78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</w:tr>
      <w:tr w:rsidR="00F9603A" w:rsidRPr="00F9603A" w:rsidTr="00F9603A">
        <w:tc>
          <w:tcPr>
            <w:tcW w:w="97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1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67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134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567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55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276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33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475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78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</w:tr>
      <w:tr w:rsidR="00F9603A" w:rsidRPr="00F9603A" w:rsidTr="00F9603A">
        <w:tc>
          <w:tcPr>
            <w:tcW w:w="97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10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67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134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567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559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276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92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933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475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  <w:tc>
          <w:tcPr>
            <w:tcW w:w="1078" w:type="dxa"/>
          </w:tcPr>
          <w:p w:rsidR="00F9603A" w:rsidRPr="00F9603A" w:rsidRDefault="00F9603A" w:rsidP="00F9603A">
            <w:pPr>
              <w:spacing w:after="160" w:line="259" w:lineRule="auto"/>
            </w:pPr>
          </w:p>
        </w:tc>
      </w:tr>
    </w:tbl>
    <w:p w:rsidR="00DB0602" w:rsidRDefault="00DB0602"/>
    <w:sectPr w:rsidR="00DB0602" w:rsidSect="00DB060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2"/>
    <w:rsid w:val="006F212E"/>
    <w:rsid w:val="00DB0602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20B0F-542F-4D3B-9C11-69145F53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6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2024-02-27T13:49:00Z</dcterms:created>
  <dcterms:modified xsi:type="dcterms:W3CDTF">2024-02-28T05:49:00Z</dcterms:modified>
</cp:coreProperties>
</file>