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6F" w:rsidRPr="005A3B6F" w:rsidRDefault="005A3B6F" w:rsidP="005A3B6F">
      <w:pPr>
        <w:shd w:val="clear" w:color="auto" w:fill="FFFFFF"/>
        <w:spacing w:after="300" w:line="450" w:lineRule="atLeast"/>
        <w:textAlignment w:val="baseline"/>
        <w:outlineLvl w:val="0"/>
        <w:rPr>
          <w:rFonts w:ascii="Arial" w:eastAsia="Times New Roman" w:hAnsi="Arial" w:cs="Arial"/>
          <w:color w:val="000000"/>
          <w:kern w:val="36"/>
          <w:sz w:val="36"/>
          <w:szCs w:val="36"/>
          <w:lang w:eastAsia="ru-RU"/>
        </w:rPr>
      </w:pPr>
      <w:r w:rsidRPr="005A3B6F">
        <w:rPr>
          <w:rFonts w:ascii="Arial" w:eastAsia="Times New Roman" w:hAnsi="Arial" w:cs="Arial"/>
          <w:color w:val="000000"/>
          <w:kern w:val="36"/>
          <w:sz w:val="36"/>
          <w:szCs w:val="36"/>
          <w:lang w:eastAsia="ru-RU"/>
        </w:rPr>
        <w:t xml:space="preserve">Можно ли сотрудников, работающих только на ПК и использующих оргтехнику, освободить от первичного инструктажа на рабочем месте и от </w:t>
      </w:r>
      <w:proofErr w:type="gramStart"/>
      <w:r w:rsidRPr="005A3B6F">
        <w:rPr>
          <w:rFonts w:ascii="Arial" w:eastAsia="Times New Roman" w:hAnsi="Arial" w:cs="Arial"/>
          <w:color w:val="000000"/>
          <w:kern w:val="36"/>
          <w:sz w:val="36"/>
          <w:szCs w:val="36"/>
          <w:lang w:eastAsia="ru-RU"/>
        </w:rPr>
        <w:t>обучения по охране</w:t>
      </w:r>
      <w:proofErr w:type="gramEnd"/>
      <w:r w:rsidRPr="005A3B6F">
        <w:rPr>
          <w:rFonts w:ascii="Arial" w:eastAsia="Times New Roman" w:hAnsi="Arial" w:cs="Arial"/>
          <w:color w:val="000000"/>
          <w:kern w:val="36"/>
          <w:sz w:val="36"/>
          <w:szCs w:val="36"/>
          <w:lang w:eastAsia="ru-RU"/>
        </w:rPr>
        <w:t xml:space="preserve"> труда?</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bCs/>
          <w:color w:val="000000"/>
          <w:sz w:val="28"/>
          <w:szCs w:val="28"/>
          <w:lang w:eastAsia="ru-RU"/>
        </w:rPr>
        <w:t>По данному вопросу мы придерживаемся следующей позиции:</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 xml:space="preserve">По нашему мнению, категории работников, использующие в качестве оборудования только персональные компьютеры, оргтехнику и бытовую технику, на которых не возложена ответственность за проведение инструктажей, обязанности по контролю и организации работ по охране труда, могут быть освобождены от прохождения первичного инструктажа, а также от прохождения </w:t>
      </w:r>
      <w:proofErr w:type="gramStart"/>
      <w:r w:rsidRPr="003F24F8">
        <w:rPr>
          <w:rFonts w:ascii="Times New Roman" w:eastAsia="Times New Roman" w:hAnsi="Times New Roman" w:cs="Times New Roman"/>
          <w:color w:val="000000"/>
          <w:sz w:val="28"/>
          <w:szCs w:val="28"/>
          <w:lang w:eastAsia="ru-RU"/>
        </w:rPr>
        <w:t>обучения по охране</w:t>
      </w:r>
      <w:proofErr w:type="gramEnd"/>
      <w:r w:rsidRPr="003F24F8">
        <w:rPr>
          <w:rFonts w:ascii="Times New Roman" w:eastAsia="Times New Roman" w:hAnsi="Times New Roman" w:cs="Times New Roman"/>
          <w:color w:val="000000"/>
          <w:sz w:val="28"/>
          <w:szCs w:val="28"/>
          <w:lang w:eastAsia="ru-RU"/>
        </w:rPr>
        <w:t xml:space="preserve"> труда. При этом информация о безопасных методах и приемах выполнения работ при наличии источников опасности в данной практической ситуации, по нашему мнению, может доводиться до работников в рамках проведения вводного инструктажа по охране труда по специально разработанной программе. Решение о необходимости обучения оказанию первой помощи данной категории работников остается за работодателем на основании анализа требований к занимаемой должности. Работники, к трудовым функциям которых отнесено управление автотранспортным средством, подлежат обучению оказанию первой помощи пострадавшим в обязательном порядке.</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bCs/>
          <w:color w:val="000000"/>
          <w:sz w:val="28"/>
          <w:szCs w:val="28"/>
          <w:lang w:eastAsia="ru-RU"/>
        </w:rPr>
        <w:t>Обоснование позиции:</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 xml:space="preserve">Конкретный порядок, условия, сроки и периодичность проведения инструктажей и </w:t>
      </w:r>
      <w:proofErr w:type="gramStart"/>
      <w:r w:rsidRPr="003F24F8">
        <w:rPr>
          <w:rFonts w:ascii="Times New Roman" w:eastAsia="Times New Roman" w:hAnsi="Times New Roman" w:cs="Times New Roman"/>
          <w:color w:val="000000"/>
          <w:sz w:val="28"/>
          <w:szCs w:val="28"/>
          <w:lang w:eastAsia="ru-RU"/>
        </w:rPr>
        <w:t>обучения по охране</w:t>
      </w:r>
      <w:proofErr w:type="gramEnd"/>
      <w:r w:rsidRPr="003F24F8">
        <w:rPr>
          <w:rFonts w:ascii="Times New Roman" w:eastAsia="Times New Roman" w:hAnsi="Times New Roman" w:cs="Times New Roman"/>
          <w:color w:val="000000"/>
          <w:sz w:val="28"/>
          <w:szCs w:val="28"/>
          <w:lang w:eastAsia="ru-RU"/>
        </w:rPr>
        <w:t xml:space="preserve"> труда на рабочем месте с 1 сентября 2022 года регулируется Правилами обучения по охране труда и проверки знания требований охраны труда, утвержденными </w:t>
      </w:r>
      <w:hyperlink r:id="rId5" w:history="1">
        <w:r w:rsidRPr="003F24F8">
          <w:rPr>
            <w:rFonts w:ascii="Times New Roman" w:eastAsia="Times New Roman" w:hAnsi="Times New Roman" w:cs="Times New Roman"/>
            <w:color w:val="000099"/>
            <w:sz w:val="28"/>
            <w:szCs w:val="28"/>
            <w:u w:val="single"/>
            <w:lang w:eastAsia="ru-RU"/>
          </w:rPr>
          <w:t>постановлением</w:t>
        </w:r>
      </w:hyperlink>
      <w:r w:rsidRPr="003F24F8">
        <w:rPr>
          <w:rFonts w:ascii="Times New Roman" w:eastAsia="Times New Roman" w:hAnsi="Times New Roman" w:cs="Times New Roman"/>
          <w:color w:val="000000"/>
          <w:sz w:val="28"/>
          <w:szCs w:val="28"/>
          <w:lang w:eastAsia="ru-RU"/>
        </w:rPr>
        <w:t> Правительства РФ от 24.12.2021 N 2464 (далее - Правила N 2464).</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 xml:space="preserve">Согласно п. 4 Правил N 2464 </w:t>
      </w:r>
      <w:proofErr w:type="gramStart"/>
      <w:r w:rsidRPr="003F24F8">
        <w:rPr>
          <w:rFonts w:ascii="Times New Roman" w:eastAsia="Times New Roman" w:hAnsi="Times New Roman" w:cs="Times New Roman"/>
          <w:color w:val="000000"/>
          <w:sz w:val="28"/>
          <w:szCs w:val="28"/>
          <w:lang w:eastAsia="ru-RU"/>
        </w:rPr>
        <w:t>обучение по охране</w:t>
      </w:r>
      <w:proofErr w:type="gramEnd"/>
      <w:r w:rsidRPr="003F24F8">
        <w:rPr>
          <w:rFonts w:ascii="Times New Roman" w:eastAsia="Times New Roman" w:hAnsi="Times New Roman" w:cs="Times New Roman"/>
          <w:color w:val="000000"/>
          <w:sz w:val="28"/>
          <w:szCs w:val="28"/>
          <w:lang w:eastAsia="ru-RU"/>
        </w:rPr>
        <w:t xml:space="preserve"> труда осуществляется в ходе проведения:</w:t>
      </w:r>
    </w:p>
    <w:p w:rsidR="005A3B6F" w:rsidRPr="003F24F8" w:rsidRDefault="005A3B6F" w:rsidP="005A3B6F">
      <w:pPr>
        <w:numPr>
          <w:ilvl w:val="0"/>
          <w:numId w:val="1"/>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инструктажей по охране труда (подп. "а" п. 4);</w:t>
      </w:r>
    </w:p>
    <w:p w:rsidR="005A3B6F" w:rsidRPr="003F24F8" w:rsidRDefault="005A3B6F" w:rsidP="005A3B6F">
      <w:pPr>
        <w:numPr>
          <w:ilvl w:val="0"/>
          <w:numId w:val="1"/>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стажировки на рабочем месте (подп. "б" п. 4);</w:t>
      </w:r>
    </w:p>
    <w:p w:rsidR="005A3B6F" w:rsidRPr="003F24F8" w:rsidRDefault="005A3B6F" w:rsidP="005A3B6F">
      <w:pPr>
        <w:numPr>
          <w:ilvl w:val="0"/>
          <w:numId w:val="1"/>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proofErr w:type="gramStart"/>
      <w:r w:rsidRPr="003F24F8">
        <w:rPr>
          <w:rFonts w:ascii="Times New Roman" w:eastAsia="Times New Roman" w:hAnsi="Times New Roman" w:cs="Times New Roman"/>
          <w:color w:val="000000"/>
          <w:sz w:val="28"/>
          <w:szCs w:val="28"/>
          <w:lang w:eastAsia="ru-RU"/>
        </w:rPr>
        <w:t>обучения по оказанию</w:t>
      </w:r>
      <w:proofErr w:type="gramEnd"/>
      <w:r w:rsidRPr="003F24F8">
        <w:rPr>
          <w:rFonts w:ascii="Times New Roman" w:eastAsia="Times New Roman" w:hAnsi="Times New Roman" w:cs="Times New Roman"/>
          <w:color w:val="000000"/>
          <w:sz w:val="28"/>
          <w:szCs w:val="28"/>
          <w:lang w:eastAsia="ru-RU"/>
        </w:rPr>
        <w:t xml:space="preserve"> первой помощи пострадавшим (подп. "в" п. 4);</w:t>
      </w:r>
    </w:p>
    <w:p w:rsidR="005A3B6F" w:rsidRPr="003F24F8" w:rsidRDefault="005A3B6F" w:rsidP="005A3B6F">
      <w:pPr>
        <w:numPr>
          <w:ilvl w:val="0"/>
          <w:numId w:val="1"/>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proofErr w:type="gramStart"/>
      <w:r w:rsidRPr="003F24F8">
        <w:rPr>
          <w:rFonts w:ascii="Times New Roman" w:eastAsia="Times New Roman" w:hAnsi="Times New Roman" w:cs="Times New Roman"/>
          <w:color w:val="000000"/>
          <w:sz w:val="28"/>
          <w:szCs w:val="28"/>
          <w:lang w:eastAsia="ru-RU"/>
        </w:rPr>
        <w:t>обучения по использованию</w:t>
      </w:r>
      <w:proofErr w:type="gramEnd"/>
      <w:r w:rsidRPr="003F24F8">
        <w:rPr>
          <w:rFonts w:ascii="Times New Roman" w:eastAsia="Times New Roman" w:hAnsi="Times New Roman" w:cs="Times New Roman"/>
          <w:color w:val="000000"/>
          <w:sz w:val="28"/>
          <w:szCs w:val="28"/>
          <w:lang w:eastAsia="ru-RU"/>
        </w:rPr>
        <w:t xml:space="preserve"> (применению) средств индивидуальной защиты (подп. "г" п. 4);</w:t>
      </w:r>
    </w:p>
    <w:p w:rsidR="005A3B6F" w:rsidRPr="003F24F8" w:rsidRDefault="005A3B6F" w:rsidP="005A3B6F">
      <w:pPr>
        <w:numPr>
          <w:ilvl w:val="0"/>
          <w:numId w:val="1"/>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proofErr w:type="gramStart"/>
      <w:r w:rsidRPr="003F24F8">
        <w:rPr>
          <w:rFonts w:ascii="Times New Roman" w:eastAsia="Times New Roman" w:hAnsi="Times New Roman" w:cs="Times New Roman"/>
          <w:color w:val="000000"/>
          <w:sz w:val="28"/>
          <w:szCs w:val="28"/>
          <w:lang w:eastAsia="ru-RU"/>
        </w:rPr>
        <w:t>обучения по охране</w:t>
      </w:r>
      <w:proofErr w:type="gramEnd"/>
      <w:r w:rsidRPr="003F24F8">
        <w:rPr>
          <w:rFonts w:ascii="Times New Roman" w:eastAsia="Times New Roman" w:hAnsi="Times New Roman" w:cs="Times New Roman"/>
          <w:color w:val="000000"/>
          <w:sz w:val="28"/>
          <w:szCs w:val="28"/>
          <w:lang w:eastAsia="ru-RU"/>
        </w:rPr>
        <w:t xml:space="preserve">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(подп. "д" п. 4).</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3F24F8">
        <w:rPr>
          <w:rFonts w:ascii="Times New Roman" w:eastAsia="Times New Roman" w:hAnsi="Times New Roman" w:cs="Times New Roman"/>
          <w:color w:val="000000"/>
          <w:sz w:val="28"/>
          <w:szCs w:val="28"/>
          <w:lang w:eastAsia="ru-RU"/>
        </w:rPr>
        <w:t xml:space="preserve">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w:t>
      </w:r>
      <w:r w:rsidRPr="003F24F8">
        <w:rPr>
          <w:rFonts w:ascii="Times New Roman" w:eastAsia="Times New Roman" w:hAnsi="Times New Roman" w:cs="Times New Roman"/>
          <w:color w:val="000000"/>
          <w:sz w:val="28"/>
          <w:szCs w:val="28"/>
          <w:lang w:eastAsia="ru-RU"/>
        </w:rPr>
        <w:lastRenderedPageBreak/>
        <w:t>компьютеры) (далее - ПК), аппараты копировально-множительной техники настольного типа и единичные стационарные копировально-множительные аппараты, используемые периодически для нужд самой организации, иная офисная оргтехника, а также бытовая техника, не используемая в технологическом процессе производства</w:t>
      </w:r>
      <w:proofErr w:type="gramEnd"/>
      <w:r w:rsidRPr="003F24F8">
        <w:rPr>
          <w:rFonts w:ascii="Times New Roman" w:eastAsia="Times New Roman" w:hAnsi="Times New Roman" w:cs="Times New Roman"/>
          <w:color w:val="000000"/>
          <w:sz w:val="28"/>
          <w:szCs w:val="28"/>
          <w:lang w:eastAsia="ru-RU"/>
        </w:rPr>
        <w:t xml:space="preserve"> (бытовая техника), и при этом другие источники опасности отсутствуют, а </w:t>
      </w:r>
      <w:hyperlink r:id="rId6" w:tooltip="условия труда (определение, описание, подробности)" w:history="1">
        <w:r w:rsidRPr="003F24F8">
          <w:rPr>
            <w:rFonts w:ascii="Times New Roman" w:eastAsia="Times New Roman" w:hAnsi="Times New Roman" w:cs="Times New Roman"/>
            <w:color w:val="0000FF"/>
            <w:sz w:val="28"/>
            <w:szCs w:val="28"/>
            <w:lang w:eastAsia="ru-RU"/>
          </w:rPr>
          <w:t>условия труда</w:t>
        </w:r>
      </w:hyperlink>
      <w:r w:rsidRPr="003F24F8">
        <w:rPr>
          <w:rFonts w:ascii="Times New Roman" w:eastAsia="Times New Roman" w:hAnsi="Times New Roman" w:cs="Times New Roman"/>
          <w:color w:val="000000"/>
          <w:sz w:val="28"/>
          <w:szCs w:val="28"/>
          <w:lang w:eastAsia="ru-RU"/>
        </w:rPr>
        <w:t>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 Повторный инструктаж по охране труда не проводится для работников, освобожденных от прохождения первичного инструктажа по охране труда (п. 13, п. 15 Правил N 2464).</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По нашему мнению, под фразой "другие источники опасности" следует понимать источники, выявленные работодателем в результате оценки профессиональных рисков, непосредственно не связанные с трудовой деятельностью работника, например опасность падения со ступеней лестниц при спотыкании, поскальзывании, при падении предметов (сосульки в осенне-зимний период, книжные полки, шкафы и т.п).</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Существуют следующие виды программ обучения требованиям охраны труда в зависимости от категории работников:</w:t>
      </w:r>
    </w:p>
    <w:p w:rsidR="005A3B6F" w:rsidRPr="003F24F8" w:rsidRDefault="005A3B6F" w:rsidP="005A3B6F">
      <w:pPr>
        <w:numPr>
          <w:ilvl w:val="0"/>
          <w:numId w:val="2"/>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по общим вопросам охраны труда и функционирования системы управления охраной труда продолжительностью не менее 16 часов (подп. "а" п. 46);</w:t>
      </w:r>
    </w:p>
    <w:p w:rsidR="005A3B6F" w:rsidRPr="003F24F8" w:rsidRDefault="005A3B6F" w:rsidP="005A3B6F">
      <w:pPr>
        <w:numPr>
          <w:ilvl w:val="0"/>
          <w:numId w:val="2"/>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 (подп. "б" п. 46);</w:t>
      </w:r>
    </w:p>
    <w:p w:rsidR="005A3B6F" w:rsidRPr="003F24F8" w:rsidRDefault="005A3B6F" w:rsidP="005A3B6F">
      <w:pPr>
        <w:numPr>
          <w:ilvl w:val="0"/>
          <w:numId w:val="2"/>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(подп. "в" п. 46).</w:t>
      </w:r>
    </w:p>
    <w:p w:rsidR="005A3B6F" w:rsidRPr="003F24F8" w:rsidRDefault="005A3B6F" w:rsidP="005A3B6F">
      <w:pPr>
        <w:shd w:val="clear" w:color="auto" w:fill="FFFFFF"/>
        <w:spacing w:after="0" w:line="240" w:lineRule="auto"/>
        <w:jc w:val="center"/>
        <w:textAlignment w:val="baseline"/>
        <w:rPr>
          <w:rFonts w:ascii="Times New Roman" w:eastAsia="Times New Roman" w:hAnsi="Times New Roman" w:cs="Times New Roman"/>
          <w:color w:val="3D3F43"/>
          <w:sz w:val="28"/>
          <w:szCs w:val="28"/>
          <w:lang w:eastAsia="ru-RU"/>
        </w:rPr>
      </w:pP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 xml:space="preserve">Также выделены отдельные программы </w:t>
      </w:r>
      <w:proofErr w:type="gramStart"/>
      <w:r w:rsidRPr="003F24F8">
        <w:rPr>
          <w:rFonts w:ascii="Times New Roman" w:eastAsia="Times New Roman" w:hAnsi="Times New Roman" w:cs="Times New Roman"/>
          <w:color w:val="000000"/>
          <w:sz w:val="28"/>
          <w:szCs w:val="28"/>
          <w:lang w:eastAsia="ru-RU"/>
        </w:rPr>
        <w:t>обучения по оказанию</w:t>
      </w:r>
      <w:proofErr w:type="gramEnd"/>
      <w:r w:rsidRPr="003F24F8">
        <w:rPr>
          <w:rFonts w:ascii="Times New Roman" w:eastAsia="Times New Roman" w:hAnsi="Times New Roman" w:cs="Times New Roman"/>
          <w:color w:val="000000"/>
          <w:sz w:val="28"/>
          <w:szCs w:val="28"/>
          <w:lang w:eastAsia="ru-RU"/>
        </w:rPr>
        <w:t xml:space="preserve"> первой помощи пострадавшим (раздел IV Правил N 2464) и по использованию (применению) средств индивидуальной защиты (раздел V Правил N 2464).</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3F24F8">
        <w:rPr>
          <w:rFonts w:ascii="Times New Roman" w:eastAsia="Times New Roman" w:hAnsi="Times New Roman" w:cs="Times New Roman"/>
          <w:color w:val="000000"/>
          <w:sz w:val="28"/>
          <w:szCs w:val="28"/>
          <w:lang w:eastAsia="ru-RU"/>
        </w:rPr>
        <w:t xml:space="preserve">Работники организации, отнесенные к категории специалистов, проходят обучение по программе обучения требованиям охраны труда, указанной в подпункте "б" пункта 46 Правил 2464 (подп. "в" п. 53), то есть по безопасным методам и приемам выполнения работ при воздействии вредных и (или) опасных производственных факторов, источников опасности, </w:t>
      </w:r>
      <w:r w:rsidRPr="003F24F8">
        <w:rPr>
          <w:rFonts w:ascii="Times New Roman" w:eastAsia="Times New Roman" w:hAnsi="Times New Roman" w:cs="Times New Roman"/>
          <w:color w:val="000000"/>
          <w:sz w:val="28"/>
          <w:szCs w:val="28"/>
          <w:lang w:eastAsia="ru-RU"/>
        </w:rPr>
        <w:lastRenderedPageBreak/>
        <w:t>идентифицированных в рамках специальной оценки условий труда и оценки профессиональных рисков, продолжительностью не менее 16</w:t>
      </w:r>
      <w:proofErr w:type="gramEnd"/>
      <w:r w:rsidRPr="003F24F8">
        <w:rPr>
          <w:rFonts w:ascii="Times New Roman" w:eastAsia="Times New Roman" w:hAnsi="Times New Roman" w:cs="Times New Roman"/>
          <w:color w:val="000000"/>
          <w:sz w:val="28"/>
          <w:szCs w:val="28"/>
          <w:lang w:eastAsia="ru-RU"/>
        </w:rPr>
        <w:t xml:space="preserve"> часов.</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 xml:space="preserve">Однако согласно пункту 54 Правил N </w:t>
      </w:r>
      <w:proofErr w:type="gramStart"/>
      <w:r w:rsidRPr="003F24F8">
        <w:rPr>
          <w:rFonts w:ascii="Times New Roman" w:eastAsia="Times New Roman" w:hAnsi="Times New Roman" w:cs="Times New Roman"/>
          <w:color w:val="000000"/>
          <w:sz w:val="28"/>
          <w:szCs w:val="28"/>
          <w:lang w:eastAsia="ru-RU"/>
        </w:rPr>
        <w:t>2464</w:t>
      </w:r>
      <w:proofErr w:type="gramEnd"/>
      <w:r w:rsidRPr="003F24F8">
        <w:rPr>
          <w:rFonts w:ascii="Times New Roman" w:eastAsia="Times New Roman" w:hAnsi="Times New Roman" w:cs="Times New Roman"/>
          <w:color w:val="000000"/>
          <w:sz w:val="28"/>
          <w:szCs w:val="28"/>
          <w:lang w:eastAsia="ru-RU"/>
        </w:rPr>
        <w:t xml:space="preserve"> если трудовая деятельность работников организации, отнесенных к категории специалистов, работа которых связана с опасностями, источниками которых являются ПК, оргтехника и бытовая техника, и при этом другие источники опасности отсутствуют, а условия труда по результатам специальной оценки условий труда (СОУТ) являются оптимальными или допустимыми, обучение по программе, указанной в подпункте "б" пункта 46 Правил N 2464, по решению работодателя может не проводиться. Также может не проводиться </w:t>
      </w:r>
      <w:proofErr w:type="gramStart"/>
      <w:r w:rsidRPr="003F24F8">
        <w:rPr>
          <w:rFonts w:ascii="Times New Roman" w:eastAsia="Times New Roman" w:hAnsi="Times New Roman" w:cs="Times New Roman"/>
          <w:color w:val="000000"/>
          <w:sz w:val="28"/>
          <w:szCs w:val="28"/>
          <w:lang w:eastAsia="ru-RU"/>
        </w:rPr>
        <w:t>обучение по</w:t>
      </w:r>
      <w:proofErr w:type="gramEnd"/>
      <w:r w:rsidRPr="003F24F8">
        <w:rPr>
          <w:rFonts w:ascii="Times New Roman" w:eastAsia="Times New Roman" w:hAnsi="Times New Roman" w:cs="Times New Roman"/>
          <w:color w:val="000000"/>
          <w:sz w:val="28"/>
          <w:szCs w:val="28"/>
          <w:lang w:eastAsia="ru-RU"/>
        </w:rPr>
        <w:t xml:space="preserve"> этой программе обучения у руководителей структурных подразделений организации и их заместителей, руководителей структурных подразделений филиалов и их заместителей.</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Напомним, пункт 54 Правил N 2464 не распространяется на ответственных лиц за проведение инструктажей, членов комиссий, комитетов по охране труда и других лиц, на которых возложена обязанность по контролю и организации работ по охране труда.</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 xml:space="preserve">Вместе с тем согласно пункту 33 Правил N 2464 </w:t>
      </w:r>
      <w:proofErr w:type="gramStart"/>
      <w:r w:rsidRPr="003F24F8">
        <w:rPr>
          <w:rFonts w:ascii="Times New Roman" w:eastAsia="Times New Roman" w:hAnsi="Times New Roman" w:cs="Times New Roman"/>
          <w:color w:val="000000"/>
          <w:sz w:val="28"/>
          <w:szCs w:val="28"/>
          <w:lang w:eastAsia="ru-RU"/>
        </w:rPr>
        <w:t>обучение по оказанию</w:t>
      </w:r>
      <w:proofErr w:type="gramEnd"/>
      <w:r w:rsidRPr="003F24F8">
        <w:rPr>
          <w:rFonts w:ascii="Times New Roman" w:eastAsia="Times New Roman" w:hAnsi="Times New Roman" w:cs="Times New Roman"/>
          <w:color w:val="000000"/>
          <w:sz w:val="28"/>
          <w:szCs w:val="28"/>
          <w:lang w:eastAsia="ru-RU"/>
        </w:rPr>
        <w:t xml:space="preserve"> первой помощи пострадавшим проводится в отношении следующих категорий работников:</w:t>
      </w:r>
    </w:p>
    <w:p w:rsidR="005A3B6F" w:rsidRPr="003F24F8" w:rsidRDefault="005A3B6F" w:rsidP="005A3B6F">
      <w:pPr>
        <w:numPr>
          <w:ilvl w:val="0"/>
          <w:numId w:val="3"/>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 (подп. "а" п. 33);</w:t>
      </w:r>
    </w:p>
    <w:p w:rsidR="005A3B6F" w:rsidRPr="003F24F8" w:rsidRDefault="005A3B6F" w:rsidP="005A3B6F">
      <w:pPr>
        <w:numPr>
          <w:ilvl w:val="0"/>
          <w:numId w:val="3"/>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работники рабочих профессий (подп. "б" п. 33);</w:t>
      </w:r>
    </w:p>
    <w:p w:rsidR="005A3B6F" w:rsidRPr="003F24F8" w:rsidRDefault="005A3B6F" w:rsidP="005A3B6F">
      <w:pPr>
        <w:numPr>
          <w:ilvl w:val="0"/>
          <w:numId w:val="3"/>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лица, обязанные оказывать первую помощь пострадавшим в соответствии с требованиями нормативных правовых актов (подп. "в" п. 33);</w:t>
      </w:r>
    </w:p>
    <w:p w:rsidR="005A3B6F" w:rsidRPr="003F24F8" w:rsidRDefault="005A3B6F" w:rsidP="005A3B6F">
      <w:pPr>
        <w:numPr>
          <w:ilvl w:val="0"/>
          <w:numId w:val="3"/>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работники, к трудовым функциям которых отнесено управление автотранспортным средством (подп. "г" п. 33);</w:t>
      </w:r>
    </w:p>
    <w:p w:rsidR="005A3B6F" w:rsidRPr="003F24F8" w:rsidRDefault="005A3B6F" w:rsidP="005A3B6F">
      <w:pPr>
        <w:numPr>
          <w:ilvl w:val="0"/>
          <w:numId w:val="3"/>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работники, к компетенциям которых нормативными правовыми актами по охране труда предъявляются требования уметь оказывать первую помощь пострадавшим (подп. "д" п. 33);</w:t>
      </w:r>
    </w:p>
    <w:p w:rsidR="005A3B6F" w:rsidRPr="003F24F8" w:rsidRDefault="005A3B6F" w:rsidP="005A3B6F">
      <w:pPr>
        <w:numPr>
          <w:ilvl w:val="0"/>
          <w:numId w:val="3"/>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 xml:space="preserve">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w:t>
      </w:r>
      <w:proofErr w:type="gramStart"/>
      <w:r w:rsidRPr="003F24F8">
        <w:rPr>
          <w:rFonts w:ascii="Times New Roman" w:eastAsia="Times New Roman" w:hAnsi="Times New Roman" w:cs="Times New Roman"/>
          <w:color w:val="000000"/>
          <w:sz w:val="28"/>
          <w:szCs w:val="28"/>
          <w:lang w:eastAsia="ru-RU"/>
        </w:rPr>
        <w:t>обучение по оказанию</w:t>
      </w:r>
      <w:proofErr w:type="gramEnd"/>
      <w:r w:rsidRPr="003F24F8">
        <w:rPr>
          <w:rFonts w:ascii="Times New Roman" w:eastAsia="Times New Roman" w:hAnsi="Times New Roman" w:cs="Times New Roman"/>
          <w:color w:val="000000"/>
          <w:sz w:val="28"/>
          <w:szCs w:val="28"/>
          <w:lang w:eastAsia="ru-RU"/>
        </w:rPr>
        <w:t xml:space="preserve"> первой помощи пострадавшим, специалисты по охране труда, а также члены комитетов (комиссий) по охране труда (подп. "е" п. 33);</w:t>
      </w:r>
    </w:p>
    <w:p w:rsidR="005A3B6F" w:rsidRPr="003F24F8" w:rsidRDefault="005A3B6F" w:rsidP="005A3B6F">
      <w:pPr>
        <w:numPr>
          <w:ilvl w:val="0"/>
          <w:numId w:val="3"/>
        </w:numPr>
        <w:shd w:val="clear" w:color="auto" w:fill="FFFFFF"/>
        <w:spacing w:after="0" w:line="240" w:lineRule="auto"/>
        <w:ind w:left="675"/>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иные работники по решению работодателя (подп. "ж" п. 33).</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 xml:space="preserve">То есть обсуждаемая категория работников может быть отнесена к подпунктам "д" и "ж" пункта 33 Правил N 2464. Причем решение о необходимости такого обучения работникам, указанным в подпункте "ж" </w:t>
      </w:r>
      <w:r w:rsidRPr="003F24F8">
        <w:rPr>
          <w:rFonts w:ascii="Times New Roman" w:eastAsia="Times New Roman" w:hAnsi="Times New Roman" w:cs="Times New Roman"/>
          <w:color w:val="000000"/>
          <w:sz w:val="28"/>
          <w:szCs w:val="28"/>
          <w:lang w:eastAsia="ru-RU"/>
        </w:rPr>
        <w:lastRenderedPageBreak/>
        <w:t>пункта 33, остается за работодателем.</w:t>
      </w:r>
      <w:r w:rsidRPr="003F24F8">
        <w:rPr>
          <w:rFonts w:ascii="Times New Roman" w:eastAsia="Times New Roman" w:hAnsi="Times New Roman" w:cs="Times New Roman"/>
          <w:color w:val="000000"/>
          <w:sz w:val="28"/>
          <w:szCs w:val="28"/>
          <w:lang w:eastAsia="ru-RU"/>
        </w:rPr>
        <w:br/>
        <w:t>Что касается работников с разъездным характером работы, полагаем, что если к трудовым функциям работников отнесено управление автотранспортным средством, то они подлежат обучению оказанию первой помощи в обязательном порядке, согласно подпункту "г" пункта 33 Правил N 2464. Трудовая функция определяется в соответствии с должностной инструкцией работника и иными локальными нормативными актами работодателя. Согласно </w:t>
      </w:r>
      <w:hyperlink r:id="rId7" w:history="1">
        <w:r w:rsidRPr="003F24F8">
          <w:rPr>
            <w:rFonts w:ascii="Times New Roman" w:eastAsia="Times New Roman" w:hAnsi="Times New Roman" w:cs="Times New Roman"/>
            <w:color w:val="000099"/>
            <w:sz w:val="28"/>
            <w:szCs w:val="28"/>
            <w:u w:val="single"/>
            <w:lang w:eastAsia="ru-RU"/>
          </w:rPr>
          <w:t>статьям 15</w:t>
        </w:r>
      </w:hyperlink>
      <w:r w:rsidRPr="003F24F8">
        <w:rPr>
          <w:rFonts w:ascii="Times New Roman" w:eastAsia="Times New Roman" w:hAnsi="Times New Roman" w:cs="Times New Roman"/>
          <w:color w:val="000000"/>
          <w:sz w:val="28"/>
          <w:szCs w:val="28"/>
          <w:lang w:eastAsia="ru-RU"/>
        </w:rPr>
        <w:t> и </w:t>
      </w:r>
      <w:hyperlink r:id="rId8" w:history="1">
        <w:r w:rsidRPr="003F24F8">
          <w:rPr>
            <w:rFonts w:ascii="Times New Roman" w:eastAsia="Times New Roman" w:hAnsi="Times New Roman" w:cs="Times New Roman"/>
            <w:color w:val="000099"/>
            <w:sz w:val="28"/>
            <w:szCs w:val="28"/>
            <w:u w:val="single"/>
            <w:lang w:eastAsia="ru-RU"/>
          </w:rPr>
          <w:t>57</w:t>
        </w:r>
      </w:hyperlink>
      <w:r w:rsidRPr="003F24F8">
        <w:rPr>
          <w:rFonts w:ascii="Times New Roman" w:eastAsia="Times New Roman" w:hAnsi="Times New Roman" w:cs="Times New Roman"/>
          <w:color w:val="000000"/>
          <w:sz w:val="28"/>
          <w:szCs w:val="28"/>
          <w:lang w:eastAsia="ru-RU"/>
        </w:rPr>
        <w:t> ТК РФ под трудовой функцией понимается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5A3B6F" w:rsidRPr="003F24F8" w:rsidRDefault="005A3B6F" w:rsidP="005A3B6F">
      <w:pPr>
        <w:shd w:val="clear" w:color="auto" w:fill="FFFFFF"/>
        <w:spacing w:after="0" w:line="240" w:lineRule="auto"/>
        <w:jc w:val="center"/>
        <w:textAlignment w:val="baseline"/>
        <w:rPr>
          <w:rFonts w:ascii="Times New Roman" w:eastAsia="Times New Roman" w:hAnsi="Times New Roman" w:cs="Times New Roman"/>
          <w:color w:val="3D3F43"/>
          <w:sz w:val="28"/>
          <w:szCs w:val="28"/>
          <w:lang w:eastAsia="ru-RU"/>
        </w:rPr>
      </w:pP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3F24F8">
        <w:rPr>
          <w:rFonts w:ascii="Times New Roman" w:eastAsia="Times New Roman" w:hAnsi="Times New Roman" w:cs="Times New Roman"/>
          <w:color w:val="000000"/>
          <w:sz w:val="28"/>
          <w:szCs w:val="28"/>
          <w:lang w:eastAsia="ru-RU"/>
        </w:rPr>
        <w:t>Напомним, что в соответствии со </w:t>
      </w:r>
      <w:hyperlink r:id="rId9" w:history="1">
        <w:r w:rsidRPr="003F24F8">
          <w:rPr>
            <w:rFonts w:ascii="Times New Roman" w:eastAsia="Times New Roman" w:hAnsi="Times New Roman" w:cs="Times New Roman"/>
            <w:color w:val="000099"/>
            <w:sz w:val="28"/>
            <w:szCs w:val="28"/>
            <w:u w:val="single"/>
            <w:lang w:eastAsia="ru-RU"/>
          </w:rPr>
          <w:t>ст. 214</w:t>
        </w:r>
      </w:hyperlink>
      <w:r w:rsidRPr="003F24F8">
        <w:rPr>
          <w:rFonts w:ascii="Times New Roman" w:eastAsia="Times New Roman" w:hAnsi="Times New Roman" w:cs="Times New Roman"/>
          <w:color w:val="000000"/>
          <w:sz w:val="28"/>
          <w:szCs w:val="28"/>
          <w:lang w:eastAsia="ru-RU"/>
        </w:rPr>
        <w:t> ТК РФ в обязанности работодателя в числе прочего входит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w:t>
      </w:r>
      <w:proofErr w:type="gramEnd"/>
      <w:r w:rsidRPr="003F24F8">
        <w:rPr>
          <w:rFonts w:ascii="Times New Roman" w:eastAsia="Times New Roman" w:hAnsi="Times New Roman" w:cs="Times New Roman"/>
          <w:color w:val="000000"/>
          <w:sz w:val="28"/>
          <w:szCs w:val="28"/>
          <w:lang w:eastAsia="ru-RU"/>
        </w:rPr>
        <w:t xml:space="preserve"> Полагаем, информирование необходимо проводить в рамках проведения вводного инструктажа.</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 xml:space="preserve">Инструктаж как вид </w:t>
      </w:r>
      <w:proofErr w:type="gramStart"/>
      <w:r w:rsidRPr="003F24F8">
        <w:rPr>
          <w:rFonts w:ascii="Times New Roman" w:eastAsia="Times New Roman" w:hAnsi="Times New Roman" w:cs="Times New Roman"/>
          <w:color w:val="000000"/>
          <w:sz w:val="28"/>
          <w:szCs w:val="28"/>
          <w:lang w:eastAsia="ru-RU"/>
        </w:rPr>
        <w:t>обучения по охране</w:t>
      </w:r>
      <w:proofErr w:type="gramEnd"/>
      <w:r w:rsidRPr="003F24F8">
        <w:rPr>
          <w:rFonts w:ascii="Times New Roman" w:eastAsia="Times New Roman" w:hAnsi="Times New Roman" w:cs="Times New Roman"/>
          <w:color w:val="000000"/>
          <w:sz w:val="28"/>
          <w:szCs w:val="28"/>
          <w:lang w:eastAsia="ru-RU"/>
        </w:rPr>
        <w:t xml:space="preserve"> труда завершается проверкой знаний, которая направлена на определение качества знаний, усвоенных и приобретенных работником (п. 68 Правил N 2464). Согласно пункту 69 Правил N 2464 форма </w:t>
      </w:r>
      <w:proofErr w:type="gramStart"/>
      <w:r w:rsidRPr="003F24F8">
        <w:rPr>
          <w:rFonts w:ascii="Times New Roman" w:eastAsia="Times New Roman" w:hAnsi="Times New Roman" w:cs="Times New Roman"/>
          <w:color w:val="000000"/>
          <w:sz w:val="28"/>
          <w:szCs w:val="28"/>
          <w:lang w:eastAsia="ru-RU"/>
        </w:rPr>
        <w:t>проведения проверки знания требований охраны труда работников</w:t>
      </w:r>
      <w:proofErr w:type="gramEnd"/>
      <w:r w:rsidRPr="003F24F8">
        <w:rPr>
          <w:rFonts w:ascii="Times New Roman" w:eastAsia="Times New Roman" w:hAnsi="Times New Roman" w:cs="Times New Roman"/>
          <w:color w:val="000000"/>
          <w:sz w:val="28"/>
          <w:szCs w:val="28"/>
          <w:lang w:eastAsia="ru-RU"/>
        </w:rPr>
        <w:t xml:space="preserve"> при инструктаже по охране труда определяется локальными нормативными актами работодателя.</w:t>
      </w:r>
    </w:p>
    <w:p w:rsidR="005A3B6F" w:rsidRPr="003F24F8" w:rsidRDefault="005A3B6F" w:rsidP="005A3B6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24F8">
        <w:rPr>
          <w:rFonts w:ascii="Times New Roman" w:eastAsia="Times New Roman" w:hAnsi="Times New Roman" w:cs="Times New Roman"/>
          <w:color w:val="000000"/>
          <w:sz w:val="28"/>
          <w:szCs w:val="28"/>
          <w:lang w:eastAsia="ru-RU"/>
        </w:rPr>
        <w:t>Обращаем внимание, что на сегодняшний день Роструд не дает разъяснений по вопросам, связанным с толкованием нормативных правовых актов, не вступивших в законную силу (смотрите вопрос 1, вопрос 2).</w:t>
      </w:r>
    </w:p>
    <w:p w:rsidR="00480C07" w:rsidRDefault="005A3B6F" w:rsidP="003F24F8">
      <w:pPr>
        <w:shd w:val="clear" w:color="auto" w:fill="FFFFFF"/>
        <w:spacing w:after="0" w:line="240" w:lineRule="auto"/>
        <w:textAlignment w:val="baseline"/>
      </w:pPr>
      <w:r w:rsidRPr="003F24F8">
        <w:rPr>
          <w:rFonts w:ascii="Times New Roman" w:eastAsia="Times New Roman" w:hAnsi="Times New Roman" w:cs="Times New Roman"/>
          <w:color w:val="000000"/>
          <w:sz w:val="28"/>
          <w:szCs w:val="28"/>
          <w:lang w:eastAsia="ru-RU"/>
        </w:rPr>
        <w:t xml:space="preserve">Таким образом, по нашему мнению, категории работников, использующие в качестве оборудования только ПК, оргтехнику и бытовую технику, на которых не возложена ответственность за проведение инструктажей, обязанности по контролю и организации работ по охране труда, могут быть освобождены от прохождения первичного инструктажа, а также от прохождения </w:t>
      </w:r>
      <w:proofErr w:type="gramStart"/>
      <w:r w:rsidRPr="003F24F8">
        <w:rPr>
          <w:rFonts w:ascii="Times New Roman" w:eastAsia="Times New Roman" w:hAnsi="Times New Roman" w:cs="Times New Roman"/>
          <w:color w:val="000000"/>
          <w:sz w:val="28"/>
          <w:szCs w:val="28"/>
          <w:lang w:eastAsia="ru-RU"/>
        </w:rPr>
        <w:t>обучения по охране</w:t>
      </w:r>
      <w:proofErr w:type="gramEnd"/>
      <w:r w:rsidRPr="003F24F8">
        <w:rPr>
          <w:rFonts w:ascii="Times New Roman" w:eastAsia="Times New Roman" w:hAnsi="Times New Roman" w:cs="Times New Roman"/>
          <w:color w:val="000000"/>
          <w:sz w:val="28"/>
          <w:szCs w:val="28"/>
          <w:lang w:eastAsia="ru-RU"/>
        </w:rPr>
        <w:t xml:space="preserve"> труда. При этом информация о безопасных методах и приемах выполнения работ при наличии таких источников опасности в данной практической ситуации, по нашему мнению, может доводиться до работников в рамках проведения вводного инструктажа по охране труда по специально разработанной программе. Решение о необходимости обучения оказанию первой помощи данной категории работников остается за работодателем на основании анализа требований к занимаемой должности. Работники, к трудовым функциям которых отнесено управление автотранспортным средством, подлежат обучению оказанию первой помощи пострадавшим в обязательном порядке. Регистрация проверки знаний определяется</w:t>
      </w:r>
      <w:r w:rsidRPr="005A3B6F">
        <w:rPr>
          <w:rFonts w:ascii="Times New Roman" w:eastAsia="Times New Roman" w:hAnsi="Times New Roman" w:cs="Times New Roman"/>
          <w:color w:val="000000"/>
          <w:sz w:val="24"/>
          <w:szCs w:val="24"/>
          <w:lang w:eastAsia="ru-RU"/>
        </w:rPr>
        <w:t xml:space="preserve"> локальными нормативными актами работодателя. Проверка знаний по оказанию первой помощи оформляется протоколом.</w:t>
      </w:r>
    </w:p>
    <w:sectPr w:rsidR="00480C07" w:rsidSect="003910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9B1"/>
    <w:multiLevelType w:val="multilevel"/>
    <w:tmpl w:val="8760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AC1129"/>
    <w:multiLevelType w:val="multilevel"/>
    <w:tmpl w:val="298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662E19"/>
    <w:multiLevelType w:val="multilevel"/>
    <w:tmpl w:val="6FFC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3B6F"/>
    <w:rsid w:val="002A0E2D"/>
    <w:rsid w:val="0039108B"/>
    <w:rsid w:val="003F24F8"/>
    <w:rsid w:val="005A3B6F"/>
    <w:rsid w:val="00653209"/>
    <w:rsid w:val="007D75C6"/>
    <w:rsid w:val="008B32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08B"/>
  </w:style>
  <w:style w:type="paragraph" w:styleId="1">
    <w:name w:val="heading 1"/>
    <w:basedOn w:val="a"/>
    <w:link w:val="10"/>
    <w:uiPriority w:val="9"/>
    <w:qFormat/>
    <w:rsid w:val="005A3B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3B6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A3B6F"/>
    <w:rPr>
      <w:color w:val="0000FF"/>
      <w:u w:val="single"/>
    </w:rPr>
  </w:style>
  <w:style w:type="paragraph" w:styleId="a4">
    <w:name w:val="Normal (Web)"/>
    <w:basedOn w:val="a"/>
    <w:uiPriority w:val="99"/>
    <w:semiHidden/>
    <w:unhideWhenUsed/>
    <w:rsid w:val="005A3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A3B6F"/>
    <w:rPr>
      <w:i/>
      <w:iCs/>
    </w:rPr>
  </w:style>
  <w:style w:type="character" w:styleId="a6">
    <w:name w:val="Strong"/>
    <w:basedOn w:val="a0"/>
    <w:uiPriority w:val="22"/>
    <w:qFormat/>
    <w:rsid w:val="005A3B6F"/>
    <w:rPr>
      <w:b/>
      <w:bCs/>
    </w:rPr>
  </w:style>
  <w:style w:type="character" w:customStyle="1" w:styleId="u7e9a237d">
    <w:name w:val="u7e9a237d"/>
    <w:basedOn w:val="a0"/>
    <w:rsid w:val="005A3B6F"/>
  </w:style>
  <w:style w:type="character" w:customStyle="1" w:styleId="vb34be346">
    <w:name w:val="vb34be346"/>
    <w:basedOn w:val="a0"/>
    <w:rsid w:val="005A3B6F"/>
  </w:style>
  <w:style w:type="paragraph" w:styleId="a7">
    <w:name w:val="Balloon Text"/>
    <w:basedOn w:val="a"/>
    <w:link w:val="a8"/>
    <w:uiPriority w:val="99"/>
    <w:semiHidden/>
    <w:unhideWhenUsed/>
    <w:rsid w:val="005A3B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3B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269513">
      <w:bodyDiv w:val="1"/>
      <w:marLeft w:val="0"/>
      <w:marRight w:val="0"/>
      <w:marTop w:val="0"/>
      <w:marBottom w:val="0"/>
      <w:divBdr>
        <w:top w:val="none" w:sz="0" w:space="0" w:color="auto"/>
        <w:left w:val="none" w:sz="0" w:space="0" w:color="auto"/>
        <w:bottom w:val="none" w:sz="0" w:space="0" w:color="auto"/>
        <w:right w:val="none" w:sz="0" w:space="0" w:color="auto"/>
      </w:divBdr>
      <w:divsChild>
        <w:div w:id="392890612">
          <w:marLeft w:val="0"/>
          <w:marRight w:val="0"/>
          <w:marTop w:val="0"/>
          <w:marBottom w:val="420"/>
          <w:divBdr>
            <w:top w:val="none" w:sz="0" w:space="0" w:color="auto"/>
            <w:left w:val="none" w:sz="0" w:space="0" w:color="auto"/>
            <w:bottom w:val="none" w:sz="0" w:space="0" w:color="auto"/>
            <w:right w:val="none" w:sz="0" w:space="0" w:color="auto"/>
          </w:divBdr>
        </w:div>
        <w:div w:id="114443379">
          <w:marLeft w:val="0"/>
          <w:marRight w:val="0"/>
          <w:marTop w:val="0"/>
          <w:marBottom w:val="450"/>
          <w:divBdr>
            <w:top w:val="none" w:sz="0" w:space="0" w:color="auto"/>
            <w:left w:val="none" w:sz="0" w:space="0" w:color="auto"/>
            <w:bottom w:val="none" w:sz="0" w:space="0" w:color="auto"/>
            <w:right w:val="none" w:sz="0" w:space="0" w:color="auto"/>
          </w:divBdr>
          <w:divsChild>
            <w:div w:id="1647857735">
              <w:marLeft w:val="0"/>
              <w:marRight w:val="0"/>
              <w:marTop w:val="0"/>
              <w:marBottom w:val="0"/>
              <w:divBdr>
                <w:top w:val="none" w:sz="0" w:space="0" w:color="auto"/>
                <w:left w:val="none" w:sz="0" w:space="0" w:color="auto"/>
                <w:bottom w:val="none" w:sz="0" w:space="0" w:color="auto"/>
                <w:right w:val="none" w:sz="0" w:space="0" w:color="auto"/>
              </w:divBdr>
              <w:divsChild>
                <w:div w:id="964582689">
                  <w:marLeft w:val="0"/>
                  <w:marRight w:val="0"/>
                  <w:marTop w:val="0"/>
                  <w:marBottom w:val="0"/>
                  <w:divBdr>
                    <w:top w:val="none" w:sz="0" w:space="0" w:color="auto"/>
                    <w:left w:val="none" w:sz="0" w:space="0" w:color="auto"/>
                    <w:bottom w:val="none" w:sz="0" w:space="0" w:color="auto"/>
                    <w:right w:val="none" w:sz="0" w:space="0" w:color="auto"/>
                  </w:divBdr>
                  <w:divsChild>
                    <w:div w:id="1186485182">
                      <w:marLeft w:val="0"/>
                      <w:marRight w:val="0"/>
                      <w:marTop w:val="100"/>
                      <w:marBottom w:val="100"/>
                      <w:divBdr>
                        <w:top w:val="none" w:sz="0" w:space="0" w:color="auto"/>
                        <w:left w:val="none" w:sz="0" w:space="0" w:color="auto"/>
                        <w:bottom w:val="none" w:sz="0" w:space="0" w:color="auto"/>
                        <w:right w:val="none" w:sz="0" w:space="0" w:color="auto"/>
                      </w:divBdr>
                      <w:divsChild>
                        <w:div w:id="1140459108">
                          <w:marLeft w:val="0"/>
                          <w:marRight w:val="0"/>
                          <w:marTop w:val="100"/>
                          <w:marBottom w:val="100"/>
                          <w:divBdr>
                            <w:top w:val="none" w:sz="0" w:space="0" w:color="auto"/>
                            <w:left w:val="none" w:sz="0" w:space="0" w:color="auto"/>
                            <w:bottom w:val="none" w:sz="0" w:space="0" w:color="auto"/>
                            <w:right w:val="none" w:sz="0" w:space="0" w:color="auto"/>
                          </w:divBdr>
                          <w:divsChild>
                            <w:div w:id="2078702455">
                              <w:marLeft w:val="0"/>
                              <w:marRight w:val="0"/>
                              <w:marTop w:val="0"/>
                              <w:marBottom w:val="0"/>
                              <w:divBdr>
                                <w:top w:val="none" w:sz="0" w:space="0" w:color="auto"/>
                                <w:left w:val="none" w:sz="0" w:space="0" w:color="auto"/>
                                <w:bottom w:val="none" w:sz="0" w:space="0" w:color="auto"/>
                                <w:right w:val="none" w:sz="0" w:space="0" w:color="auto"/>
                              </w:divBdr>
                              <w:divsChild>
                                <w:div w:id="621496682">
                                  <w:marLeft w:val="0"/>
                                  <w:marRight w:val="0"/>
                                  <w:marTop w:val="0"/>
                                  <w:marBottom w:val="0"/>
                                  <w:divBdr>
                                    <w:top w:val="none" w:sz="0" w:space="0" w:color="auto"/>
                                    <w:left w:val="none" w:sz="0" w:space="0" w:color="auto"/>
                                    <w:bottom w:val="none" w:sz="0" w:space="0" w:color="auto"/>
                                    <w:right w:val="none" w:sz="0" w:space="0" w:color="auto"/>
                                  </w:divBdr>
                                  <w:divsChild>
                                    <w:div w:id="700738542">
                                      <w:marLeft w:val="0"/>
                                      <w:marRight w:val="0"/>
                                      <w:marTop w:val="0"/>
                                      <w:marBottom w:val="0"/>
                                      <w:divBdr>
                                        <w:top w:val="none" w:sz="0" w:space="0" w:color="auto"/>
                                        <w:left w:val="none" w:sz="0" w:space="0" w:color="auto"/>
                                        <w:bottom w:val="none" w:sz="0" w:space="0" w:color="auto"/>
                                        <w:right w:val="none" w:sz="0" w:space="0" w:color="auto"/>
                                      </w:divBdr>
                                      <w:divsChild>
                                        <w:div w:id="932512722">
                                          <w:marLeft w:val="0"/>
                                          <w:marRight w:val="0"/>
                                          <w:marTop w:val="0"/>
                                          <w:marBottom w:val="0"/>
                                          <w:divBdr>
                                            <w:top w:val="none" w:sz="0" w:space="0" w:color="auto"/>
                                            <w:left w:val="none" w:sz="0" w:space="0" w:color="auto"/>
                                            <w:bottom w:val="none" w:sz="0" w:space="0" w:color="auto"/>
                                            <w:right w:val="none" w:sz="0" w:space="0" w:color="auto"/>
                                          </w:divBdr>
                                          <w:divsChild>
                                            <w:div w:id="729307060">
                                              <w:marLeft w:val="0"/>
                                              <w:marRight w:val="0"/>
                                              <w:marTop w:val="0"/>
                                              <w:marBottom w:val="0"/>
                                              <w:divBdr>
                                                <w:top w:val="none" w:sz="0" w:space="0" w:color="auto"/>
                                                <w:left w:val="none" w:sz="0" w:space="0" w:color="auto"/>
                                                <w:bottom w:val="none" w:sz="0" w:space="0" w:color="auto"/>
                                                <w:right w:val="none" w:sz="0" w:space="0" w:color="auto"/>
                                              </w:divBdr>
                                              <w:divsChild>
                                                <w:div w:id="1590654820">
                                                  <w:marLeft w:val="0"/>
                                                  <w:marRight w:val="0"/>
                                                  <w:marTop w:val="0"/>
                                                  <w:marBottom w:val="0"/>
                                                  <w:divBdr>
                                                    <w:top w:val="none" w:sz="0" w:space="0" w:color="auto"/>
                                                    <w:left w:val="none" w:sz="0" w:space="0" w:color="auto"/>
                                                    <w:bottom w:val="none" w:sz="0" w:space="0" w:color="auto"/>
                                                    <w:right w:val="none" w:sz="0" w:space="0" w:color="auto"/>
                                                  </w:divBdr>
                                                  <w:divsChild>
                                                    <w:div w:id="1169950122">
                                                      <w:marLeft w:val="0"/>
                                                      <w:marRight w:val="0"/>
                                                      <w:marTop w:val="0"/>
                                                      <w:marBottom w:val="0"/>
                                                      <w:divBdr>
                                                        <w:top w:val="none" w:sz="0" w:space="0" w:color="auto"/>
                                                        <w:left w:val="none" w:sz="0" w:space="0" w:color="auto"/>
                                                        <w:bottom w:val="none" w:sz="0" w:space="0" w:color="auto"/>
                                                        <w:right w:val="none" w:sz="0" w:space="0" w:color="auto"/>
                                                      </w:divBdr>
                                                      <w:divsChild>
                                                        <w:div w:id="1833720767">
                                                          <w:marLeft w:val="0"/>
                                                          <w:marRight w:val="0"/>
                                                          <w:marTop w:val="0"/>
                                                          <w:marBottom w:val="0"/>
                                                          <w:divBdr>
                                                            <w:top w:val="none" w:sz="0" w:space="0" w:color="auto"/>
                                                            <w:left w:val="none" w:sz="0" w:space="0" w:color="auto"/>
                                                            <w:bottom w:val="none" w:sz="0" w:space="0" w:color="auto"/>
                                                            <w:right w:val="none" w:sz="0" w:space="0" w:color="auto"/>
                                                          </w:divBdr>
                                                          <w:divsChild>
                                                            <w:div w:id="359165739">
                                                              <w:marLeft w:val="0"/>
                                                              <w:marRight w:val="0"/>
                                                              <w:marTop w:val="0"/>
                                                              <w:marBottom w:val="0"/>
                                                              <w:divBdr>
                                                                <w:top w:val="none" w:sz="0" w:space="0" w:color="auto"/>
                                                                <w:left w:val="none" w:sz="0" w:space="0" w:color="auto"/>
                                                                <w:bottom w:val="none" w:sz="0" w:space="0" w:color="auto"/>
                                                                <w:right w:val="none" w:sz="0" w:space="0" w:color="auto"/>
                                                              </w:divBdr>
                                                              <w:divsChild>
                                                                <w:div w:id="14627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3701">
                                                  <w:marLeft w:val="0"/>
                                                  <w:marRight w:val="0"/>
                                                  <w:marTop w:val="0"/>
                                                  <w:marBottom w:val="0"/>
                                                  <w:divBdr>
                                                    <w:top w:val="none" w:sz="0" w:space="0" w:color="auto"/>
                                                    <w:left w:val="none" w:sz="0" w:space="0" w:color="auto"/>
                                                    <w:bottom w:val="none" w:sz="0" w:space="0" w:color="auto"/>
                                                    <w:right w:val="none" w:sz="0" w:space="0" w:color="auto"/>
                                                  </w:divBdr>
                                                  <w:divsChild>
                                                    <w:div w:id="601382025">
                                                      <w:marLeft w:val="0"/>
                                                      <w:marRight w:val="0"/>
                                                      <w:marTop w:val="0"/>
                                                      <w:marBottom w:val="0"/>
                                                      <w:divBdr>
                                                        <w:top w:val="none" w:sz="0" w:space="0" w:color="auto"/>
                                                        <w:left w:val="none" w:sz="0" w:space="0" w:color="auto"/>
                                                        <w:bottom w:val="none" w:sz="0" w:space="0" w:color="auto"/>
                                                        <w:right w:val="none" w:sz="0" w:space="0" w:color="auto"/>
                                                      </w:divBdr>
                                                      <w:divsChild>
                                                        <w:div w:id="1961690040">
                                                          <w:marLeft w:val="0"/>
                                                          <w:marRight w:val="0"/>
                                                          <w:marTop w:val="0"/>
                                                          <w:marBottom w:val="0"/>
                                                          <w:divBdr>
                                                            <w:top w:val="none" w:sz="0" w:space="0" w:color="auto"/>
                                                            <w:left w:val="none" w:sz="0" w:space="0" w:color="auto"/>
                                                            <w:bottom w:val="none" w:sz="0" w:space="0" w:color="auto"/>
                                                            <w:right w:val="none" w:sz="0" w:space="0" w:color="auto"/>
                                                          </w:divBdr>
                                                          <w:divsChild>
                                                            <w:div w:id="339549944">
                                                              <w:marLeft w:val="0"/>
                                                              <w:marRight w:val="0"/>
                                                              <w:marTop w:val="120"/>
                                                              <w:marBottom w:val="0"/>
                                                              <w:divBdr>
                                                                <w:top w:val="none" w:sz="0" w:space="0" w:color="auto"/>
                                                                <w:left w:val="none" w:sz="0" w:space="0" w:color="auto"/>
                                                                <w:bottom w:val="none" w:sz="0" w:space="0" w:color="auto"/>
                                                                <w:right w:val="none" w:sz="0" w:space="0" w:color="auto"/>
                                                              </w:divBdr>
                                                              <w:divsChild>
                                                                <w:div w:id="1857188923">
                                                                  <w:marLeft w:val="0"/>
                                                                  <w:marRight w:val="0"/>
                                                                  <w:marTop w:val="0"/>
                                                                  <w:marBottom w:val="0"/>
                                                                  <w:divBdr>
                                                                    <w:top w:val="none" w:sz="0" w:space="0" w:color="auto"/>
                                                                    <w:left w:val="none" w:sz="0" w:space="0" w:color="auto"/>
                                                                    <w:bottom w:val="none" w:sz="0" w:space="0" w:color="auto"/>
                                                                    <w:right w:val="none" w:sz="0" w:space="0" w:color="auto"/>
                                                                  </w:divBdr>
                                                                  <w:divsChild>
                                                                    <w:div w:id="1081030145">
                                                                      <w:marLeft w:val="0"/>
                                                                      <w:marRight w:val="0"/>
                                                                      <w:marTop w:val="0"/>
                                                                      <w:marBottom w:val="0"/>
                                                                      <w:divBdr>
                                                                        <w:top w:val="none" w:sz="0" w:space="0" w:color="auto"/>
                                                                        <w:left w:val="none" w:sz="0" w:space="0" w:color="auto"/>
                                                                        <w:bottom w:val="none" w:sz="0" w:space="0" w:color="auto"/>
                                                                        <w:right w:val="none" w:sz="0" w:space="0" w:color="auto"/>
                                                                      </w:divBdr>
                                                                      <w:divsChild>
                                                                        <w:div w:id="1462846387">
                                                                          <w:marLeft w:val="0"/>
                                                                          <w:marRight w:val="0"/>
                                                                          <w:marTop w:val="0"/>
                                                                          <w:marBottom w:val="0"/>
                                                                          <w:divBdr>
                                                                            <w:top w:val="none" w:sz="0" w:space="0" w:color="auto"/>
                                                                            <w:left w:val="none" w:sz="0" w:space="0" w:color="auto"/>
                                                                            <w:bottom w:val="none" w:sz="0" w:space="0" w:color="auto"/>
                                                                            <w:right w:val="none" w:sz="0" w:space="0" w:color="auto"/>
                                                                          </w:divBdr>
                                                                          <w:divsChild>
                                                                            <w:div w:id="14693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633339">
                                                              <w:marLeft w:val="0"/>
                                                              <w:marRight w:val="0"/>
                                                              <w:marTop w:val="0"/>
                                                              <w:marBottom w:val="0"/>
                                                              <w:divBdr>
                                                                <w:top w:val="none" w:sz="0" w:space="0" w:color="auto"/>
                                                                <w:left w:val="none" w:sz="0" w:space="0" w:color="auto"/>
                                                                <w:bottom w:val="none" w:sz="0" w:space="0" w:color="auto"/>
                                                                <w:right w:val="none" w:sz="0" w:space="0" w:color="auto"/>
                                                              </w:divBdr>
                                                              <w:divsChild>
                                                                <w:div w:id="2104302780">
                                                                  <w:marLeft w:val="0"/>
                                                                  <w:marRight w:val="0"/>
                                                                  <w:marTop w:val="120"/>
                                                                  <w:marBottom w:val="0"/>
                                                                  <w:divBdr>
                                                                    <w:top w:val="none" w:sz="0" w:space="0" w:color="auto"/>
                                                                    <w:left w:val="none" w:sz="0" w:space="0" w:color="auto"/>
                                                                    <w:bottom w:val="none" w:sz="0" w:space="0" w:color="auto"/>
                                                                    <w:right w:val="none" w:sz="0" w:space="0" w:color="auto"/>
                                                                  </w:divBdr>
                                                                  <w:divsChild>
                                                                    <w:div w:id="1376199812">
                                                                      <w:marLeft w:val="0"/>
                                                                      <w:marRight w:val="0"/>
                                                                      <w:marTop w:val="0"/>
                                                                      <w:marBottom w:val="0"/>
                                                                      <w:divBdr>
                                                                        <w:top w:val="none" w:sz="0" w:space="0" w:color="auto"/>
                                                                        <w:left w:val="none" w:sz="0" w:space="0" w:color="auto"/>
                                                                        <w:bottom w:val="none" w:sz="0" w:space="0" w:color="auto"/>
                                                                        <w:right w:val="none" w:sz="0" w:space="0" w:color="auto"/>
                                                                      </w:divBdr>
                                                                      <w:divsChild>
                                                                        <w:div w:id="2808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66087">
                                                                  <w:marLeft w:val="0"/>
                                                                  <w:marRight w:val="0"/>
                                                                  <w:marTop w:val="120"/>
                                                                  <w:marBottom w:val="0"/>
                                                                  <w:divBdr>
                                                                    <w:top w:val="none" w:sz="0" w:space="0" w:color="auto"/>
                                                                    <w:left w:val="none" w:sz="0" w:space="0" w:color="auto"/>
                                                                    <w:bottom w:val="none" w:sz="0" w:space="0" w:color="auto"/>
                                                                    <w:right w:val="none" w:sz="0" w:space="0" w:color="auto"/>
                                                                  </w:divBdr>
                                                                  <w:divsChild>
                                                                    <w:div w:id="1470049280">
                                                                      <w:marLeft w:val="0"/>
                                                                      <w:marRight w:val="0"/>
                                                                      <w:marTop w:val="0"/>
                                                                      <w:marBottom w:val="0"/>
                                                                      <w:divBdr>
                                                                        <w:top w:val="none" w:sz="0" w:space="0" w:color="auto"/>
                                                                        <w:left w:val="none" w:sz="0" w:space="0" w:color="auto"/>
                                                                        <w:bottom w:val="none" w:sz="0" w:space="0" w:color="auto"/>
                                                                        <w:right w:val="none" w:sz="0" w:space="0" w:color="auto"/>
                                                                      </w:divBdr>
                                                                      <w:divsChild>
                                                                        <w:div w:id="20531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0568411">
              <w:marLeft w:val="0"/>
              <w:marRight w:val="0"/>
              <w:marTop w:val="0"/>
              <w:marBottom w:val="0"/>
              <w:divBdr>
                <w:top w:val="none" w:sz="0" w:space="0" w:color="auto"/>
                <w:left w:val="none" w:sz="0" w:space="0" w:color="auto"/>
                <w:bottom w:val="none" w:sz="0" w:space="0" w:color="auto"/>
                <w:right w:val="none" w:sz="0" w:space="0" w:color="auto"/>
              </w:divBdr>
              <w:divsChild>
                <w:div w:id="1277180931">
                  <w:marLeft w:val="0"/>
                  <w:marRight w:val="0"/>
                  <w:marTop w:val="0"/>
                  <w:marBottom w:val="0"/>
                  <w:divBdr>
                    <w:top w:val="none" w:sz="0" w:space="0" w:color="auto"/>
                    <w:left w:val="none" w:sz="0" w:space="0" w:color="auto"/>
                    <w:bottom w:val="none" w:sz="0" w:space="0" w:color="auto"/>
                    <w:right w:val="none" w:sz="0" w:space="0" w:color="auto"/>
                  </w:divBdr>
                  <w:divsChild>
                    <w:div w:id="1136488151">
                      <w:marLeft w:val="0"/>
                      <w:marRight w:val="0"/>
                      <w:marTop w:val="100"/>
                      <w:marBottom w:val="100"/>
                      <w:divBdr>
                        <w:top w:val="none" w:sz="0" w:space="0" w:color="auto"/>
                        <w:left w:val="none" w:sz="0" w:space="0" w:color="auto"/>
                        <w:bottom w:val="none" w:sz="0" w:space="0" w:color="auto"/>
                        <w:right w:val="none" w:sz="0" w:space="0" w:color="auto"/>
                      </w:divBdr>
                      <w:divsChild>
                        <w:div w:id="727848636">
                          <w:marLeft w:val="0"/>
                          <w:marRight w:val="0"/>
                          <w:marTop w:val="100"/>
                          <w:marBottom w:val="100"/>
                          <w:divBdr>
                            <w:top w:val="none" w:sz="0" w:space="0" w:color="auto"/>
                            <w:left w:val="none" w:sz="0" w:space="0" w:color="auto"/>
                            <w:bottom w:val="none" w:sz="0" w:space="0" w:color="auto"/>
                            <w:right w:val="none" w:sz="0" w:space="0" w:color="auto"/>
                          </w:divBdr>
                          <w:divsChild>
                            <w:div w:id="1965187897">
                              <w:marLeft w:val="0"/>
                              <w:marRight w:val="0"/>
                              <w:marTop w:val="0"/>
                              <w:marBottom w:val="0"/>
                              <w:divBdr>
                                <w:top w:val="none" w:sz="0" w:space="0" w:color="auto"/>
                                <w:left w:val="none" w:sz="0" w:space="0" w:color="auto"/>
                                <w:bottom w:val="none" w:sz="0" w:space="0" w:color="auto"/>
                                <w:right w:val="none" w:sz="0" w:space="0" w:color="auto"/>
                              </w:divBdr>
                              <w:divsChild>
                                <w:div w:id="173424854">
                                  <w:marLeft w:val="0"/>
                                  <w:marRight w:val="0"/>
                                  <w:marTop w:val="0"/>
                                  <w:marBottom w:val="0"/>
                                  <w:divBdr>
                                    <w:top w:val="none" w:sz="0" w:space="0" w:color="auto"/>
                                    <w:left w:val="none" w:sz="0" w:space="0" w:color="auto"/>
                                    <w:bottom w:val="none" w:sz="0" w:space="0" w:color="auto"/>
                                    <w:right w:val="none" w:sz="0" w:space="0" w:color="auto"/>
                                  </w:divBdr>
                                  <w:divsChild>
                                    <w:div w:id="1230771639">
                                      <w:marLeft w:val="0"/>
                                      <w:marRight w:val="0"/>
                                      <w:marTop w:val="0"/>
                                      <w:marBottom w:val="0"/>
                                      <w:divBdr>
                                        <w:top w:val="none" w:sz="0" w:space="0" w:color="auto"/>
                                        <w:left w:val="none" w:sz="0" w:space="0" w:color="auto"/>
                                        <w:bottom w:val="none" w:sz="0" w:space="0" w:color="auto"/>
                                        <w:right w:val="none" w:sz="0" w:space="0" w:color="auto"/>
                                      </w:divBdr>
                                      <w:divsChild>
                                        <w:div w:id="1265070767">
                                          <w:marLeft w:val="0"/>
                                          <w:marRight w:val="0"/>
                                          <w:marTop w:val="0"/>
                                          <w:marBottom w:val="0"/>
                                          <w:divBdr>
                                            <w:top w:val="none" w:sz="0" w:space="0" w:color="auto"/>
                                            <w:left w:val="none" w:sz="0" w:space="0" w:color="auto"/>
                                            <w:bottom w:val="none" w:sz="0" w:space="0" w:color="auto"/>
                                            <w:right w:val="none" w:sz="0" w:space="0" w:color="auto"/>
                                          </w:divBdr>
                                          <w:divsChild>
                                            <w:div w:id="1112047383">
                                              <w:marLeft w:val="0"/>
                                              <w:marRight w:val="0"/>
                                              <w:marTop w:val="0"/>
                                              <w:marBottom w:val="0"/>
                                              <w:divBdr>
                                                <w:top w:val="none" w:sz="0" w:space="0" w:color="auto"/>
                                                <w:left w:val="none" w:sz="0" w:space="0" w:color="auto"/>
                                                <w:bottom w:val="none" w:sz="0" w:space="0" w:color="auto"/>
                                                <w:right w:val="none" w:sz="0" w:space="0" w:color="auto"/>
                                              </w:divBdr>
                                              <w:divsChild>
                                                <w:div w:id="492375826">
                                                  <w:marLeft w:val="0"/>
                                                  <w:marRight w:val="0"/>
                                                  <w:marTop w:val="0"/>
                                                  <w:marBottom w:val="0"/>
                                                  <w:divBdr>
                                                    <w:top w:val="none" w:sz="0" w:space="0" w:color="auto"/>
                                                    <w:left w:val="none" w:sz="0" w:space="0" w:color="auto"/>
                                                    <w:bottom w:val="none" w:sz="0" w:space="0" w:color="auto"/>
                                                    <w:right w:val="none" w:sz="0" w:space="0" w:color="auto"/>
                                                  </w:divBdr>
                                                  <w:divsChild>
                                                    <w:div w:id="1404913503">
                                                      <w:marLeft w:val="0"/>
                                                      <w:marRight w:val="0"/>
                                                      <w:marTop w:val="0"/>
                                                      <w:marBottom w:val="0"/>
                                                      <w:divBdr>
                                                        <w:top w:val="none" w:sz="0" w:space="0" w:color="auto"/>
                                                        <w:left w:val="none" w:sz="0" w:space="0" w:color="auto"/>
                                                        <w:bottom w:val="none" w:sz="0" w:space="0" w:color="auto"/>
                                                        <w:right w:val="none" w:sz="0" w:space="0" w:color="auto"/>
                                                      </w:divBdr>
                                                      <w:divsChild>
                                                        <w:div w:id="2124882031">
                                                          <w:marLeft w:val="0"/>
                                                          <w:marRight w:val="0"/>
                                                          <w:marTop w:val="0"/>
                                                          <w:marBottom w:val="0"/>
                                                          <w:divBdr>
                                                            <w:top w:val="none" w:sz="0" w:space="0" w:color="auto"/>
                                                            <w:left w:val="none" w:sz="0" w:space="0" w:color="auto"/>
                                                            <w:bottom w:val="none" w:sz="0" w:space="0" w:color="auto"/>
                                                            <w:right w:val="none" w:sz="0" w:space="0" w:color="auto"/>
                                                          </w:divBdr>
                                                          <w:divsChild>
                                                            <w:div w:id="1588882489">
                                                              <w:marLeft w:val="0"/>
                                                              <w:marRight w:val="0"/>
                                                              <w:marTop w:val="0"/>
                                                              <w:marBottom w:val="0"/>
                                                              <w:divBdr>
                                                                <w:top w:val="none" w:sz="0" w:space="0" w:color="auto"/>
                                                                <w:left w:val="none" w:sz="0" w:space="0" w:color="auto"/>
                                                                <w:bottom w:val="none" w:sz="0" w:space="0" w:color="auto"/>
                                                                <w:right w:val="none" w:sz="0" w:space="0" w:color="auto"/>
                                                              </w:divBdr>
                                                              <w:divsChild>
                                                                <w:div w:id="12480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22253">
                                                  <w:marLeft w:val="0"/>
                                                  <w:marRight w:val="0"/>
                                                  <w:marTop w:val="0"/>
                                                  <w:marBottom w:val="0"/>
                                                  <w:divBdr>
                                                    <w:top w:val="none" w:sz="0" w:space="0" w:color="auto"/>
                                                    <w:left w:val="none" w:sz="0" w:space="0" w:color="auto"/>
                                                    <w:bottom w:val="none" w:sz="0" w:space="0" w:color="auto"/>
                                                    <w:right w:val="none" w:sz="0" w:space="0" w:color="auto"/>
                                                  </w:divBdr>
                                                  <w:divsChild>
                                                    <w:div w:id="1349406440">
                                                      <w:marLeft w:val="0"/>
                                                      <w:marRight w:val="0"/>
                                                      <w:marTop w:val="0"/>
                                                      <w:marBottom w:val="0"/>
                                                      <w:divBdr>
                                                        <w:top w:val="none" w:sz="0" w:space="0" w:color="auto"/>
                                                        <w:left w:val="none" w:sz="0" w:space="0" w:color="auto"/>
                                                        <w:bottom w:val="none" w:sz="0" w:space="0" w:color="auto"/>
                                                        <w:right w:val="none" w:sz="0" w:space="0" w:color="auto"/>
                                                      </w:divBdr>
                                                      <w:divsChild>
                                                        <w:div w:id="601962252">
                                                          <w:marLeft w:val="0"/>
                                                          <w:marRight w:val="0"/>
                                                          <w:marTop w:val="0"/>
                                                          <w:marBottom w:val="0"/>
                                                          <w:divBdr>
                                                            <w:top w:val="none" w:sz="0" w:space="0" w:color="auto"/>
                                                            <w:left w:val="none" w:sz="0" w:space="0" w:color="auto"/>
                                                            <w:bottom w:val="none" w:sz="0" w:space="0" w:color="auto"/>
                                                            <w:right w:val="none" w:sz="0" w:space="0" w:color="auto"/>
                                                          </w:divBdr>
                                                          <w:divsChild>
                                                            <w:div w:id="1597640462">
                                                              <w:marLeft w:val="0"/>
                                                              <w:marRight w:val="0"/>
                                                              <w:marTop w:val="120"/>
                                                              <w:marBottom w:val="0"/>
                                                              <w:divBdr>
                                                                <w:top w:val="none" w:sz="0" w:space="0" w:color="auto"/>
                                                                <w:left w:val="none" w:sz="0" w:space="0" w:color="auto"/>
                                                                <w:bottom w:val="none" w:sz="0" w:space="0" w:color="auto"/>
                                                                <w:right w:val="none" w:sz="0" w:space="0" w:color="auto"/>
                                                              </w:divBdr>
                                                              <w:divsChild>
                                                                <w:div w:id="756756716">
                                                                  <w:marLeft w:val="0"/>
                                                                  <w:marRight w:val="0"/>
                                                                  <w:marTop w:val="0"/>
                                                                  <w:marBottom w:val="0"/>
                                                                  <w:divBdr>
                                                                    <w:top w:val="none" w:sz="0" w:space="0" w:color="auto"/>
                                                                    <w:left w:val="none" w:sz="0" w:space="0" w:color="auto"/>
                                                                    <w:bottom w:val="none" w:sz="0" w:space="0" w:color="auto"/>
                                                                    <w:right w:val="none" w:sz="0" w:space="0" w:color="auto"/>
                                                                  </w:divBdr>
                                                                  <w:divsChild>
                                                                    <w:div w:id="1005130781">
                                                                      <w:marLeft w:val="0"/>
                                                                      <w:marRight w:val="0"/>
                                                                      <w:marTop w:val="0"/>
                                                                      <w:marBottom w:val="0"/>
                                                                      <w:divBdr>
                                                                        <w:top w:val="none" w:sz="0" w:space="0" w:color="auto"/>
                                                                        <w:left w:val="none" w:sz="0" w:space="0" w:color="auto"/>
                                                                        <w:bottom w:val="none" w:sz="0" w:space="0" w:color="auto"/>
                                                                        <w:right w:val="none" w:sz="0" w:space="0" w:color="auto"/>
                                                                      </w:divBdr>
                                                                      <w:divsChild>
                                                                        <w:div w:id="2098092196">
                                                                          <w:marLeft w:val="0"/>
                                                                          <w:marRight w:val="0"/>
                                                                          <w:marTop w:val="0"/>
                                                                          <w:marBottom w:val="0"/>
                                                                          <w:divBdr>
                                                                            <w:top w:val="none" w:sz="0" w:space="0" w:color="auto"/>
                                                                            <w:left w:val="none" w:sz="0" w:space="0" w:color="auto"/>
                                                                            <w:bottom w:val="none" w:sz="0" w:space="0" w:color="auto"/>
                                                                            <w:right w:val="none" w:sz="0" w:space="0" w:color="auto"/>
                                                                          </w:divBdr>
                                                                          <w:divsChild>
                                                                            <w:div w:id="52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8332">
                                                              <w:marLeft w:val="0"/>
                                                              <w:marRight w:val="0"/>
                                                              <w:marTop w:val="0"/>
                                                              <w:marBottom w:val="0"/>
                                                              <w:divBdr>
                                                                <w:top w:val="none" w:sz="0" w:space="0" w:color="auto"/>
                                                                <w:left w:val="none" w:sz="0" w:space="0" w:color="auto"/>
                                                                <w:bottom w:val="none" w:sz="0" w:space="0" w:color="auto"/>
                                                                <w:right w:val="none" w:sz="0" w:space="0" w:color="auto"/>
                                                              </w:divBdr>
                                                              <w:divsChild>
                                                                <w:div w:id="988364227">
                                                                  <w:marLeft w:val="0"/>
                                                                  <w:marRight w:val="0"/>
                                                                  <w:marTop w:val="120"/>
                                                                  <w:marBottom w:val="0"/>
                                                                  <w:divBdr>
                                                                    <w:top w:val="none" w:sz="0" w:space="0" w:color="auto"/>
                                                                    <w:left w:val="none" w:sz="0" w:space="0" w:color="auto"/>
                                                                    <w:bottom w:val="none" w:sz="0" w:space="0" w:color="auto"/>
                                                                    <w:right w:val="none" w:sz="0" w:space="0" w:color="auto"/>
                                                                  </w:divBdr>
                                                                  <w:divsChild>
                                                                    <w:div w:id="98331587">
                                                                      <w:marLeft w:val="0"/>
                                                                      <w:marRight w:val="0"/>
                                                                      <w:marTop w:val="0"/>
                                                                      <w:marBottom w:val="0"/>
                                                                      <w:divBdr>
                                                                        <w:top w:val="none" w:sz="0" w:space="0" w:color="auto"/>
                                                                        <w:left w:val="none" w:sz="0" w:space="0" w:color="auto"/>
                                                                        <w:bottom w:val="none" w:sz="0" w:space="0" w:color="auto"/>
                                                                        <w:right w:val="none" w:sz="0" w:space="0" w:color="auto"/>
                                                                      </w:divBdr>
                                                                      <w:divsChild>
                                                                        <w:div w:id="3328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3701">
                                                                  <w:marLeft w:val="0"/>
                                                                  <w:marRight w:val="0"/>
                                                                  <w:marTop w:val="120"/>
                                                                  <w:marBottom w:val="0"/>
                                                                  <w:divBdr>
                                                                    <w:top w:val="none" w:sz="0" w:space="0" w:color="auto"/>
                                                                    <w:left w:val="none" w:sz="0" w:space="0" w:color="auto"/>
                                                                    <w:bottom w:val="none" w:sz="0" w:space="0" w:color="auto"/>
                                                                    <w:right w:val="none" w:sz="0" w:space="0" w:color="auto"/>
                                                                  </w:divBdr>
                                                                  <w:divsChild>
                                                                    <w:div w:id="348990229">
                                                                      <w:marLeft w:val="0"/>
                                                                      <w:marRight w:val="0"/>
                                                                      <w:marTop w:val="0"/>
                                                                      <w:marBottom w:val="0"/>
                                                                      <w:divBdr>
                                                                        <w:top w:val="none" w:sz="0" w:space="0" w:color="auto"/>
                                                                        <w:left w:val="none" w:sz="0" w:space="0" w:color="auto"/>
                                                                        <w:bottom w:val="none" w:sz="0" w:space="0" w:color="auto"/>
                                                                        <w:right w:val="none" w:sz="0" w:space="0" w:color="auto"/>
                                                                      </w:divBdr>
                                                                      <w:divsChild>
                                                                        <w:div w:id="20515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incl/redirect.php?goto=http%3A%2F%2Fbase.garant.ru%2F12125268%2F089b4a5b96814c6974a9dc40194feaf2%2F%23block_57&amp;verhash=ff37c22985e537f8bc76b286cf573f0b" TargetMode="External"/><Relationship Id="rId3" Type="http://schemas.openxmlformats.org/officeDocument/2006/relationships/settings" Target="settings.xml"/><Relationship Id="rId7" Type="http://schemas.openxmlformats.org/officeDocument/2006/relationships/hyperlink" Target="https://www.audit-it.ru/incl/redirect.php?goto=http%3A%2F%2Fbase.garant.ru%2F12125268%2F36bfb7176e3e8bfebe718035887e4efc%2F%23block_15&amp;verhash=7a185efc5c3563febc794c751ec755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dit-it.ru/terms/trud/usloviya_truda.html" TargetMode="External"/><Relationship Id="rId11" Type="http://schemas.openxmlformats.org/officeDocument/2006/relationships/theme" Target="theme/theme1.xml"/><Relationship Id="rId5" Type="http://schemas.openxmlformats.org/officeDocument/2006/relationships/hyperlink" Target="https://www.audit-it.ru/incl/redirect.php?goto=http%3A%2F%2Fbase.garant.ru%2F403324424%2F&amp;verhash=dc26c708bb427ad37ab0f777996ee1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dit-it.ru/incl/redirect.php?goto=http%3A%2F%2Fbase.garant.ru%2F12125268%2F18504d0125d60b72a85018b2ceb24b1c%2F%23block_214&amp;verhash=6ae2c99a7e145e3f9eb516c6c1682e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1701</Words>
  <Characters>9698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4</cp:revision>
  <cp:lastPrinted>2022-10-17T09:28:00Z</cp:lastPrinted>
  <dcterms:created xsi:type="dcterms:W3CDTF">2022-10-17T09:05:00Z</dcterms:created>
  <dcterms:modified xsi:type="dcterms:W3CDTF">2022-10-17T09:53:00Z</dcterms:modified>
</cp:coreProperties>
</file>