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rPr>
          <w:b/>
          <w:bCs/>
          <w:sz w:val="32"/>
          <w:szCs w:val="32"/>
          <w:highlight w:val="none"/>
        </w:rPr>
      </w:pPr>
      <w:r>
        <w:t xml:space="preserve">ТЕРРИТОРИАЛЬНАЯ ИЗБИРАТЕЛЬНАЯ КОМИССИЯ  КАМЕШКИРСКОГО  РАЙОНА </w:t>
      </w:r>
      <w:r>
        <w:rPr>
          <w:b/>
          <w:sz w:val="32"/>
        </w:rPr>
        <w:t xml:space="preserve">ПЕНЗЕНСКОЙ ОБЛАСТИ</w: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Style w:val="94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1"/>
        <w:jc w:val="center"/>
        <w:rPr>
          <w:b/>
          <w:sz w:val="36"/>
        </w:rPr>
      </w:pPr>
      <w:r>
        <w:rPr>
          <w:b/>
          <w:sz w:val="36"/>
        </w:rPr>
        <w:t xml:space="preserve">П О С Т А Н О В Л Е Н И Е</w:t>
      </w:r>
      <w:r>
        <w:rPr>
          <w:b/>
          <w:sz w:val="36"/>
        </w:rPr>
      </w:r>
      <w:r>
        <w:rPr>
          <w:b/>
          <w:sz w:val="36"/>
        </w:rPr>
      </w:r>
    </w:p>
    <w:p>
      <w:pPr>
        <w:pStyle w:val="941"/>
        <w:jc w:val="center"/>
      </w:pPr>
      <w:r/>
      <w:r/>
    </w:p>
    <w:tbl>
      <w:tblPr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384"/>
        <w:gridCol w:w="23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905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07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1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4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309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tabs>
                <w:tab w:val="left" w:pos="2835" w:leader="none"/>
                <w:tab w:val="left" w:pos="6237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41"/>
        <w:jc w:val="center"/>
        <w:tabs>
          <w:tab w:val="left" w:pos="2835" w:leader="none"/>
          <w:tab w:val="left" w:pos="6237" w:leader="none"/>
        </w:tabs>
        <w:rPr>
          <w:sz w:val="16"/>
        </w:rPr>
      </w:pPr>
      <w:r>
        <w:t xml:space="preserve">с. Р. Камешкир</w:t>
      </w:r>
      <w:r>
        <w:rPr>
          <w:sz w:val="16"/>
        </w:rPr>
      </w:r>
      <w:r>
        <w:rPr>
          <w:sz w:val="16"/>
        </w:rPr>
      </w:r>
    </w:p>
    <w:p>
      <w:pPr>
        <w:pStyle w:val="954"/>
        <w:spacing w:line="360" w:lineRule="auto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left" w:pos="2835" w:leader="none"/>
          <w:tab w:val="left" w:pos="6237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условий проведения </w:t>
      </w:r>
      <w:r>
        <w:rPr>
          <w:b/>
          <w:sz w:val="28"/>
          <w:szCs w:val="28"/>
        </w:rPr>
        <w:t xml:space="preserve">агитационных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мероприятий, проводимых в форме собраний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выборах Губернатора Пензенской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spacing w:line="360" w:lineRule="auto"/>
        <w:rPr>
          <w:sz w:val="16"/>
          <w:szCs w:val="16"/>
        </w:rPr>
      </w:pPr>
      <w:r>
        <w:rPr>
          <w:sz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17 и 48 Закона Пензенской области от 26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 xml:space="preserve">№ 4644-ЗПО </w:t>
      </w:r>
      <w:r>
        <w:rPr>
          <w:sz w:val="28"/>
          <w:szCs w:val="28"/>
        </w:rPr>
        <w:t xml:space="preserve">«О выборах Губернатора Пензенской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Камешкирского района Пензенской области </w:t>
      </w:r>
      <w:r>
        <w:rPr>
          <w:b/>
          <w:sz w:val="28"/>
          <w:szCs w:val="28"/>
        </w:rPr>
        <w:t xml:space="preserve">постановляет: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6"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время, на которое предоставляются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, находящие</w:t>
      </w:r>
      <w:r>
        <w:rPr>
          <w:sz w:val="28"/>
          <w:szCs w:val="28"/>
        </w:rPr>
        <w:t xml:space="preserve">ся в государственной и</w:t>
      </w:r>
      <w:r>
        <w:rPr>
          <w:sz w:val="28"/>
          <w:szCs w:val="28"/>
        </w:rPr>
        <w:t xml:space="preserve">ли</w:t>
      </w:r>
      <w:r>
        <w:rPr>
          <w:sz w:val="28"/>
          <w:szCs w:val="28"/>
        </w:rPr>
        <w:t xml:space="preserve"> муниципальной собственности или</w:t>
      </w:r>
      <w:r>
        <w:rPr>
          <w:sz w:val="28"/>
          <w:szCs w:val="28"/>
        </w:rPr>
        <w:t xml:space="preserve"> в собственности организаци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имеющ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день официального опубликования  решения о назначении выборов Губернатора Пензенской области </w:t>
      </w:r>
      <w:r>
        <w:rPr>
          <w:sz w:val="28"/>
          <w:szCs w:val="28"/>
        </w:rPr>
        <w:t xml:space="preserve">в своем уставном (складочном) капитале долю (вклад) муниципальных образований, превышающую (превышающий) 30</w:t>
      </w:r>
      <w:r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, пригодные для проведения </w:t>
      </w:r>
      <w:r>
        <w:rPr>
          <w:sz w:val="28"/>
          <w:szCs w:val="28"/>
        </w:rPr>
        <w:t xml:space="preserve">агитационных </w:t>
      </w:r>
      <w:r>
        <w:rPr>
          <w:sz w:val="28"/>
          <w:szCs w:val="28"/>
        </w:rPr>
        <w:t xml:space="preserve">публичных мероприятий, проводимых в форме собраний далее – помещения), зарегистрированным кандидатам на должность Губернатора Пензенской области (далее - кандидаты), </w:t>
      </w:r>
      <w:r>
        <w:rPr>
          <w:sz w:val="28"/>
          <w:szCs w:val="28"/>
        </w:rPr>
        <w:t xml:space="preserve">равное</w:t>
      </w:r>
      <w:r>
        <w:rPr>
          <w:sz w:val="28"/>
          <w:szCs w:val="28"/>
        </w:rPr>
        <w:t xml:space="preserve"> 1 часу.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6"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 Утвердить порядок организации работы по обеспечению равных условий пользования помещениями, указанными в пункте 1 настоящего постановления (приложение № 1).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равны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услови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публичных мероприятий, проводимых в форме собраний</w:t>
      </w:r>
      <w:r>
        <w:rPr>
          <w:sz w:val="28"/>
          <w:szCs w:val="28"/>
        </w:rPr>
        <w:t xml:space="preserve"> в помещениях</w:t>
      </w:r>
      <w:r>
        <w:rPr>
          <w:sz w:val="28"/>
          <w:szCs w:val="28"/>
        </w:rPr>
        <w:t xml:space="preserve">, указанных в пункте 1 настоящего постановления, для кандидатов, политических партий, зарегистрировавших списки кандидатов.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Утвердить форму уведомления  собственника, владельца помещения, предоставляемого безвозмездно в соответствии с частью 4 статьи 48  </w:t>
      </w:r>
      <w:r>
        <w:rPr>
          <w:sz w:val="28"/>
          <w:szCs w:val="28"/>
        </w:rPr>
        <w:t xml:space="preserve">Закона Пензенской области от 26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 xml:space="preserve">№ 4644-ЗПО </w:t>
      </w:r>
      <w:r>
        <w:rPr>
          <w:sz w:val="28"/>
          <w:szCs w:val="28"/>
        </w:rPr>
        <w:t xml:space="preserve">«О выборах Губернатора Пензенской области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 факте предоставления помещения зарегистрированному кандидату на должность Губернатора Пензенской области (приложение № 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Возложить контроль за соблюдением законодательства при проведении предвыборной агитации посредством агитационных публичных мероприятий на соответствующей территории, в том числе за направление в Избирательную комиссию Пензенской области уведомле</w:t>
      </w:r>
      <w:r>
        <w:rPr>
          <w:sz w:val="28"/>
          <w:szCs w:val="28"/>
        </w:rPr>
        <w:t xml:space="preserve">ния в письменной форме собственника, владельца помещения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</w:t>
      </w:r>
      <w:r>
        <w:rPr>
          <w:sz w:val="28"/>
          <w:szCs w:val="28"/>
        </w:rPr>
        <w:t xml:space="preserve"> кандидатам на должность Губернатора Пензенской области на </w:t>
      </w:r>
      <w:r>
        <w:rPr>
          <w:sz w:val="28"/>
          <w:szCs w:val="28"/>
        </w:rPr>
        <w:t xml:space="preserve">заместителя председателя т</w:t>
      </w:r>
      <w:r>
        <w:rPr>
          <w:sz w:val="28"/>
          <w:szCs w:val="28"/>
        </w:rPr>
        <w:t xml:space="preserve">ерриториальной</w:t>
      </w:r>
      <w:r>
        <w:rPr>
          <w:sz w:val="28"/>
          <w:szCs w:val="28"/>
        </w:rPr>
        <w:t xml:space="preserve"> избирательной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Камешкирского района Пензенской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Разместить на сайте Администрации Камешкирского района Пензенской области в разделе «Территориальная избирательная комиссия» </w:t>
      </w:r>
      <w:r>
        <w:rPr>
          <w:sz w:val="28"/>
          <w:szCs w:val="28"/>
        </w:rPr>
        <w:t xml:space="preserve"> информацию о помещениях, находящихся в муниципальной собственности, а также в собственности организаций, имеющих на день </w:t>
      </w:r>
      <w:r>
        <w:rPr>
          <w:sz w:val="28"/>
          <w:szCs w:val="28"/>
        </w:rPr>
        <w:t xml:space="preserve">официального опубликования решения о назначении выборов в своем уставном (складочном) капитале долю (вклад) муниципальных образований, превышающую (превышающий) 30 процентов, пригодных для проведения </w:t>
      </w:r>
      <w:r>
        <w:rPr>
          <w:sz w:val="28"/>
          <w:szCs w:val="28"/>
        </w:rPr>
        <w:t xml:space="preserve">агитационных </w:t>
      </w:r>
      <w:r>
        <w:rPr>
          <w:sz w:val="28"/>
          <w:szCs w:val="28"/>
        </w:rPr>
        <w:t xml:space="preserve">публичных мероприятий </w:t>
      </w:r>
      <w:r>
        <w:rPr>
          <w:sz w:val="28"/>
          <w:szCs w:val="28"/>
        </w:rPr>
        <w:t xml:space="preserve">в форме собраний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 возложить на заместителя председателя территориальной избирательной комиссии Камешкирского района Пензенской области </w:t>
      </w:r>
      <w:r>
        <w:rPr>
          <w:sz w:val="28"/>
          <w:szCs w:val="28"/>
        </w:rPr>
        <w:t xml:space="preserve">Л.Н. Красильникову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left="696" w:firstLine="72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7"/>
        <w:ind w:left="696" w:firstLine="720"/>
        <w:rPr>
          <w:szCs w:val="28"/>
        </w:rPr>
      </w:pPr>
      <w:r>
        <w:rPr>
          <w:szCs w:val="28"/>
        </w:rPr>
        <w:t xml:space="preserve">Председатель </w:t>
      </w:r>
      <w:r>
        <w:rPr>
          <w:szCs w:val="28"/>
        </w:rPr>
      </w:r>
      <w:r>
        <w:rPr>
          <w:szCs w:val="28"/>
        </w:rPr>
      </w:r>
    </w:p>
    <w:p>
      <w:pPr>
        <w:pStyle w:val="957"/>
        <w:rPr>
          <w:szCs w:val="28"/>
        </w:rPr>
      </w:pPr>
      <w:r>
        <w:rPr>
          <w:szCs w:val="28"/>
        </w:rPr>
        <w:t xml:space="preserve">территориальной избирательной комиссии </w:t>
        <w:tab/>
        <w:tab/>
        <w:tab/>
        <w:t xml:space="preserve">С.А. Маркелова</w:t>
      </w:r>
      <w:r>
        <w:rPr>
          <w:szCs w:val="28"/>
        </w:rPr>
      </w:r>
      <w:r>
        <w:rPr>
          <w:szCs w:val="28"/>
        </w:rPr>
      </w:r>
    </w:p>
    <w:p>
      <w:pPr>
        <w:pStyle w:val="957"/>
        <w:ind w:left="696" w:firstLine="720"/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Секретарь </w:t>
      </w:r>
      <w:r>
        <w:rPr>
          <w:szCs w:val="28"/>
        </w:rPr>
      </w:r>
      <w:r>
        <w:rPr>
          <w:szCs w:val="28"/>
        </w:rPr>
      </w:r>
    </w:p>
    <w:p>
      <w:pPr>
        <w:pStyle w:val="95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территориальной избирательной комиссии </w:t>
        <w:tab/>
        <w:tab/>
        <w:tab/>
        <w:t xml:space="preserve">Н.А. Боровикова</w:t>
      </w:r>
      <w:r>
        <w:rPr>
          <w:b w:val="0"/>
          <w:bCs/>
          <w:sz w:val="28"/>
          <w:szCs w:val="28"/>
        </w:rPr>
      </w:r>
      <w:r>
        <w:rPr>
          <w:b w:val="0"/>
          <w:bCs/>
          <w:sz w:val="28"/>
          <w:szCs w:val="28"/>
        </w:rPr>
      </w:r>
    </w:p>
    <w:p>
      <w:pPr>
        <w:pStyle w:val="941"/>
        <w:ind w:left="6096"/>
        <w:jc w:val="center"/>
        <w:rPr>
          <w:highlight w:val="none"/>
        </w:rPr>
      </w:pPr>
      <w:r>
        <w:t xml:space="preserve">Приложение № 1</w:t>
      </w:r>
      <w:r>
        <w:rPr>
          <w:highlight w:val="none"/>
        </w:rPr>
      </w:r>
      <w:r>
        <w:rPr>
          <w:highlight w:val="none"/>
        </w:rPr>
      </w:r>
    </w:p>
    <w:p>
      <w:pPr>
        <w:pStyle w:val="941"/>
        <w:ind w:left="6096"/>
        <w:jc w:val="center"/>
      </w:pPr>
      <w:r>
        <w:t xml:space="preserve">к </w:t>
      </w:r>
      <w:r>
        <w:t xml:space="preserve">постановлени</w:t>
      </w:r>
      <w:r>
        <w:t xml:space="preserve">ю</w:t>
      </w:r>
      <w:r/>
    </w:p>
    <w:p>
      <w:pPr>
        <w:pStyle w:val="941"/>
        <w:ind w:left="6096"/>
        <w:jc w:val="center"/>
      </w:pPr>
      <w:r>
        <w:t xml:space="preserve">территориальной и</w:t>
      </w:r>
      <w:r>
        <w:t xml:space="preserve">збирательной комиссии</w:t>
      </w:r>
      <w:r/>
    </w:p>
    <w:p>
      <w:pPr>
        <w:pStyle w:val="941"/>
        <w:ind w:left="6096"/>
        <w:jc w:val="center"/>
      </w:pPr>
      <w:r>
        <w:t xml:space="preserve">Камешкирского района Пензенской области</w:t>
      </w:r>
      <w:r/>
    </w:p>
    <w:p>
      <w:pPr>
        <w:pStyle w:val="942"/>
        <w:ind w:left="6096"/>
        <w:jc w:val="center"/>
        <w:rPr>
          <w:sz w:val="24"/>
        </w:rPr>
      </w:pPr>
      <w:r>
        <w:rPr>
          <w:sz w:val="24"/>
        </w:rPr>
        <w:t xml:space="preserve">от 09</w:t>
      </w:r>
      <w:r>
        <w:rPr>
          <w:sz w:val="24"/>
        </w:rPr>
        <w:t xml:space="preserve">.07.2026 № 7</w:t>
      </w:r>
      <w:r>
        <w:rPr>
          <w:sz w:val="24"/>
        </w:rPr>
        <w:t xml:space="preserve">/</w:t>
      </w:r>
      <w:r>
        <w:rPr>
          <w:sz w:val="24"/>
        </w:rPr>
        <w:t xml:space="preserve">18</w: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орядок организации работы по обеспечению равных условий пользования помещениями, пригодными для проведения агитационных публичных мероприятий в форм</w:t>
      </w:r>
      <w:r>
        <w:rPr>
          <w:b/>
          <w:sz w:val="24"/>
          <w:szCs w:val="24"/>
        </w:rPr>
        <w:t xml:space="preserve">е собраний, 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опубликования решения о назначении выборов в своем уставном (складочном) капитале долю </w:t>
      </w:r>
      <w:r>
        <w:rPr>
          <w:b/>
          <w:sz w:val="24"/>
          <w:szCs w:val="24"/>
        </w:rPr>
        <w:t xml:space="preserve">(вклад) муниципальных образований, превышающую (превышающий)  30 процентов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Требования статьи 48 Закона Пензенской области от 26 сентября 2025 года </w:t>
      </w:r>
      <w:r>
        <w:rPr>
          <w:sz w:val="24"/>
          <w:szCs w:val="24"/>
        </w:rPr>
        <w:br/>
        <w:t xml:space="preserve">№ 4644-ЗПО «О выборах Губернатора Пензенской области» касаются собственников и владельцев помещений, пригодных для проведения публичных мероприятий и находящихся в государственной или м</w:t>
      </w:r>
      <w:r>
        <w:rPr>
          <w:sz w:val="24"/>
          <w:szCs w:val="24"/>
        </w:rPr>
        <w:t xml:space="preserve">униципальной собственности, в собственности организаций, имеющих на день официального опубликования (публикации) решения о назначении выборов Губернатора Пензенской области в своем уставном (складочном) капитале долю (вклад) </w:t>
      </w:r>
      <w:r>
        <w:rPr>
          <w:sz w:val="24"/>
          <w:szCs w:val="24"/>
        </w:rPr>
        <w:t xml:space="preserve">муниципальных образований, превышающую (превышающий) 30 процентов (далее — помещения)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По заявке зарегистрированного кандидата на должность Губернатора Пензенской области (далее — кандидат), </w:t>
      </w:r>
      <w:r>
        <w:rPr>
          <w:sz w:val="24"/>
          <w:szCs w:val="24"/>
        </w:rPr>
        <w:t xml:space="preserve">помещение безвозмездно предоставляется собственником, владельцем помещения зарегистрированному кандидату, его доверенным лицам для встреч с избирателями.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Заявки о предоставлении помещений рассматриваются собственниками, владельцами помещений в течение трех дней со дня подачи данных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Помещение для встреч с избирателями предоставляется на 1 час.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Если помещение было предоставлено одному зарегистрированному кандидату, </w:t>
      </w:r>
      <w:r>
        <w:rPr>
          <w:sz w:val="24"/>
          <w:szCs w:val="24"/>
        </w:rPr>
        <w:t xml:space="preserve"> собственник, владелец помещения не вправе отказать другому</w:t>
      </w:r>
      <w:r>
        <w:rPr>
          <w:sz w:val="24"/>
          <w:szCs w:val="24"/>
        </w:rPr>
        <w:t xml:space="preserve"> зарегистрированному</w:t>
      </w:r>
      <w:r>
        <w:rPr>
          <w:sz w:val="24"/>
          <w:szCs w:val="24"/>
        </w:rPr>
        <w:t xml:space="preserve"> кандидату</w:t>
      </w:r>
      <w:r>
        <w:rPr>
          <w:sz w:val="24"/>
          <w:szCs w:val="24"/>
        </w:rPr>
        <w:t xml:space="preserve"> в предоставлении помещения на таких же условиях в иное время в течение агитационного периода. </w:t>
      </w:r>
      <w:r>
        <w:rPr>
          <w:sz w:val="24"/>
          <w:szCs w:val="24"/>
        </w:rPr>
        <w:t xml:space="preserve">В случае предоставления помещения зарегистрированному кандидату, собственник,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владелец помещения не позднее дня, следующего за днем предоставления помещения, обяз</w:t>
      </w:r>
      <w:r>
        <w:rPr>
          <w:sz w:val="24"/>
          <w:szCs w:val="24"/>
        </w:rPr>
        <w:t xml:space="preserve">аны уведомить в письменной форме Избирательную комиссию Пензенской области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</w:t>
      </w:r>
      <w:r>
        <w:rPr>
          <w:sz w:val="24"/>
          <w:szCs w:val="24"/>
        </w:rPr>
        <w:t xml:space="preserve">зарегистрированным кандидатам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равных условий для проведения публичных мероприятий в форме собраний в вышеназванных помещениях необходимо провести организационную работу</w:t>
      </w:r>
      <w:r>
        <w:rPr>
          <w:sz w:val="24"/>
          <w:szCs w:val="24"/>
        </w:rPr>
        <w:t xml:space="preserve"> с собственниками и владельцами вышеназванных помещений по разъяснению требований избирательного законодат</w:t>
      </w:r>
      <w:r>
        <w:rPr>
          <w:sz w:val="24"/>
          <w:szCs w:val="24"/>
        </w:rPr>
        <w:t xml:space="preserve">ельства в части обеспечения равных условий предоставления помещений и незамедлительного уведомления Избирательной комиссии Пензенской области о предоставленном помещении при содействии  территориальной избирательной комиссии. Форма уведомления прилагается.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 нарушение порядка и сроков уведомления избирательной комиссии о факте предоставления помещений и права на предоставление помещений для встреч с избирателями, а также нарушение равных условий предоставления такого помещения</w:t>
      </w:r>
      <w:r>
        <w:rPr>
          <w:b/>
          <w:sz w:val="24"/>
          <w:szCs w:val="24"/>
        </w:rPr>
        <w:t xml:space="preserve"> </w:t>
      </w:r>
      <w:hyperlink r:id="rId13" w:tooltip="garantf1://12025267.0/" w:history="1">
        <w:r>
          <w:rPr>
            <w:rStyle w:val="973"/>
            <w:rFonts w:eastAsia="Liberation Sans"/>
            <w:b w:val="0"/>
            <w:color w:val="000000"/>
            <w:sz w:val="24"/>
            <w:szCs w:val="24"/>
          </w:rPr>
          <w:t xml:space="preserve">Кодексом Российской Федерации об административных правонарушениях от 30 декаб</w:t>
        </w:r>
        <w:r>
          <w:rPr>
            <w:rStyle w:val="973"/>
            <w:rFonts w:eastAsia="Liberation Sans"/>
            <w:b w:val="0"/>
            <w:color w:val="000000"/>
            <w:sz w:val="24"/>
            <w:szCs w:val="24"/>
          </w:rPr>
          <w:t xml:space="preserve">ря 2001 г. №</w:t>
        </w:r>
        <w:r>
          <w:rPr>
            <w:rStyle w:val="973"/>
            <w:rFonts w:eastAsia="Liberation Sans"/>
            <w:b w:val="0"/>
            <w:color w:val="000000"/>
            <w:sz w:val="24"/>
            <w:szCs w:val="24"/>
          </w:rPr>
          <w:t xml:space="preserve"> 195-ФЗ (КоАП РФ) (с изменениями и дополнениями)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предусмотрена административная ответственность.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shd w:val="nil" w:color="auto"/>
        <w:rPr>
          <w:sz w:val="24"/>
          <w:szCs w:val="24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footnotePr/>
          <w:endnotePr/>
          <w:type w:val="nextPage"/>
          <w:pgSz w:w="11906" w:h="16838" w:orient="portrait"/>
          <w:pgMar w:top="1134" w:right="851" w:bottom="255" w:left="1701" w:header="709" w:footer="709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ind w:left="6096"/>
        <w:jc w:val="center"/>
        <w:rPr>
          <w:highlight w:val="none"/>
        </w:rPr>
      </w:pPr>
      <w:r>
        <w:t xml:space="preserve">Приложение № 1</w:t>
      </w:r>
      <w:r>
        <w:rPr>
          <w:highlight w:val="none"/>
        </w:rPr>
      </w:r>
      <w:r>
        <w:rPr>
          <w:highlight w:val="none"/>
        </w:rPr>
      </w:r>
    </w:p>
    <w:p>
      <w:pPr>
        <w:pStyle w:val="941"/>
        <w:ind w:left="6096"/>
        <w:jc w:val="center"/>
      </w:pPr>
      <w:r>
        <w:t xml:space="preserve">к </w:t>
      </w:r>
      <w:r>
        <w:t xml:space="preserve">постановлени</w:t>
      </w:r>
      <w:r>
        <w:t xml:space="preserve">ю</w:t>
      </w:r>
      <w:r/>
    </w:p>
    <w:p>
      <w:pPr>
        <w:pStyle w:val="941"/>
        <w:ind w:left="6096"/>
        <w:jc w:val="center"/>
      </w:pPr>
      <w:r>
        <w:t xml:space="preserve">территориальной и</w:t>
      </w:r>
      <w:r>
        <w:t xml:space="preserve">збирательной комиссии</w:t>
      </w:r>
      <w:r/>
    </w:p>
    <w:p>
      <w:pPr>
        <w:pStyle w:val="941"/>
        <w:ind w:left="6096"/>
        <w:jc w:val="center"/>
      </w:pPr>
      <w:r>
        <w:t xml:space="preserve">Камешкирского района Пензенской области</w:t>
      </w:r>
      <w:r/>
    </w:p>
    <w:p>
      <w:pPr>
        <w:ind w:left="8496" w:firstLine="708"/>
        <w:jc w:val="left"/>
        <w:rPr>
          <w:sz w:val="24"/>
          <w:szCs w:val="24"/>
        </w:rPr>
      </w:pPr>
      <w:r>
        <w:rPr>
          <w:sz w:val="24"/>
        </w:rPr>
        <w:t xml:space="preserve">от 09</w:t>
      </w:r>
      <w:r>
        <w:rPr>
          <w:sz w:val="24"/>
        </w:rPr>
        <w:t xml:space="preserve">.07.2026 № 7</w:t>
      </w:r>
      <w:r>
        <w:rPr>
          <w:sz w:val="24"/>
        </w:rPr>
        <w:t xml:space="preserve">/</w:t>
      </w:r>
      <w:r>
        <w:rPr>
          <w:sz w:val="24"/>
        </w:rPr>
        <w:t xml:space="preserve">18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600" w:firstLine="36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600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И</w:t>
      </w:r>
      <w:r>
        <w:rPr>
          <w:sz w:val="28"/>
          <w:szCs w:val="28"/>
        </w:rPr>
        <w:t xml:space="preserve">збирательную комиссию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600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600" w:firstLine="36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Уведомление собственника, владельца помещения, предоставляемого безвозмездно в соответствии с </w:t>
      </w:r>
      <w:r>
        <w:rPr>
          <w:sz w:val="24"/>
          <w:szCs w:val="24"/>
        </w:rPr>
        <w:t xml:space="preserve">частью 3 статьи 67 Федерального закона от 12.02.2014  № 20-ФЗ «О выборах депутатов Государственной Думы Федерального Собрания Российской Федерации»</w:t>
      </w:r>
      <w:r>
        <w:rPr>
          <w:sz w:val="24"/>
          <w:szCs w:val="24"/>
        </w:rPr>
        <w:t xml:space="preserve">, о факте предоставления помещения зарегистрированному кандидату, </w:t>
      </w:r>
      <w:r>
        <w:rPr>
          <w:sz w:val="24"/>
          <w:szCs w:val="24"/>
        </w:rPr>
        <w:t xml:space="preserve">политической партии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зарегистрировавшей список</w:t>
      </w:r>
      <w:r>
        <w:rPr>
          <w:sz w:val="24"/>
          <w:szCs w:val="24"/>
        </w:rPr>
        <w:t xml:space="preserve"> кандидатов в депутаты Государственной Думы Федерального Собрания Российской Федерации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девятого</w:t>
      </w:r>
      <w:r>
        <w:rPr>
          <w:sz w:val="24"/>
          <w:szCs w:val="24"/>
        </w:rPr>
        <w:t xml:space="preserve"> созыва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600" w:firstLine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94"/>
        <w:gridCol w:w="1813"/>
        <w:gridCol w:w="2361"/>
        <w:gridCol w:w="2708"/>
        <w:gridCol w:w="1620"/>
        <w:gridCol w:w="1620"/>
        <w:gridCol w:w="2520"/>
        <w:gridCol w:w="1820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 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организации, предоставившей уведомление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Контакты организации,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предоставившей уведомление (адрес, телефон, факс, адрес электронной почты)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кандидата, которому предоставлено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помещения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помещения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Число, месяц, год и промежуток времени в течение суток, в котором помещение предоставлялось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Дни и время, когда помещение может быть предоставлено другим кандидатам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ind w:left="-600"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600"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60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                  ______________________  (фамилия, инициалы)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600"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600"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600" w:firstLine="360"/>
        <w:jc w:val="both"/>
        <w:rPr>
          <w:highlight w:val="none"/>
        </w:rPr>
      </w:pPr>
      <w:r>
        <w:rPr>
          <w:sz w:val="24"/>
          <w:szCs w:val="24"/>
        </w:rPr>
        <w:t xml:space="preserve">МП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6040504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Style w:val="975"/>
      </w:rPr>
      <w:framePr w:wrap="around" w:vAnchor="text" w:hAnchor="margin" w:xAlign="right" w:y="1"/>
    </w:pPr>
    <w:r>
      <w:rPr>
        <w:rStyle w:val="975"/>
      </w:rPr>
    </w:r>
    <w:r>
      <w:rPr>
        <w:rStyle w:val="975"/>
      </w:rPr>
    </w:r>
    <w:r>
      <w:rPr>
        <w:rStyle w:val="975"/>
      </w:rPr>
    </w:r>
  </w:p>
  <w:p>
    <w:pPr>
      <w:pStyle w:val="97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Style w:val="975"/>
      </w:rPr>
      <w:framePr w:wrap="around" w:vAnchor="text" w:hAnchor="margin" w:xAlign="right" w:y="1"/>
    </w:pPr>
    <w:r>
      <w:rPr>
        <w:rStyle w:val="975"/>
      </w:rPr>
      <w:fldChar w:fldCharType="begin"/>
    </w:r>
    <w:r>
      <w:rPr>
        <w:rStyle w:val="975"/>
      </w:rPr>
      <w:instrText xml:space="preserve">PAGE  </w:instrText>
    </w:r>
    <w:r>
      <w:rPr>
        <w:rStyle w:val="975"/>
      </w:rPr>
      <w:fldChar w:fldCharType="end"/>
    </w:r>
    <w:r>
      <w:rPr>
        <w:rStyle w:val="975"/>
      </w:rPr>
    </w:r>
    <w:r>
      <w:rPr>
        <w:rStyle w:val="975"/>
      </w:rPr>
    </w:r>
  </w:p>
  <w:p>
    <w:pPr>
      <w:pStyle w:val="97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Style w:val="975"/>
      </w:rPr>
      <w:framePr w:wrap="around" w:vAnchor="text" w:hAnchor="margin" w:xAlign="center" w:y="1"/>
    </w:pPr>
    <w:r>
      <w:rPr>
        <w:rStyle w:val="975"/>
      </w:rPr>
    </w:r>
    <w:r>
      <w:rPr>
        <w:rStyle w:val="975"/>
      </w:rPr>
    </w:r>
    <w:r>
      <w:rPr>
        <w:rStyle w:val="975"/>
      </w:rPr>
    </w:r>
  </w:p>
  <w:p>
    <w:pPr>
      <w:pStyle w:val="961"/>
      <w:rPr>
        <w:rStyle w:val="975"/>
      </w:rPr>
      <w:framePr w:wrap="around" w:vAnchor="text" w:hAnchor="margin" w:xAlign="center" w:y="1"/>
    </w:pPr>
    <w:r>
      <w:rPr>
        <w:rStyle w:val="975"/>
      </w:rPr>
    </w:r>
    <w:r>
      <w:rPr>
        <w:rStyle w:val="975"/>
      </w:rPr>
    </w:r>
    <w:r>
      <w:rPr>
        <w:rStyle w:val="975"/>
      </w:rPr>
    </w:r>
  </w:p>
  <w:p>
    <w:pPr>
      <w:pStyle w:val="9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Style w:val="975"/>
      </w:rPr>
      <w:framePr w:wrap="around" w:vAnchor="text" w:hAnchor="margin" w:xAlign="center" w:y="1"/>
    </w:pPr>
    <w:r>
      <w:rPr>
        <w:rStyle w:val="975"/>
      </w:rPr>
      <w:fldChar w:fldCharType="begin"/>
    </w:r>
    <w:r>
      <w:rPr>
        <w:rStyle w:val="975"/>
      </w:rPr>
      <w:instrText xml:space="preserve">PAGE  </w:instrText>
    </w:r>
    <w:r>
      <w:rPr>
        <w:rStyle w:val="975"/>
      </w:rPr>
      <w:fldChar w:fldCharType="separate"/>
    </w:r>
    <w:r>
      <w:rPr>
        <w:rStyle w:val="975"/>
      </w:rPr>
      <w:t xml:space="preserve">9</w:t>
    </w:r>
    <w:r>
      <w:rPr>
        <w:rStyle w:val="975"/>
      </w:rPr>
      <w:fldChar w:fldCharType="end"/>
    </w:r>
    <w:r>
      <w:rPr>
        <w:rStyle w:val="975"/>
      </w:rPr>
    </w:r>
    <w:r>
      <w:rPr>
        <w:rStyle w:val="975"/>
      </w:rPr>
    </w:r>
  </w:p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8" w:hanging="1200"/>
        <w:tabs>
          <w:tab w:val="num" w:pos="190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75"/>
        <w:tabs>
          <w:tab w:val="num" w:pos="109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1" w:hanging="360"/>
        <w:tabs>
          <w:tab w:val="num" w:pos="77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1" w:hanging="360"/>
        <w:tabs>
          <w:tab w:val="num" w:pos="149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1" w:hanging="360"/>
        <w:tabs>
          <w:tab w:val="num" w:pos="22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1" w:hanging="360"/>
        <w:tabs>
          <w:tab w:val="num" w:pos="29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1" w:hanging="360"/>
        <w:tabs>
          <w:tab w:val="num" w:pos="36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1" w:hanging="360"/>
        <w:tabs>
          <w:tab w:val="num" w:pos="43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1" w:hanging="360"/>
        <w:tabs>
          <w:tab w:val="num" w:pos="50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1" w:hanging="360"/>
        <w:tabs>
          <w:tab w:val="num" w:pos="58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1" w:hanging="360"/>
        <w:tabs>
          <w:tab w:val="num" w:pos="6531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6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941"/>
    <w:next w:val="941"/>
    <w:link w:val="76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64">
    <w:name w:val="Heading 1 Char"/>
    <w:link w:val="76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65">
    <w:name w:val="Heading 2"/>
    <w:basedOn w:val="941"/>
    <w:next w:val="941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66">
    <w:name w:val="Heading 2 Char"/>
    <w:link w:val="765"/>
    <w:uiPriority w:val="9"/>
    <w:rPr>
      <w:rFonts w:ascii="Liberation Sans" w:hAnsi="Liberation Sans" w:eastAsia="Liberation Sans" w:cs="Liberation Sans"/>
      <w:sz w:val="34"/>
    </w:rPr>
  </w:style>
  <w:style w:type="paragraph" w:styleId="767">
    <w:name w:val="Heading 3"/>
    <w:basedOn w:val="941"/>
    <w:next w:val="941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68">
    <w:name w:val="Heading 3 Char"/>
    <w:link w:val="76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69">
    <w:name w:val="Heading 4"/>
    <w:basedOn w:val="941"/>
    <w:next w:val="941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0">
    <w:name w:val="Heading 4 Char"/>
    <w:link w:val="76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71">
    <w:name w:val="Heading 5"/>
    <w:basedOn w:val="941"/>
    <w:next w:val="941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72">
    <w:name w:val="Heading 5 Char"/>
    <w:link w:val="77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73">
    <w:name w:val="Heading 6"/>
    <w:basedOn w:val="941"/>
    <w:next w:val="941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74">
    <w:name w:val="Heading 6 Char"/>
    <w:link w:val="77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75">
    <w:name w:val="Heading 7"/>
    <w:basedOn w:val="941"/>
    <w:next w:val="941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76">
    <w:name w:val="Heading 7 Char"/>
    <w:link w:val="7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77">
    <w:name w:val="Heading 8"/>
    <w:basedOn w:val="941"/>
    <w:next w:val="941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8">
    <w:name w:val="Heading 8 Char"/>
    <w:link w:val="7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79">
    <w:name w:val="Heading 9"/>
    <w:basedOn w:val="941"/>
    <w:next w:val="941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0">
    <w:name w:val="Heading 9 Char"/>
    <w:link w:val="77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81">
    <w:name w:val="List Paragraph"/>
    <w:basedOn w:val="941"/>
    <w:uiPriority w:val="34"/>
    <w:qFormat/>
    <w:pPr>
      <w:contextualSpacing/>
      <w:ind w:left="720"/>
    </w:pPr>
  </w:style>
  <w:style w:type="paragraph" w:styleId="782">
    <w:name w:val="No Spacing"/>
    <w:uiPriority w:val="1"/>
    <w:qFormat/>
    <w:pPr>
      <w:spacing w:before="0" w:after="0" w:line="240" w:lineRule="auto"/>
    </w:pPr>
  </w:style>
  <w:style w:type="paragraph" w:styleId="783">
    <w:name w:val="Title"/>
    <w:basedOn w:val="941"/>
    <w:next w:val="941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>
    <w:name w:val="Title Char"/>
    <w:link w:val="783"/>
    <w:uiPriority w:val="10"/>
    <w:rPr>
      <w:sz w:val="48"/>
      <w:szCs w:val="48"/>
    </w:rPr>
  </w:style>
  <w:style w:type="paragraph" w:styleId="785">
    <w:name w:val="Subtitle"/>
    <w:basedOn w:val="941"/>
    <w:next w:val="941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>
    <w:name w:val="Subtitle Char"/>
    <w:link w:val="785"/>
    <w:uiPriority w:val="11"/>
    <w:rPr>
      <w:sz w:val="24"/>
      <w:szCs w:val="24"/>
    </w:rPr>
  </w:style>
  <w:style w:type="paragraph" w:styleId="787">
    <w:name w:val="Quote"/>
    <w:basedOn w:val="941"/>
    <w:next w:val="941"/>
    <w:link w:val="788"/>
    <w:uiPriority w:val="29"/>
    <w:qFormat/>
    <w:pPr>
      <w:ind w:left="720" w:right="720"/>
    </w:pPr>
    <w:rPr>
      <w:i/>
    </w:r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41"/>
    <w:next w:val="941"/>
    <w:link w:val="7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 Char"/>
    <w:link w:val="789"/>
    <w:uiPriority w:val="30"/>
    <w:rPr>
      <w:i/>
    </w:rPr>
  </w:style>
  <w:style w:type="paragraph" w:styleId="791">
    <w:name w:val="Header"/>
    <w:basedOn w:val="941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2">
    <w:name w:val="Header Char"/>
    <w:link w:val="791"/>
    <w:uiPriority w:val="99"/>
  </w:style>
  <w:style w:type="paragraph" w:styleId="793">
    <w:name w:val="Footer"/>
    <w:basedOn w:val="94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Footer Char"/>
    <w:link w:val="793"/>
    <w:uiPriority w:val="99"/>
  </w:style>
  <w:style w:type="paragraph" w:styleId="795">
    <w:name w:val="Caption"/>
    <w:basedOn w:val="941"/>
    <w:next w:val="941"/>
    <w:link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link w:val="795"/>
    <w:uiPriority w:val="35"/>
    <w:rPr>
      <w:b/>
      <w:bCs/>
      <w:color w:val="4f81bd" w:themeColor="accent1"/>
      <w:sz w:val="18"/>
      <w:szCs w:val="18"/>
    </w:rPr>
  </w:style>
  <w:style w:type="table" w:styleId="7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3">
    <w:name w:val="Hyperlink"/>
    <w:uiPriority w:val="99"/>
    <w:unhideWhenUsed/>
    <w:rPr>
      <w:color w:val="0000ff" w:themeColor="hyperlink"/>
      <w:u w:val="single"/>
    </w:rPr>
  </w:style>
  <w:style w:type="paragraph" w:styleId="924">
    <w:name w:val="footnote text"/>
    <w:basedOn w:val="941"/>
    <w:link w:val="925"/>
    <w:uiPriority w:val="99"/>
    <w:semiHidden/>
    <w:unhideWhenUsed/>
    <w:pPr>
      <w:spacing w:after="40" w:line="240" w:lineRule="auto"/>
    </w:pPr>
    <w:rPr>
      <w:sz w:val="18"/>
    </w:rPr>
  </w:style>
  <w:style w:type="character" w:styleId="925">
    <w:name w:val="Footnote Text Char"/>
    <w:link w:val="924"/>
    <w:uiPriority w:val="99"/>
    <w:rPr>
      <w:sz w:val="18"/>
    </w:rPr>
  </w:style>
  <w:style w:type="character" w:styleId="926">
    <w:name w:val="footnote reference"/>
    <w:uiPriority w:val="99"/>
    <w:unhideWhenUsed/>
    <w:rPr>
      <w:vertAlign w:val="superscript"/>
    </w:rPr>
  </w:style>
  <w:style w:type="paragraph" w:styleId="927">
    <w:name w:val="endnote text"/>
    <w:basedOn w:val="941"/>
    <w:link w:val="928"/>
    <w:uiPriority w:val="99"/>
    <w:semiHidden/>
    <w:unhideWhenUsed/>
    <w:pPr>
      <w:spacing w:after="0" w:line="240" w:lineRule="auto"/>
    </w:pPr>
    <w:rPr>
      <w:sz w:val="20"/>
    </w:rPr>
  </w:style>
  <w:style w:type="character" w:styleId="928">
    <w:name w:val="Endnote Text Char"/>
    <w:link w:val="927"/>
    <w:uiPriority w:val="99"/>
    <w:rPr>
      <w:sz w:val="20"/>
    </w:rPr>
  </w:style>
  <w:style w:type="character" w:styleId="929">
    <w:name w:val="endnote reference"/>
    <w:uiPriority w:val="99"/>
    <w:semiHidden/>
    <w:unhideWhenUsed/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ind w:left="0" w:right="0" w:firstLine="0"/>
      <w:spacing w:after="57"/>
    </w:pPr>
  </w:style>
  <w:style w:type="paragraph" w:styleId="931">
    <w:name w:val="toc 2"/>
    <w:basedOn w:val="941"/>
    <w:next w:val="941"/>
    <w:uiPriority w:val="39"/>
    <w:unhideWhenUsed/>
    <w:pPr>
      <w:ind w:left="283" w:right="0" w:firstLine="0"/>
      <w:spacing w:after="57"/>
    </w:pPr>
  </w:style>
  <w:style w:type="paragraph" w:styleId="932">
    <w:name w:val="toc 3"/>
    <w:basedOn w:val="941"/>
    <w:next w:val="941"/>
    <w:uiPriority w:val="39"/>
    <w:unhideWhenUsed/>
    <w:pPr>
      <w:ind w:left="567" w:right="0" w:firstLine="0"/>
      <w:spacing w:after="57"/>
    </w:pPr>
  </w:style>
  <w:style w:type="paragraph" w:styleId="933">
    <w:name w:val="toc 4"/>
    <w:basedOn w:val="941"/>
    <w:next w:val="941"/>
    <w:uiPriority w:val="39"/>
    <w:unhideWhenUsed/>
    <w:pPr>
      <w:ind w:left="850" w:right="0" w:firstLine="0"/>
      <w:spacing w:after="57"/>
    </w:pPr>
  </w:style>
  <w:style w:type="paragraph" w:styleId="934">
    <w:name w:val="toc 5"/>
    <w:basedOn w:val="941"/>
    <w:next w:val="941"/>
    <w:uiPriority w:val="39"/>
    <w:unhideWhenUsed/>
    <w:pPr>
      <w:ind w:left="1134" w:right="0" w:firstLine="0"/>
      <w:spacing w:after="57"/>
    </w:pPr>
  </w:style>
  <w:style w:type="paragraph" w:styleId="935">
    <w:name w:val="toc 6"/>
    <w:basedOn w:val="941"/>
    <w:next w:val="941"/>
    <w:uiPriority w:val="39"/>
    <w:unhideWhenUsed/>
    <w:pPr>
      <w:ind w:left="1417" w:right="0" w:firstLine="0"/>
      <w:spacing w:after="57"/>
    </w:pPr>
  </w:style>
  <w:style w:type="paragraph" w:styleId="936">
    <w:name w:val="toc 7"/>
    <w:basedOn w:val="941"/>
    <w:next w:val="941"/>
    <w:uiPriority w:val="39"/>
    <w:unhideWhenUsed/>
    <w:pPr>
      <w:ind w:left="1701" w:right="0" w:firstLine="0"/>
      <w:spacing w:after="57"/>
    </w:pPr>
  </w:style>
  <w:style w:type="paragraph" w:styleId="937">
    <w:name w:val="toc 8"/>
    <w:basedOn w:val="941"/>
    <w:next w:val="941"/>
    <w:uiPriority w:val="39"/>
    <w:unhideWhenUsed/>
    <w:pPr>
      <w:ind w:left="1984" w:right="0" w:firstLine="0"/>
      <w:spacing w:after="57"/>
    </w:pPr>
  </w:style>
  <w:style w:type="paragraph" w:styleId="938">
    <w:name w:val="toc 9"/>
    <w:basedOn w:val="941"/>
    <w:next w:val="941"/>
    <w:uiPriority w:val="39"/>
    <w:unhideWhenUsed/>
    <w:pPr>
      <w:ind w:left="2268" w:right="0" w:firstLine="0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941"/>
    <w:next w:val="941"/>
    <w:uiPriority w:val="99"/>
    <w:unhideWhenUsed/>
    <w:pPr>
      <w:spacing w:after="0" w:afterAutospacing="0"/>
    </w:pPr>
  </w:style>
  <w:style w:type="paragraph" w:styleId="941" w:default="1">
    <w:name w:val="Normal"/>
    <w:next w:val="941"/>
    <w:link w:val="941"/>
    <w:qFormat/>
    <w:rPr>
      <w:sz w:val="24"/>
      <w:szCs w:val="24"/>
      <w:lang w:val="ru-RU" w:eastAsia="ru-RU" w:bidi="ar-SA"/>
    </w:rPr>
  </w:style>
  <w:style w:type="paragraph" w:styleId="942">
    <w:name w:val="Заголовок 1"/>
    <w:basedOn w:val="941"/>
    <w:next w:val="941"/>
    <w:link w:val="977"/>
    <w:qFormat/>
    <w:pPr>
      <w:jc w:val="both"/>
      <w:keepNext/>
      <w:outlineLvl w:val="0"/>
    </w:pPr>
    <w:rPr>
      <w:sz w:val="28"/>
      <w:szCs w:val="20"/>
    </w:rPr>
  </w:style>
  <w:style w:type="paragraph" w:styleId="943">
    <w:name w:val="Заголовок 2"/>
    <w:basedOn w:val="941"/>
    <w:next w:val="941"/>
    <w:link w:val="941"/>
    <w:qFormat/>
    <w:pPr>
      <w:jc w:val="center"/>
      <w:keepNext/>
      <w:widowControl w:val="off"/>
      <w:tabs>
        <w:tab w:val="right" w:pos="8640" w:leader="none"/>
      </w:tabs>
      <w:outlineLvl w:val="1"/>
    </w:pPr>
    <w:rPr>
      <w:b/>
      <w:bCs/>
    </w:rPr>
  </w:style>
  <w:style w:type="paragraph" w:styleId="944">
    <w:name w:val="Заголовок 3"/>
    <w:basedOn w:val="941"/>
    <w:next w:val="941"/>
    <w:link w:val="941"/>
    <w:qFormat/>
    <w:pPr>
      <w:ind w:right="-29"/>
      <w:jc w:val="center"/>
      <w:keepNext/>
      <w:outlineLvl w:val="2"/>
    </w:pPr>
    <w:rPr>
      <w:b/>
      <w:bCs/>
      <w:sz w:val="16"/>
      <w:szCs w:val="16"/>
    </w:rPr>
  </w:style>
  <w:style w:type="paragraph" w:styleId="945">
    <w:name w:val="Заголовок 4"/>
    <w:basedOn w:val="941"/>
    <w:next w:val="941"/>
    <w:link w:val="941"/>
    <w:qFormat/>
    <w:pPr>
      <w:jc w:val="center"/>
      <w:keepNext/>
      <w:outlineLvl w:val="3"/>
    </w:pPr>
    <w:rPr>
      <w:b/>
      <w:sz w:val="36"/>
    </w:rPr>
  </w:style>
  <w:style w:type="paragraph" w:styleId="946">
    <w:name w:val="Заголовок 5"/>
    <w:basedOn w:val="941"/>
    <w:next w:val="941"/>
    <w:link w:val="941"/>
    <w:qFormat/>
    <w:pPr>
      <w:ind w:firstLine="720"/>
      <w:jc w:val="center"/>
      <w:keepNext/>
      <w:spacing w:line="360" w:lineRule="auto"/>
      <w:outlineLvl w:val="4"/>
    </w:pPr>
    <w:rPr>
      <w:b/>
      <w:sz w:val="28"/>
      <w:szCs w:val="20"/>
    </w:rPr>
  </w:style>
  <w:style w:type="paragraph" w:styleId="947">
    <w:name w:val="Заголовок 6"/>
    <w:basedOn w:val="941"/>
    <w:next w:val="941"/>
    <w:link w:val="941"/>
    <w:qFormat/>
    <w:pPr>
      <w:keepNext/>
      <w:outlineLvl w:val="5"/>
    </w:pPr>
    <w:rPr>
      <w:sz w:val="32"/>
      <w:szCs w:val="20"/>
    </w:rPr>
  </w:style>
  <w:style w:type="paragraph" w:styleId="948">
    <w:name w:val="Заголовок 7"/>
    <w:basedOn w:val="941"/>
    <w:next w:val="941"/>
    <w:link w:val="941"/>
    <w:qFormat/>
    <w:pPr>
      <w:jc w:val="right"/>
      <w:keepNext/>
      <w:outlineLvl w:val="6"/>
    </w:pPr>
    <w:rPr>
      <w:b/>
      <w:szCs w:val="20"/>
    </w:rPr>
  </w:style>
  <w:style w:type="paragraph" w:styleId="949">
    <w:name w:val="Заголовок 8"/>
    <w:basedOn w:val="941"/>
    <w:next w:val="941"/>
    <w:link w:val="941"/>
    <w:qFormat/>
    <w:pPr>
      <w:ind w:firstLine="567"/>
      <w:jc w:val="right"/>
      <w:keepNext/>
      <w:spacing w:line="360" w:lineRule="auto"/>
      <w:outlineLvl w:val="7"/>
    </w:pPr>
    <w:rPr>
      <w:sz w:val="28"/>
      <w:szCs w:val="20"/>
    </w:rPr>
  </w:style>
  <w:style w:type="paragraph" w:styleId="950">
    <w:name w:val="Заголовок 9"/>
    <w:basedOn w:val="941"/>
    <w:next w:val="941"/>
    <w:link w:val="941"/>
    <w:qFormat/>
    <w:pPr>
      <w:keepNext/>
      <w:outlineLvl w:val="8"/>
    </w:pPr>
    <w:rPr>
      <w:b/>
      <w:bCs/>
    </w:rPr>
  </w:style>
  <w:style w:type="character" w:styleId="951">
    <w:name w:val="Основной шрифт абзаца"/>
    <w:next w:val="951"/>
    <w:link w:val="941"/>
    <w:semiHidden/>
  </w:style>
  <w:style w:type="table" w:styleId="952">
    <w:name w:val="Обычная таблица"/>
    <w:next w:val="952"/>
    <w:link w:val="941"/>
    <w:uiPriority w:val="99"/>
    <w:semiHidden/>
    <w:unhideWhenUsed/>
    <w:tblPr/>
  </w:style>
  <w:style w:type="numbering" w:styleId="953">
    <w:name w:val="Нет списка"/>
    <w:next w:val="953"/>
    <w:link w:val="941"/>
    <w:uiPriority w:val="99"/>
    <w:semiHidden/>
    <w:unhideWhenUsed/>
  </w:style>
  <w:style w:type="paragraph" w:styleId="954">
    <w:name w:val="Основной текст 2"/>
    <w:basedOn w:val="941"/>
    <w:next w:val="954"/>
    <w:link w:val="941"/>
    <w:semiHidden/>
    <w:pPr>
      <w:jc w:val="center"/>
    </w:pPr>
    <w:rPr>
      <w:b/>
      <w:sz w:val="32"/>
    </w:rPr>
  </w:style>
  <w:style w:type="paragraph" w:styleId="955">
    <w:name w:val="Название"/>
    <w:basedOn w:val="941"/>
    <w:next w:val="955"/>
    <w:link w:val="941"/>
    <w:qFormat/>
    <w:pPr>
      <w:jc w:val="center"/>
    </w:pPr>
    <w:rPr>
      <w:b/>
      <w:sz w:val="28"/>
      <w:szCs w:val="20"/>
    </w:rPr>
  </w:style>
  <w:style w:type="paragraph" w:styleId="956">
    <w:name w:val="Основной текст с отступом"/>
    <w:basedOn w:val="941"/>
    <w:next w:val="956"/>
    <w:link w:val="941"/>
    <w:semiHidden/>
    <w:pPr>
      <w:ind w:firstLine="720"/>
      <w:jc w:val="both"/>
    </w:pPr>
    <w:rPr>
      <w:sz w:val="28"/>
      <w:szCs w:val="20"/>
    </w:rPr>
  </w:style>
  <w:style w:type="paragraph" w:styleId="957">
    <w:name w:val="Основной текст"/>
    <w:basedOn w:val="941"/>
    <w:next w:val="957"/>
    <w:link w:val="941"/>
    <w:semiHidden/>
    <w:pPr>
      <w:jc w:val="both"/>
    </w:pPr>
    <w:rPr>
      <w:sz w:val="28"/>
      <w:szCs w:val="20"/>
    </w:rPr>
  </w:style>
  <w:style w:type="paragraph" w:styleId="958">
    <w:name w:val="Основной текст 3"/>
    <w:basedOn w:val="941"/>
    <w:next w:val="958"/>
    <w:link w:val="941"/>
    <w:semiHidden/>
    <w:pPr>
      <w:jc w:val="center"/>
      <w:spacing w:line="360" w:lineRule="auto"/>
      <w:widowControl w:val="off"/>
      <w:tabs>
        <w:tab w:val="right" w:pos="8640" w:leader="none"/>
      </w:tabs>
    </w:pPr>
    <w:rPr>
      <w:b/>
      <w:bCs/>
    </w:rPr>
  </w:style>
  <w:style w:type="paragraph" w:styleId="959">
    <w:name w:val="Основной текст с отступом 2"/>
    <w:basedOn w:val="941"/>
    <w:next w:val="959"/>
    <w:link w:val="978"/>
    <w:semiHidden/>
    <w:pPr>
      <w:ind w:firstLine="540"/>
      <w:jc w:val="both"/>
    </w:pPr>
  </w:style>
  <w:style w:type="character" w:styleId="960">
    <w:name w:val="Выделение"/>
    <w:basedOn w:val="951"/>
    <w:next w:val="960"/>
    <w:link w:val="941"/>
    <w:qFormat/>
    <w:rPr>
      <w:i/>
      <w:iCs/>
    </w:rPr>
  </w:style>
  <w:style w:type="paragraph" w:styleId="961">
    <w:name w:val="Верхний колонтитул"/>
    <w:basedOn w:val="941"/>
    <w:next w:val="961"/>
    <w:link w:val="941"/>
    <w:semiHidden/>
    <w:pPr>
      <w:tabs>
        <w:tab w:val="center" w:pos="4677" w:leader="none"/>
        <w:tab w:val="right" w:pos="9355" w:leader="none"/>
      </w:tabs>
    </w:pPr>
  </w:style>
  <w:style w:type="paragraph" w:styleId="962">
    <w:name w:val="Основной текст с отступом 3"/>
    <w:basedOn w:val="941"/>
    <w:next w:val="962"/>
    <w:link w:val="941"/>
    <w:semiHidden/>
    <w:pPr>
      <w:ind w:firstLine="720"/>
      <w:jc w:val="center"/>
      <w:spacing w:line="360" w:lineRule="auto"/>
    </w:pPr>
    <w:rPr>
      <w:b/>
      <w:szCs w:val="20"/>
    </w:rPr>
  </w:style>
  <w:style w:type="paragraph" w:styleId="963">
    <w:name w:val="Body Text 21"/>
    <w:basedOn w:val="941"/>
    <w:next w:val="963"/>
    <w:link w:val="941"/>
    <w:pPr>
      <w:jc w:val="both"/>
      <w:widowControl w:val="off"/>
    </w:pPr>
    <w:rPr>
      <w:sz w:val="28"/>
      <w:szCs w:val="20"/>
    </w:rPr>
  </w:style>
  <w:style w:type="paragraph" w:styleId="964">
    <w:name w:val="Т-1,5,Текст14-1,Текст 14-1,Стиль12-1"/>
    <w:basedOn w:val="941"/>
    <w:next w:val="964"/>
    <w:link w:val="941"/>
    <w:pPr>
      <w:ind w:firstLine="720"/>
      <w:jc w:val="both"/>
      <w:spacing w:line="360" w:lineRule="auto"/>
    </w:pPr>
    <w:rPr>
      <w:sz w:val="28"/>
      <w:szCs w:val="20"/>
    </w:rPr>
  </w:style>
  <w:style w:type="paragraph" w:styleId="965">
    <w:name w:val="Цитата"/>
    <w:basedOn w:val="941"/>
    <w:next w:val="965"/>
    <w:link w:val="941"/>
    <w:semiHidden/>
    <w:pPr>
      <w:ind w:left="14" w:right="29" w:firstLine="526"/>
      <w:jc w:val="both"/>
      <w:spacing w:line="360" w:lineRule="auto"/>
      <w:shd w:val="clear" w:color="auto" w:fill="ffffff"/>
    </w:pPr>
    <w:rPr>
      <w:color w:val="000000"/>
      <w:spacing w:val="-2"/>
      <w:sz w:val="18"/>
      <w:szCs w:val="18"/>
    </w:rPr>
  </w:style>
  <w:style w:type="paragraph" w:styleId="966">
    <w:name w:val="Стиль1"/>
    <w:basedOn w:val="941"/>
    <w:next w:val="966"/>
    <w:link w:val="941"/>
    <w:pPr>
      <w:ind w:firstLine="720"/>
      <w:jc w:val="both"/>
      <w:tabs>
        <w:tab w:val="left" w:pos="7320" w:leader="none"/>
      </w:tabs>
    </w:pPr>
  </w:style>
  <w:style w:type="paragraph" w:styleId="967">
    <w:name w:val="Название объекта"/>
    <w:basedOn w:val="941"/>
    <w:next w:val="941"/>
    <w:link w:val="941"/>
    <w:qFormat/>
    <w:pPr>
      <w:jc w:val="center"/>
    </w:pPr>
    <w:rPr>
      <w:b/>
      <w:sz w:val="40"/>
    </w:rPr>
  </w:style>
  <w:style w:type="paragraph" w:styleId="968">
    <w:name w:val="Body Text 2"/>
    <w:basedOn w:val="941"/>
    <w:next w:val="968"/>
    <w:link w:val="941"/>
    <w:pPr>
      <w:ind w:firstLine="170"/>
    </w:pPr>
    <w:rPr>
      <w:rFonts w:ascii="Arial" w:hAnsi="Arial"/>
      <w:i/>
      <w:sz w:val="20"/>
      <w:szCs w:val="20"/>
    </w:rPr>
  </w:style>
  <w:style w:type="paragraph" w:styleId="969">
    <w:name w:val="Текст выноски"/>
    <w:basedOn w:val="941"/>
    <w:next w:val="969"/>
    <w:link w:val="941"/>
    <w:semiHidden/>
    <w:rPr>
      <w:rFonts w:ascii="Tahoma" w:hAnsi="Tahoma" w:cs="Tahoma"/>
      <w:sz w:val="16"/>
      <w:szCs w:val="16"/>
    </w:rPr>
  </w:style>
  <w:style w:type="paragraph" w:styleId="970">
    <w:name w:val="Нижний колонтитул"/>
    <w:basedOn w:val="941"/>
    <w:next w:val="970"/>
    <w:link w:val="941"/>
    <w:semiHidden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971">
    <w:name w:val="Обычный (веб)"/>
    <w:basedOn w:val="941"/>
    <w:next w:val="971"/>
    <w:link w:val="941"/>
    <w:semiHidden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styleId="972">
    <w:name w:val="14-22"/>
    <w:basedOn w:val="941"/>
    <w:next w:val="972"/>
    <w:link w:val="941"/>
    <w:pPr>
      <w:ind w:firstLine="720"/>
      <w:jc w:val="both"/>
      <w:spacing w:after="120" w:line="440" w:lineRule="exact"/>
      <w:widowControl w:val="off"/>
    </w:pPr>
    <w:rPr>
      <w:sz w:val="28"/>
      <w:szCs w:val="28"/>
    </w:rPr>
  </w:style>
  <w:style w:type="character" w:styleId="973">
    <w:name w:val="Гипертекстовая ссылка"/>
    <w:basedOn w:val="951"/>
    <w:next w:val="973"/>
    <w:link w:val="941"/>
    <w:rPr>
      <w:b/>
      <w:bCs/>
      <w:color w:val="008000"/>
    </w:rPr>
  </w:style>
  <w:style w:type="paragraph" w:styleId="974">
    <w:name w:val="Комментарий"/>
    <w:basedOn w:val="941"/>
    <w:next w:val="941"/>
    <w:link w:val="941"/>
    <w:pPr>
      <w:ind w:left="170"/>
      <w:jc w:val="both"/>
      <w:widowControl w:val="off"/>
    </w:pPr>
    <w:rPr>
      <w:rFonts w:ascii="Arial" w:hAnsi="Arial"/>
      <w:i/>
      <w:iCs/>
      <w:color w:val="800080"/>
    </w:rPr>
  </w:style>
  <w:style w:type="character" w:styleId="975">
    <w:name w:val="Номер страницы"/>
    <w:basedOn w:val="951"/>
    <w:next w:val="975"/>
    <w:link w:val="941"/>
    <w:semiHidden/>
  </w:style>
  <w:style w:type="paragraph" w:styleId="976">
    <w:name w:val="14-15"/>
    <w:basedOn w:val="941"/>
    <w:next w:val="976"/>
    <w:link w:val="941"/>
    <w:pPr>
      <w:ind w:firstLine="709"/>
      <w:jc w:val="both"/>
      <w:spacing w:line="360" w:lineRule="auto"/>
    </w:pPr>
    <w:rPr>
      <w:sz w:val="28"/>
    </w:rPr>
  </w:style>
  <w:style w:type="character" w:styleId="977">
    <w:name w:val="Заголовок 1 Знак"/>
    <w:basedOn w:val="951"/>
    <w:next w:val="977"/>
    <w:link w:val="942"/>
    <w:rPr>
      <w:sz w:val="28"/>
    </w:rPr>
  </w:style>
  <w:style w:type="character" w:styleId="978">
    <w:name w:val="Основной текст с отступом 2 Знак"/>
    <w:basedOn w:val="951"/>
    <w:next w:val="978"/>
    <w:link w:val="959"/>
    <w:semiHidden/>
    <w:rPr>
      <w:sz w:val="24"/>
      <w:szCs w:val="24"/>
    </w:rPr>
  </w:style>
  <w:style w:type="paragraph" w:styleId="979">
    <w:name w:val="Подзаголовок"/>
    <w:basedOn w:val="941"/>
    <w:next w:val="979"/>
    <w:link w:val="980"/>
    <w:qFormat/>
    <w:pPr>
      <w:ind w:left="553"/>
      <w:jc w:val="center"/>
    </w:pPr>
    <w:rPr>
      <w:sz w:val="36"/>
      <w:szCs w:val="36"/>
    </w:rPr>
  </w:style>
  <w:style w:type="character" w:styleId="980">
    <w:name w:val="Подзаголовок Знак"/>
    <w:basedOn w:val="951"/>
    <w:next w:val="980"/>
    <w:link w:val="979"/>
    <w:rPr>
      <w:sz w:val="36"/>
      <w:szCs w:val="36"/>
    </w:rPr>
  </w:style>
  <w:style w:type="character" w:styleId="981" w:default="1">
    <w:name w:val="Default Paragraph Font"/>
    <w:uiPriority w:val="1"/>
    <w:semiHidden/>
    <w:unhideWhenUsed/>
  </w:style>
  <w:style w:type="numbering" w:styleId="982" w:default="1">
    <w:name w:val="No List"/>
    <w:uiPriority w:val="99"/>
    <w:semiHidden/>
    <w:unhideWhenUsed/>
  </w:style>
  <w:style w:type="table" w:styleId="983" w:default="1">
    <w:name w:val="Normal Table"/>
    <w:uiPriority w:val="99"/>
    <w:semiHidden/>
    <w:unhideWhenUsed/>
    <w:tblPr/>
  </w:style>
  <w:style w:type="paragraph" w:styleId="984" w:customStyle="1">
    <w:name w:val="Body Text Indent"/>
    <w:link w:val="871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garantf1://12025267.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CROC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creator>test</dc:creator>
  <cp:lastModifiedBy>user</cp:lastModifiedBy>
  <cp:revision>77</cp:revision>
  <dcterms:created xsi:type="dcterms:W3CDTF">2017-10-02T08:16:00Z</dcterms:created>
  <dcterms:modified xsi:type="dcterms:W3CDTF">2026-07-15T07:48:52Z</dcterms:modified>
  <cp:version>786432</cp:version>
</cp:coreProperties>
</file>