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A1482E7" wp14:editId="7FEEC78F">
            <wp:simplePos x="0" y="0"/>
            <wp:positionH relativeFrom="column">
              <wp:posOffset>2394585</wp:posOffset>
            </wp:positionH>
            <wp:positionV relativeFrom="paragraph">
              <wp:posOffset>0</wp:posOffset>
            </wp:positionV>
            <wp:extent cx="904875" cy="977265"/>
            <wp:effectExtent l="0" t="0" r="9525"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77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47"/>
        <w:tblW w:w="0" w:type="auto"/>
        <w:tblLayout w:type="fixed"/>
        <w:tblCellMar>
          <w:left w:w="0" w:type="dxa"/>
          <w:right w:w="0" w:type="dxa"/>
        </w:tblCellMar>
        <w:tblLook w:val="01E0" w:firstRow="1" w:lastRow="1" w:firstColumn="1" w:lastColumn="1" w:noHBand="0" w:noVBand="0"/>
      </w:tblPr>
      <w:tblGrid>
        <w:gridCol w:w="9606"/>
      </w:tblGrid>
      <w:tr w:rsidR="006A4547" w:rsidRPr="00BC4AA1" w:rsidTr="003B4213">
        <w:tc>
          <w:tcPr>
            <w:tcW w:w="9606" w:type="dxa"/>
          </w:tcPr>
          <w:p w:rsidR="006A4547" w:rsidRPr="00BC4AA1" w:rsidRDefault="006A4547" w:rsidP="006A4547">
            <w:pPr>
              <w:spacing w:after="0" w:line="240" w:lineRule="auto"/>
              <w:jc w:val="center"/>
              <w:rPr>
                <w:rFonts w:ascii="Times New Roman" w:eastAsia="Times New Roman" w:hAnsi="Times New Roman" w:cs="Times New Roman"/>
                <w:b/>
                <w:sz w:val="24"/>
                <w:szCs w:val="24"/>
                <w:lang w:eastAsia="ru-RU"/>
              </w:rPr>
            </w:pPr>
            <w:r w:rsidRPr="00BC4AA1">
              <w:rPr>
                <w:rFonts w:ascii="Times New Roman" w:eastAsia="Times New Roman" w:hAnsi="Times New Roman" w:cs="Times New Roman"/>
                <w:b/>
                <w:sz w:val="24"/>
                <w:szCs w:val="24"/>
                <w:lang w:eastAsia="ru-RU"/>
              </w:rPr>
              <w:t>АДМИНИСТРАЦИЯ КАМЕШКИРСКОГО РАЙОНА</w:t>
            </w:r>
          </w:p>
        </w:tc>
      </w:tr>
      <w:tr w:rsidR="006A4547" w:rsidRPr="00BC4AA1" w:rsidTr="003B4213">
        <w:trPr>
          <w:trHeight w:hRule="exact" w:val="397"/>
        </w:trPr>
        <w:tc>
          <w:tcPr>
            <w:tcW w:w="9606" w:type="dxa"/>
          </w:tcPr>
          <w:p w:rsidR="006A4547" w:rsidRPr="00BC4AA1" w:rsidRDefault="006A4547" w:rsidP="006A4547">
            <w:pPr>
              <w:keepNext/>
              <w:spacing w:after="0" w:line="240" w:lineRule="auto"/>
              <w:jc w:val="center"/>
              <w:outlineLvl w:val="2"/>
              <w:rPr>
                <w:rFonts w:ascii="Times New Roman" w:eastAsia="Times New Roman" w:hAnsi="Times New Roman" w:cs="Times New Roman"/>
                <w:b/>
                <w:sz w:val="24"/>
                <w:szCs w:val="24"/>
                <w:lang w:eastAsia="ru-RU"/>
              </w:rPr>
            </w:pPr>
            <w:r w:rsidRPr="00BC4AA1">
              <w:rPr>
                <w:rFonts w:ascii="Times New Roman" w:eastAsia="Times New Roman" w:hAnsi="Times New Roman" w:cs="Times New Roman"/>
                <w:b/>
                <w:sz w:val="24"/>
                <w:szCs w:val="24"/>
                <w:lang w:eastAsia="ru-RU"/>
              </w:rPr>
              <w:t>ПЕНЗЕНСКОЙ ОБЛАСТИ</w:t>
            </w:r>
          </w:p>
        </w:tc>
      </w:tr>
      <w:tr w:rsidR="006A4547" w:rsidRPr="00BC4AA1" w:rsidTr="003B4213">
        <w:tc>
          <w:tcPr>
            <w:tcW w:w="9606" w:type="dxa"/>
          </w:tcPr>
          <w:p w:rsidR="006A4547" w:rsidRPr="00BC4AA1" w:rsidRDefault="006A4547" w:rsidP="006A4547">
            <w:pPr>
              <w:keepNext/>
              <w:spacing w:after="0" w:line="240" w:lineRule="auto"/>
              <w:jc w:val="center"/>
              <w:outlineLvl w:val="2"/>
              <w:rPr>
                <w:rFonts w:ascii="Times New Roman" w:eastAsia="Times New Roman" w:hAnsi="Times New Roman" w:cs="Times New Roman"/>
                <w:b/>
                <w:sz w:val="24"/>
                <w:szCs w:val="24"/>
                <w:lang w:eastAsia="ru-RU"/>
              </w:rPr>
            </w:pPr>
          </w:p>
        </w:tc>
      </w:tr>
      <w:tr w:rsidR="006A4547" w:rsidRPr="00BC4AA1" w:rsidTr="003B4213">
        <w:trPr>
          <w:trHeight w:hRule="exact" w:val="340"/>
        </w:trPr>
        <w:tc>
          <w:tcPr>
            <w:tcW w:w="9606" w:type="dxa"/>
            <w:vAlign w:val="center"/>
          </w:tcPr>
          <w:p w:rsidR="006A4547" w:rsidRPr="00BC4AA1" w:rsidRDefault="006A4547" w:rsidP="006A4547">
            <w:pPr>
              <w:keepNext/>
              <w:spacing w:after="0" w:line="240" w:lineRule="auto"/>
              <w:jc w:val="center"/>
              <w:outlineLvl w:val="2"/>
              <w:rPr>
                <w:rFonts w:ascii="Times New Roman" w:eastAsia="Times New Roman" w:hAnsi="Times New Roman" w:cs="Times New Roman"/>
                <w:b/>
                <w:sz w:val="24"/>
                <w:szCs w:val="24"/>
                <w:lang w:eastAsia="ru-RU"/>
              </w:rPr>
            </w:pPr>
            <w:r w:rsidRPr="00BC4AA1">
              <w:rPr>
                <w:rFonts w:ascii="Times New Roman" w:eastAsia="Times New Roman" w:hAnsi="Times New Roman" w:cs="Times New Roman"/>
                <w:b/>
                <w:sz w:val="24"/>
                <w:szCs w:val="24"/>
                <w:lang w:eastAsia="ru-RU"/>
              </w:rPr>
              <w:t>ПОСТАНОВЛЕНИЕ</w:t>
            </w:r>
          </w:p>
        </w:tc>
      </w:tr>
      <w:tr w:rsidR="006A4547" w:rsidRPr="00BC4AA1" w:rsidTr="003B4213">
        <w:trPr>
          <w:trHeight w:hRule="exact" w:val="212"/>
        </w:trPr>
        <w:tc>
          <w:tcPr>
            <w:tcW w:w="9606" w:type="dxa"/>
            <w:vAlign w:val="center"/>
          </w:tcPr>
          <w:p w:rsidR="006A4547" w:rsidRPr="00BC4AA1" w:rsidRDefault="006A4547" w:rsidP="006A4547">
            <w:pPr>
              <w:keepNext/>
              <w:spacing w:after="0" w:line="240" w:lineRule="auto"/>
              <w:jc w:val="center"/>
              <w:outlineLvl w:val="2"/>
              <w:rPr>
                <w:rFonts w:ascii="Times New Roman" w:eastAsia="Times New Roman" w:hAnsi="Times New Roman" w:cs="Times New Roman"/>
                <w:sz w:val="24"/>
                <w:szCs w:val="24"/>
                <w:lang w:eastAsia="ru-RU"/>
              </w:rPr>
            </w:pPr>
          </w:p>
        </w:tc>
      </w:tr>
    </w:tbl>
    <w:p w:rsidR="006A4547" w:rsidRPr="00BC4AA1" w:rsidRDefault="006A4547" w:rsidP="006A4547">
      <w:pPr>
        <w:spacing w:after="0" w:line="192" w:lineRule="auto"/>
        <w:jc w:val="both"/>
        <w:rPr>
          <w:rFonts w:ascii="Times New Roman" w:eastAsia="Times New Roman" w:hAnsi="Times New Roman" w:cs="Times New Roman"/>
          <w:sz w:val="24"/>
          <w:szCs w:val="24"/>
          <w:lang w:eastAsia="ru-RU"/>
        </w:rPr>
      </w:pPr>
    </w:p>
    <w:p w:rsidR="00E72BA0" w:rsidRDefault="00E72BA0" w:rsidP="006A454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12.02.</w:t>
      </w:r>
      <w:r w:rsidR="00C768B5">
        <w:rPr>
          <w:rFonts w:ascii="Times New Roman" w:eastAsia="Times New Roman" w:hAnsi="Times New Roman" w:cs="Times New Roman"/>
          <w:sz w:val="24"/>
          <w:szCs w:val="24"/>
          <w:lang w:eastAsia="ru-RU"/>
        </w:rPr>
        <w:t>2024</w:t>
      </w:r>
      <w:r>
        <w:rPr>
          <w:rFonts w:ascii="Times New Roman" w:eastAsia="Times New Roman" w:hAnsi="Times New Roman" w:cs="Times New Roman"/>
          <w:sz w:val="24"/>
          <w:szCs w:val="24"/>
          <w:lang w:eastAsia="ru-RU"/>
        </w:rPr>
        <w:t xml:space="preserve"> г. №41</w:t>
      </w:r>
    </w:p>
    <w:p w:rsidR="006A4547" w:rsidRPr="00BC4AA1" w:rsidRDefault="006A4547" w:rsidP="006A4547">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BC4AA1">
        <w:rPr>
          <w:rFonts w:ascii="Times New Roman" w:eastAsia="Times New Roman" w:hAnsi="Times New Roman" w:cs="Times New Roman"/>
          <w:sz w:val="24"/>
          <w:szCs w:val="24"/>
          <w:lang w:eastAsia="ru-RU"/>
        </w:rPr>
        <w:t>с. Русский Камешкир</w:t>
      </w:r>
    </w:p>
    <w:p w:rsidR="00BC4AA1" w:rsidRPr="00BC4AA1" w:rsidRDefault="00BC4AA1" w:rsidP="00BC4AA1">
      <w:pPr>
        <w:spacing w:after="0" w:line="240" w:lineRule="auto"/>
        <w:rPr>
          <w:rFonts w:ascii="Times New Roman" w:eastAsia="Times New Roman" w:hAnsi="Times New Roman" w:cs="Times New Roman"/>
          <w:sz w:val="24"/>
          <w:szCs w:val="24"/>
          <w:lang w:eastAsia="ru-RU"/>
        </w:rPr>
      </w:pPr>
    </w:p>
    <w:p w:rsidR="00BC4AA1" w:rsidRPr="00BC4AA1" w:rsidRDefault="00BC4AA1" w:rsidP="00BC4AA1">
      <w:pPr>
        <w:spacing w:before="240" w:after="6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 xml:space="preserve">Об оценке инвестиционных проектов, реализуемых за счет средств бюджета </w:t>
      </w:r>
      <w:r>
        <w:rPr>
          <w:rFonts w:ascii="Times New Roman" w:eastAsia="Times New Roman" w:hAnsi="Times New Roman" w:cs="Times New Roman"/>
          <w:b/>
          <w:bCs/>
          <w:color w:val="000000"/>
          <w:sz w:val="24"/>
          <w:szCs w:val="24"/>
          <w:lang w:eastAsia="ru-RU"/>
        </w:rPr>
        <w:t>Камешкирского</w:t>
      </w:r>
      <w:r w:rsidRPr="00BC4AA1">
        <w:rPr>
          <w:rFonts w:ascii="Times New Roman" w:eastAsia="Times New Roman" w:hAnsi="Times New Roman" w:cs="Times New Roman"/>
          <w:b/>
          <w:bCs/>
          <w:color w:val="000000"/>
          <w:sz w:val="24"/>
          <w:szCs w:val="24"/>
          <w:lang w:eastAsia="ru-RU"/>
        </w:rPr>
        <w:t xml:space="preserve"> района Пензенской области</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В соответствии с Федеральными законами от 06.10.2003 №131-ФЗ «Об общих принципах организации местного самоуправления в Российской Федерации», от 28.06.2014 № 172-ФЗ «О стратегическом планировании в Российской Федерации», Законом Пензенской области от 04.03.2015 № 2683-ЗПО «О стратегическом план</w:t>
      </w:r>
      <w:r>
        <w:rPr>
          <w:rFonts w:ascii="Times New Roman" w:eastAsia="Times New Roman" w:hAnsi="Times New Roman" w:cs="Times New Roman"/>
          <w:color w:val="000000"/>
          <w:sz w:val="24"/>
          <w:szCs w:val="24"/>
          <w:lang w:eastAsia="ru-RU"/>
        </w:rPr>
        <w:t>ировании в Пензенской области»</w:t>
      </w:r>
      <w:r w:rsidRPr="00BC4AA1">
        <w:rPr>
          <w:rFonts w:ascii="Times New Roman" w:eastAsia="Times New Roman" w:hAnsi="Times New Roman" w:cs="Times New Roman"/>
          <w:color w:val="000000"/>
          <w:sz w:val="24"/>
          <w:szCs w:val="24"/>
          <w:lang w:eastAsia="ru-RU"/>
        </w:rPr>
        <w:t>, руководствуясь </w:t>
      </w:r>
      <w:hyperlink r:id="rId6" w:tgtFrame="_blank" w:history="1">
        <w:r w:rsidRPr="00BC4AA1">
          <w:rPr>
            <w:rFonts w:ascii="Times New Roman" w:eastAsia="Times New Roman" w:hAnsi="Times New Roman" w:cs="Times New Roman"/>
            <w:color w:val="0000FF"/>
            <w:sz w:val="24"/>
            <w:szCs w:val="24"/>
            <w:lang w:eastAsia="ru-RU"/>
          </w:rPr>
          <w:t xml:space="preserve">Уставом </w:t>
        </w:r>
        <w:r>
          <w:rPr>
            <w:rFonts w:ascii="Times New Roman" w:eastAsia="Times New Roman" w:hAnsi="Times New Roman" w:cs="Times New Roman"/>
            <w:color w:val="0000FF"/>
            <w:sz w:val="24"/>
            <w:szCs w:val="24"/>
            <w:lang w:eastAsia="ru-RU"/>
          </w:rPr>
          <w:t>муниципального района Камешкирского</w:t>
        </w:r>
        <w:r w:rsidRPr="00BC4AA1">
          <w:rPr>
            <w:rFonts w:ascii="Times New Roman" w:eastAsia="Times New Roman" w:hAnsi="Times New Roman" w:cs="Times New Roman"/>
            <w:color w:val="0000FF"/>
            <w:sz w:val="24"/>
            <w:szCs w:val="24"/>
            <w:lang w:eastAsia="ru-RU"/>
          </w:rPr>
          <w:t xml:space="preserve"> района Пензенской области</w:t>
        </w:r>
      </w:hyperlink>
      <w:r w:rsidRPr="00BC4AA1">
        <w:rPr>
          <w:rFonts w:ascii="Times New Roman" w:eastAsia="Times New Roman" w:hAnsi="Times New Roman" w:cs="Times New Roman"/>
          <w:color w:val="000000"/>
          <w:sz w:val="24"/>
          <w:szCs w:val="24"/>
          <w:lang w:eastAsia="ru-RU"/>
        </w:rPr>
        <w:t> (с изменениями),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администрация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постановляет:</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 Утвердить Порядок оценки бюджетной, социальной и экономической эффективности плани</w:t>
      </w:r>
      <w:r>
        <w:rPr>
          <w:rFonts w:ascii="Times New Roman" w:eastAsia="Times New Roman" w:hAnsi="Times New Roman" w:cs="Times New Roman"/>
          <w:color w:val="000000"/>
          <w:sz w:val="24"/>
          <w:szCs w:val="24"/>
          <w:lang w:eastAsia="ru-RU"/>
        </w:rPr>
        <w:t xml:space="preserve">руемых и реализуемых в Камешкирском </w:t>
      </w:r>
      <w:r w:rsidRPr="00BC4AA1">
        <w:rPr>
          <w:rFonts w:ascii="Times New Roman" w:eastAsia="Times New Roman" w:hAnsi="Times New Roman" w:cs="Times New Roman"/>
          <w:color w:val="000000"/>
          <w:sz w:val="24"/>
          <w:szCs w:val="24"/>
          <w:lang w:eastAsia="ru-RU"/>
        </w:rPr>
        <w:t xml:space="preserve"> районе Пензенской области инвестиционных проектов согласно приложению № 1.</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 Утвердить Перечень критериев, являющихся основанием для досрочного прекращения реализации (переработки) инвестиционных проектов, согласно приложению № 2.</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3. Настоящее постановление опубликова</w:t>
      </w:r>
      <w:r>
        <w:rPr>
          <w:rFonts w:ascii="Times New Roman" w:eastAsia="Times New Roman" w:hAnsi="Times New Roman" w:cs="Times New Roman"/>
          <w:color w:val="000000"/>
          <w:sz w:val="24"/>
          <w:szCs w:val="24"/>
          <w:lang w:eastAsia="ru-RU"/>
        </w:rPr>
        <w:t>ть в информационном бюллетене «Камешкирский в</w:t>
      </w:r>
      <w:r w:rsidRPr="00BC4AA1">
        <w:rPr>
          <w:rFonts w:ascii="Times New Roman" w:eastAsia="Times New Roman" w:hAnsi="Times New Roman" w:cs="Times New Roman"/>
          <w:color w:val="000000"/>
          <w:sz w:val="24"/>
          <w:szCs w:val="24"/>
          <w:lang w:eastAsia="ru-RU"/>
        </w:rPr>
        <w:t>естник».</w:t>
      </w:r>
    </w:p>
    <w:p w:rsidR="00BC4AA1" w:rsidRPr="00BC4AA1" w:rsidRDefault="00BC4AA1" w:rsidP="00BC4AA1">
      <w:pPr>
        <w:spacing w:after="0" w:line="240" w:lineRule="auto"/>
        <w:ind w:firstLine="567"/>
        <w:jc w:val="both"/>
        <w:rPr>
          <w:rFonts w:ascii="Times New Roman" w:eastAsia="Times New Roman" w:hAnsi="Times New Roman" w:cs="Times New Roman"/>
          <w:b/>
          <w:bCs/>
          <w:color w:val="000000"/>
          <w:sz w:val="24"/>
          <w:szCs w:val="24"/>
          <w:lang w:eastAsia="ru-RU"/>
        </w:rPr>
      </w:pPr>
      <w:r w:rsidRPr="00BC4AA1">
        <w:rPr>
          <w:rFonts w:ascii="Times New Roman" w:eastAsia="Times New Roman" w:hAnsi="Times New Roman" w:cs="Times New Roman"/>
          <w:color w:val="000000"/>
          <w:sz w:val="24"/>
          <w:szCs w:val="24"/>
          <w:lang w:eastAsia="ru-RU"/>
        </w:rPr>
        <w:t>4.</w:t>
      </w:r>
      <w:r w:rsidRPr="00BC4AA1">
        <w:rPr>
          <w:rFonts w:ascii="Times New Roman" w:eastAsia="Times New Roman" w:hAnsi="Times New Roman" w:cs="Times New Roman"/>
          <w:b/>
          <w:bCs/>
          <w:color w:val="000000"/>
          <w:sz w:val="24"/>
          <w:szCs w:val="24"/>
          <w:lang w:eastAsia="ru-RU"/>
        </w:rPr>
        <w:t> </w:t>
      </w:r>
      <w:r w:rsidRPr="00BC4AA1">
        <w:rPr>
          <w:rFonts w:ascii="Times New Roman" w:eastAsia="Times New Roman" w:hAnsi="Times New Roman" w:cs="Times New Roman"/>
          <w:color w:val="000000"/>
          <w:sz w:val="24"/>
          <w:szCs w:val="24"/>
          <w:lang w:eastAsia="ru-RU"/>
        </w:rPr>
        <w:t>Настоящее постановление вступает в силу на следующий день после дня его официального опубликования.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5. Контроль за исполнением настоящего постановления возложить на заместителя главы </w:t>
      </w:r>
      <w:r>
        <w:rPr>
          <w:rFonts w:ascii="Times New Roman" w:eastAsia="Times New Roman" w:hAnsi="Times New Roman" w:cs="Times New Roman"/>
          <w:color w:val="000000"/>
          <w:sz w:val="24"/>
          <w:szCs w:val="24"/>
          <w:lang w:eastAsia="ru-RU"/>
        </w:rPr>
        <w:t xml:space="preserve">местной </w:t>
      </w:r>
      <w:r w:rsidRPr="00BC4AA1">
        <w:rPr>
          <w:rFonts w:ascii="Times New Roman" w:eastAsia="Times New Roman" w:hAnsi="Times New Roman" w:cs="Times New Roman"/>
          <w:color w:val="000000"/>
          <w:sz w:val="24"/>
          <w:szCs w:val="24"/>
          <w:lang w:eastAsia="ru-RU"/>
        </w:rPr>
        <w:t>администрации по вопросам</w:t>
      </w:r>
      <w:r>
        <w:rPr>
          <w:rFonts w:ascii="Times New Roman" w:eastAsia="Times New Roman" w:hAnsi="Times New Roman" w:cs="Times New Roman"/>
          <w:color w:val="000000"/>
          <w:sz w:val="24"/>
          <w:szCs w:val="24"/>
          <w:lang w:eastAsia="ru-RU"/>
        </w:rPr>
        <w:t xml:space="preserve"> ЖКХ и экономики</w:t>
      </w:r>
      <w:r w:rsidRPr="00BC4AA1">
        <w:rPr>
          <w:rFonts w:ascii="Times New Roman" w:eastAsia="Times New Roman" w:hAnsi="Times New Roman" w:cs="Times New Roman"/>
          <w:color w:val="000000"/>
          <w:sz w:val="24"/>
          <w:szCs w:val="24"/>
          <w:lang w:eastAsia="ru-RU"/>
        </w:rPr>
        <w:t>.</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Глава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w:t>
      </w:r>
      <w:r>
        <w:rPr>
          <w:rFonts w:ascii="Times New Roman" w:eastAsia="Times New Roman" w:hAnsi="Times New Roman" w:cs="Times New Roman"/>
          <w:color w:val="000000"/>
          <w:sz w:val="24"/>
          <w:szCs w:val="24"/>
          <w:lang w:eastAsia="ru-RU"/>
        </w:rPr>
        <w:t xml:space="preserve">                      </w:t>
      </w:r>
      <w:r w:rsidR="00C768B5">
        <w:rPr>
          <w:rFonts w:ascii="Times New Roman" w:eastAsia="Times New Roman" w:hAnsi="Times New Roman" w:cs="Times New Roman"/>
          <w:color w:val="000000"/>
          <w:sz w:val="24"/>
          <w:szCs w:val="24"/>
          <w:lang w:eastAsia="ru-RU"/>
        </w:rPr>
        <w:t xml:space="preserve">                               Белянина О.Н.</w:t>
      </w:r>
      <w:r>
        <w:rPr>
          <w:rFonts w:ascii="Times New Roman" w:eastAsia="Times New Roman" w:hAnsi="Times New Roman" w:cs="Times New Roman"/>
          <w:color w:val="000000"/>
          <w:sz w:val="24"/>
          <w:szCs w:val="24"/>
          <w:lang w:eastAsia="ru-RU"/>
        </w:rPr>
        <w:t xml:space="preserve">              </w:t>
      </w:r>
      <w:r w:rsidR="00C768B5">
        <w:rPr>
          <w:rFonts w:ascii="Times New Roman" w:eastAsia="Times New Roman" w:hAnsi="Times New Roman" w:cs="Times New Roman"/>
          <w:color w:val="000000"/>
          <w:sz w:val="24"/>
          <w:szCs w:val="24"/>
          <w:lang w:eastAsia="ru-RU"/>
        </w:rPr>
        <w:t xml:space="preserve">                </w:t>
      </w:r>
    </w:p>
    <w:p w:rsidR="00BC4AA1" w:rsidRPr="00BC4AA1" w:rsidRDefault="00BC4AA1" w:rsidP="00BC4AA1">
      <w:pPr>
        <w:spacing w:after="0" w:line="240" w:lineRule="auto"/>
        <w:ind w:firstLine="567"/>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Приложение № 1</w:t>
      </w: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к постановлению администрации</w:t>
      </w: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w:t>
      </w: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 №____</w:t>
      </w:r>
    </w:p>
    <w:p w:rsidR="00BC4AA1" w:rsidRPr="00BC4AA1" w:rsidRDefault="00BC4AA1" w:rsidP="00BC4AA1">
      <w:pPr>
        <w:spacing w:after="0" w:line="240" w:lineRule="auto"/>
        <w:ind w:left="4320"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 xml:space="preserve">Порядок оценки бюджетной, социальной и экономической эффективности планируемых и реализуемых в </w:t>
      </w:r>
      <w:r>
        <w:rPr>
          <w:rFonts w:ascii="Times New Roman" w:eastAsia="Times New Roman" w:hAnsi="Times New Roman" w:cs="Times New Roman"/>
          <w:b/>
          <w:bCs/>
          <w:color w:val="000000"/>
          <w:sz w:val="24"/>
          <w:szCs w:val="24"/>
          <w:lang w:eastAsia="ru-RU"/>
        </w:rPr>
        <w:t xml:space="preserve">Камешкирском </w:t>
      </w:r>
      <w:r w:rsidRPr="00BC4AA1">
        <w:rPr>
          <w:rFonts w:ascii="Times New Roman" w:eastAsia="Times New Roman" w:hAnsi="Times New Roman" w:cs="Times New Roman"/>
          <w:b/>
          <w:bCs/>
          <w:color w:val="000000"/>
          <w:sz w:val="24"/>
          <w:szCs w:val="24"/>
          <w:lang w:eastAsia="ru-RU"/>
        </w:rPr>
        <w:t xml:space="preserve"> районе Пензенской области инвестиционных проектов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1. Общие положения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1.1. Настоящим Порядком определяется процедура проведения оценки эффективности инвестиционных проектов в целях обеспечения их отбора к финансированию (полностью или частично) за счет средств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последующего ведения мониторинга реализации таких проектов и предотвращения случаев бюджетного финансирования неэффективных проектов.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1.2. В целях настоящего Порядка под инвестиционным проектом подразумевается: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 вложение средств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в капитальное строительство объектов социальной инфраструктуры в рамках утвержденных программ комплексного развития социальной инфраструктуры муниципальных образований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 вложение средств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в форме бюджетных инвестиций юридическим лицам, не являющимся государственными или муниципальными унитарными предприятиями, осуществление которых влечет возникновение права собственности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 приобретение акций и иных форм участия в капитале в собственность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 капитальные вложения за счет средств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C4AA1">
        <w:rPr>
          <w:rFonts w:ascii="Times New Roman" w:eastAsia="Times New Roman" w:hAnsi="Times New Roman" w:cs="Times New Roman"/>
          <w:color w:val="000000"/>
          <w:sz w:val="24"/>
          <w:szCs w:val="24"/>
          <w:lang w:eastAsia="ru-RU"/>
        </w:rPr>
        <w:t>- предоставление субсидий юридическим лицам, 100 процентов акций (долей</w:t>
      </w:r>
      <w:r>
        <w:rPr>
          <w:rFonts w:ascii="Times New Roman" w:eastAsia="Times New Roman" w:hAnsi="Times New Roman" w:cs="Times New Roman"/>
          <w:color w:val="000000"/>
          <w:sz w:val="24"/>
          <w:szCs w:val="24"/>
          <w:lang w:eastAsia="ru-RU"/>
        </w:rPr>
        <w:t xml:space="preserve">) которых принадлежит Камешкирскому </w:t>
      </w:r>
      <w:r w:rsidRPr="00BC4AA1">
        <w:rPr>
          <w:rFonts w:ascii="Times New Roman" w:eastAsia="Times New Roman" w:hAnsi="Times New Roman" w:cs="Times New Roman"/>
          <w:color w:val="000000"/>
          <w:sz w:val="24"/>
          <w:szCs w:val="24"/>
          <w:lang w:eastAsia="ru-RU"/>
        </w:rPr>
        <w:t xml:space="preserve"> район</w:t>
      </w:r>
      <w:r>
        <w:rPr>
          <w:rFonts w:ascii="Times New Roman" w:eastAsia="Times New Roman" w:hAnsi="Times New Roman" w:cs="Times New Roman"/>
          <w:color w:val="000000"/>
          <w:sz w:val="24"/>
          <w:szCs w:val="24"/>
          <w:lang w:eastAsia="ru-RU"/>
        </w:rPr>
        <w:t>у</w:t>
      </w:r>
      <w:r w:rsidRPr="00BC4AA1">
        <w:rPr>
          <w:rFonts w:ascii="Times New Roman" w:eastAsia="Times New Roman" w:hAnsi="Times New Roman" w:cs="Times New Roman"/>
          <w:color w:val="000000"/>
          <w:sz w:val="24"/>
          <w:szCs w:val="24"/>
          <w:lang w:eastAsia="ru-RU"/>
        </w:rPr>
        <w:t>,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roofErr w:type="gramEnd"/>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1.3. В целях настоящего Порядка инвестиционные проекты подразделяются на социальные и коммерческие. Под социальным подразумевается проект, целью создания которого не является получение прибыли. Под коммерческим подразумевается проект, целью создания которого является получение прибыли.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1.4. Порядок расчета оценки эффективности инвестиционного проекта зависит от его направленности. Для оценки эффективности социального проекта рассчитываются только показатели социальной эффективности. Для оценки эффективности коммерческого проекта рассчитываются показатели социальной, экономической, бюджетной и совокупной эффективности. Показатель совокупного эффекта рассчитывается только при отборе проектов к финансированию из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1.5. Под социальным эффектом инвестиционного проекта понимаются значащие для населения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последствия его реализации. В качестве единого унифицированного показателя социального эффекта при проведении оценки определяется численность жителей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которые могут получить материальные преимущества, услуги социального характера (медицинские, образовательные и иные аналогичные услуги), рабочие места, удовлетворить свои духовные потребности в результате реализации оцениваемого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lastRenderedPageBreak/>
        <w:t xml:space="preserve">1.6. Под бюджетным эффектом понимается влияние результатов осуществляемого проекта на доходы и расходы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В качестве основного показателя бюджетной эффективности принимается эффект за определенный период времени, который выражается в увеличении бюджетных доходов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и/или снижении бюджетных расходов в результате реализации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1.7. Под экономической эффективностью понимается результативность экономической деятельности, экономических программ и мероприятий.</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1.8. Инвестиционные проекты, финансирование которых планируется осуществлять с использованием средств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подлежат проверке на предмет эффективности использования направляемых на капитальные вложения средств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в соответствии с Федеральным законом от 25.02.1999 № 39-ФЗ «Об инвестиционной деятельности в Российской Федерации, осуществляемой в форме капитальных вложений» (с последующими изменениями) и настоящим Порядком.</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Проведение оценки эффективности инвестиционных проектов основывается на принципах объективности, обоснованности, полноты и обеспечения гласности результатов оценки.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В целях оценки эффективности планируемых инвестиционных проектов и подготовки заключения на них постановлением администрации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создается постоянно действующая комиссия (далее - Комиссия), которая в своей деятельности руководствуется порядком, утвержденным постановлением администрации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(далее - Порядок).</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По результатам проведения Комиссией оценки эффективности планируемых инвестиционных проектов, в случае: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 положительного результата оценки данный проект направляется в структурное подразделение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(по отраслевому признаку), координирующее реализацию инвестиционных проектов для дальнейшей реализации в соответствии с Порядком;</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отрицательного результата оценки представленные данные и документы подлежат возврату разработчику (инициатору) проекта в соответствии с Порядком.</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1.9. Показатели экономической и бюджетной эффективности рассчитываются разработчиком (инициатором) проекта при представлении его к финансированию из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самостоятельно с приведением соответствующих расчетов и обоснований.</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1.10. Настоящий Порядок действует во всех случаях, оговоренных в п. 1.2 настоящего Порядка, если иное не предусмотрено действующими нормативными правовыми актами Российской Федерации, Пензенской области 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2. Расчет социальной эффективности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2.1. Оценка эффективности инвестиционных проектов социального характера производится по формуле:</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СЭ = </w:t>
      </w:r>
      <w:proofErr w:type="spellStart"/>
      <w:r w:rsidRPr="00BC4AA1">
        <w:rPr>
          <w:rFonts w:ascii="Times New Roman" w:eastAsia="Times New Roman" w:hAnsi="Times New Roman" w:cs="Times New Roman"/>
          <w:color w:val="000000"/>
          <w:sz w:val="24"/>
          <w:szCs w:val="24"/>
          <w:lang w:eastAsia="ru-RU"/>
        </w:rPr>
        <w:t>Сэ</w:t>
      </w:r>
      <w:proofErr w:type="spellEnd"/>
      <w:r w:rsidRPr="00BC4AA1">
        <w:rPr>
          <w:rFonts w:ascii="Times New Roman" w:eastAsia="Times New Roman" w:hAnsi="Times New Roman" w:cs="Times New Roman"/>
          <w:color w:val="000000"/>
          <w:sz w:val="24"/>
          <w:szCs w:val="24"/>
          <w:lang w:eastAsia="ru-RU"/>
        </w:rPr>
        <w:t xml:space="preserve"> x </w:t>
      </w:r>
      <w:proofErr w:type="spellStart"/>
      <w:r w:rsidRPr="00BC4AA1">
        <w:rPr>
          <w:rFonts w:ascii="Times New Roman" w:eastAsia="Times New Roman" w:hAnsi="Times New Roman" w:cs="Times New Roman"/>
          <w:color w:val="000000"/>
          <w:sz w:val="24"/>
          <w:szCs w:val="24"/>
          <w:lang w:eastAsia="ru-RU"/>
        </w:rPr>
        <w:t>Ксп</w:t>
      </w:r>
      <w:proofErr w:type="spellEnd"/>
      <w:r w:rsidRPr="00BC4AA1">
        <w:rPr>
          <w:rFonts w:ascii="Times New Roman" w:eastAsia="Times New Roman" w:hAnsi="Times New Roman" w:cs="Times New Roman"/>
          <w:color w:val="000000"/>
          <w:sz w:val="24"/>
          <w:szCs w:val="24"/>
          <w:lang w:eastAsia="ru-RU"/>
        </w:rPr>
        <w:t>, (1)</w:t>
      </w:r>
    </w:p>
    <w:p w:rsidR="00BC4AA1" w:rsidRPr="00BC4AA1" w:rsidRDefault="00BC4AA1" w:rsidP="00BC4AA1">
      <w:pPr>
        <w:spacing w:after="0" w:line="240" w:lineRule="auto"/>
        <w:ind w:left="567"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p>
    <w:p w:rsidR="00BC4AA1" w:rsidRPr="00BC4AA1" w:rsidRDefault="00BC4AA1" w:rsidP="00BC4AA1">
      <w:pPr>
        <w:spacing w:after="0" w:line="240" w:lineRule="auto"/>
        <w:ind w:left="567"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СЭ - социальная эффективность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Сэ</w:t>
      </w:r>
      <w:proofErr w:type="spellEnd"/>
      <w:r w:rsidRPr="00BC4AA1">
        <w:rPr>
          <w:rFonts w:ascii="Times New Roman" w:eastAsia="Times New Roman" w:hAnsi="Times New Roman" w:cs="Times New Roman"/>
          <w:color w:val="000000"/>
          <w:sz w:val="24"/>
          <w:szCs w:val="24"/>
          <w:lang w:eastAsia="ru-RU"/>
        </w:rPr>
        <w:t xml:space="preserve"> - социальный эффект от реализации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Ксп</w:t>
      </w:r>
      <w:proofErr w:type="spellEnd"/>
      <w:r w:rsidRPr="00BC4AA1">
        <w:rPr>
          <w:rFonts w:ascii="Times New Roman" w:eastAsia="Times New Roman" w:hAnsi="Times New Roman" w:cs="Times New Roman"/>
          <w:color w:val="000000"/>
          <w:sz w:val="24"/>
          <w:szCs w:val="24"/>
          <w:lang w:eastAsia="ru-RU"/>
        </w:rPr>
        <w:t xml:space="preserve"> - коэффициент уровня соответствия проекта приоритетам социально-экономического развития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Коэффициент соответствия инвестиционного проекта приоритетам социально-экономического развития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w:t>
      </w:r>
      <w:proofErr w:type="spellStart"/>
      <w:r w:rsidRPr="00BC4AA1">
        <w:rPr>
          <w:rFonts w:ascii="Times New Roman" w:eastAsia="Times New Roman" w:hAnsi="Times New Roman" w:cs="Times New Roman"/>
          <w:color w:val="000000"/>
          <w:sz w:val="24"/>
          <w:szCs w:val="24"/>
          <w:lang w:eastAsia="ru-RU"/>
        </w:rPr>
        <w:t>Ксп</w:t>
      </w:r>
      <w:proofErr w:type="spellEnd"/>
      <w:r w:rsidRPr="00BC4AA1">
        <w:rPr>
          <w:rFonts w:ascii="Times New Roman" w:eastAsia="Times New Roman" w:hAnsi="Times New Roman" w:cs="Times New Roman"/>
          <w:color w:val="000000"/>
          <w:sz w:val="24"/>
          <w:szCs w:val="24"/>
          <w:lang w:eastAsia="ru-RU"/>
        </w:rPr>
        <w:t xml:space="preserve">) определяется структурным подразделением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(по отраслевому признаку), координирующим реализацию инвестиционного проекта, по результатам оценки на основе следующей системы критериев, изложенных в таблице 1.</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lastRenderedPageBreak/>
        <w:t> </w:t>
      </w:r>
    </w:p>
    <w:p w:rsidR="00BC4AA1" w:rsidRPr="00BC4AA1" w:rsidRDefault="00BC4AA1" w:rsidP="00BC4AA1">
      <w:pPr>
        <w:spacing w:after="0" w:line="240" w:lineRule="auto"/>
        <w:ind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Таблица 1</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tbl>
      <w:tblPr>
        <w:tblW w:w="9985" w:type="dxa"/>
        <w:jc w:val="center"/>
        <w:tblCellMar>
          <w:left w:w="0" w:type="dxa"/>
          <w:right w:w="0" w:type="dxa"/>
        </w:tblCellMar>
        <w:tblLook w:val="04A0" w:firstRow="1" w:lastRow="0" w:firstColumn="1" w:lastColumn="0" w:noHBand="0" w:noVBand="1"/>
      </w:tblPr>
      <w:tblGrid>
        <w:gridCol w:w="5804"/>
        <w:gridCol w:w="4181"/>
      </w:tblGrid>
      <w:tr w:rsidR="00BC4AA1" w:rsidRPr="00BC4AA1" w:rsidTr="00BC4AA1">
        <w:trPr>
          <w:jc w:val="center"/>
        </w:trPr>
        <w:tc>
          <w:tcPr>
            <w:tcW w:w="58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58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Критерий оценки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Значение коэффициента </w:t>
            </w:r>
            <w:proofErr w:type="spellStart"/>
            <w:r w:rsidRPr="00BC4AA1">
              <w:rPr>
                <w:rFonts w:ascii="Times New Roman" w:eastAsia="Times New Roman" w:hAnsi="Times New Roman" w:cs="Times New Roman"/>
                <w:sz w:val="24"/>
                <w:szCs w:val="24"/>
                <w:lang w:eastAsia="ru-RU"/>
              </w:rPr>
              <w:t>Ксп</w:t>
            </w:r>
            <w:proofErr w:type="spellEnd"/>
          </w:p>
        </w:tc>
      </w:tr>
      <w:tr w:rsidR="00BC4AA1" w:rsidRPr="00BC4AA1" w:rsidTr="00BC4AA1">
        <w:trPr>
          <w:jc w:val="center"/>
        </w:trPr>
        <w:tc>
          <w:tcPr>
            <w:tcW w:w="58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в полной мере соответствует приоритетам социально-экономического развития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w:t>
            </w:r>
          </w:p>
        </w:tc>
      </w:tr>
      <w:tr w:rsidR="00BC4AA1" w:rsidRPr="00BC4AA1" w:rsidTr="00BC4AA1">
        <w:trPr>
          <w:jc w:val="center"/>
        </w:trPr>
        <w:tc>
          <w:tcPr>
            <w:tcW w:w="58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частично соответствует приоритетам социально-экономического развития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0,5</w:t>
            </w:r>
          </w:p>
        </w:tc>
      </w:tr>
      <w:tr w:rsidR="00BC4AA1" w:rsidRPr="00BC4AA1" w:rsidTr="00BC4AA1">
        <w:trPr>
          <w:jc w:val="center"/>
        </w:trPr>
        <w:tc>
          <w:tcPr>
            <w:tcW w:w="580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не соответствует приоритетам социально-экономического развития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w:t>
            </w:r>
          </w:p>
        </w:tc>
      </w:tr>
    </w:tbl>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Инвестиционный проект в полной мере соответствует приоритетам социально-экономического развития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при строгом соответствии одному из следующих случаев: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roofErr w:type="gramStart"/>
      <w:r w:rsidRPr="00BC4AA1">
        <w:rPr>
          <w:rFonts w:ascii="Times New Roman" w:eastAsia="Times New Roman" w:hAnsi="Times New Roman" w:cs="Times New Roman"/>
          <w:color w:val="000000"/>
          <w:sz w:val="24"/>
          <w:szCs w:val="24"/>
          <w:lang w:eastAsia="ru-RU"/>
        </w:rPr>
        <w:t>разработан</w:t>
      </w:r>
      <w:proofErr w:type="gramEnd"/>
      <w:r w:rsidRPr="00BC4AA1">
        <w:rPr>
          <w:rFonts w:ascii="Times New Roman" w:eastAsia="Times New Roman" w:hAnsi="Times New Roman" w:cs="Times New Roman"/>
          <w:color w:val="000000"/>
          <w:sz w:val="24"/>
          <w:szCs w:val="24"/>
          <w:lang w:eastAsia="ru-RU"/>
        </w:rPr>
        <w:t xml:space="preserve"> во исполнение решения Собрания представителей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w:t>
      </w:r>
      <w:r>
        <w:rPr>
          <w:rFonts w:ascii="Times New Roman" w:eastAsia="Times New Roman" w:hAnsi="Times New Roman" w:cs="Times New Roman"/>
          <w:color w:val="000000"/>
          <w:sz w:val="24"/>
          <w:szCs w:val="24"/>
          <w:lang w:eastAsia="ru-RU"/>
        </w:rPr>
        <w:t>4</w:t>
      </w:r>
      <w:hyperlink r:id="rId7" w:tgtFrame="_blank" w:history="1"/>
      <w:r w:rsidRPr="00BC4AA1">
        <w:rPr>
          <w:rFonts w:ascii="Times New Roman" w:eastAsia="Times New Roman" w:hAnsi="Times New Roman" w:cs="Times New Roman"/>
          <w:color w:val="000000"/>
          <w:sz w:val="24"/>
          <w:szCs w:val="24"/>
          <w:lang w:eastAsia="ru-RU"/>
        </w:rPr>
        <w:t xml:space="preserve"> «Об утверждении стратегии социально-экономического развития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до 2035 года;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2.2. Социальный эффект от реализации инвестиционного проекта (</w:t>
      </w:r>
      <w:proofErr w:type="spellStart"/>
      <w:r w:rsidRPr="00BC4AA1">
        <w:rPr>
          <w:rFonts w:ascii="Times New Roman" w:eastAsia="Times New Roman" w:hAnsi="Times New Roman" w:cs="Times New Roman"/>
          <w:color w:val="000000"/>
          <w:sz w:val="24"/>
          <w:szCs w:val="24"/>
          <w:lang w:eastAsia="ru-RU"/>
        </w:rPr>
        <w:t>Сэ</w:t>
      </w:r>
      <w:proofErr w:type="spellEnd"/>
      <w:r w:rsidRPr="00BC4AA1">
        <w:rPr>
          <w:rFonts w:ascii="Times New Roman" w:eastAsia="Times New Roman" w:hAnsi="Times New Roman" w:cs="Times New Roman"/>
          <w:color w:val="000000"/>
          <w:sz w:val="24"/>
          <w:szCs w:val="24"/>
          <w:lang w:eastAsia="ru-RU"/>
        </w:rPr>
        <w:t>) рассчитывается по следующей формуле:</w:t>
      </w:r>
    </w:p>
    <w:p w:rsidR="00BC4AA1" w:rsidRPr="00BC4AA1" w:rsidRDefault="00BC4AA1" w:rsidP="00BC4AA1">
      <w:pPr>
        <w:spacing w:after="0" w:line="240" w:lineRule="auto"/>
        <w:ind w:left="567"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r w:rsidRPr="00BC4AA1">
        <w:rPr>
          <w:rFonts w:ascii="Times New Roman" w:eastAsia="Times New Roman" w:hAnsi="Times New Roman" w:cs="Times New Roman"/>
          <w:color w:val="000000"/>
          <w:sz w:val="24"/>
          <w:szCs w:val="24"/>
          <w:lang w:eastAsia="ru-RU"/>
        </w:rPr>
        <w:br/>
      </w:r>
      <w:proofErr w:type="spellStart"/>
      <w:r w:rsidRPr="00BC4AA1">
        <w:rPr>
          <w:rFonts w:ascii="Times New Roman" w:eastAsia="Times New Roman" w:hAnsi="Times New Roman" w:cs="Times New Roman"/>
          <w:color w:val="000000"/>
          <w:sz w:val="24"/>
          <w:szCs w:val="24"/>
          <w:lang w:eastAsia="ru-RU"/>
        </w:rPr>
        <w:t>Сэ</w:t>
      </w:r>
      <w:proofErr w:type="spellEnd"/>
      <w:r w:rsidRPr="00BC4AA1">
        <w:rPr>
          <w:rFonts w:ascii="Times New Roman" w:eastAsia="Times New Roman" w:hAnsi="Times New Roman" w:cs="Times New Roman"/>
          <w:color w:val="000000"/>
          <w:sz w:val="24"/>
          <w:szCs w:val="24"/>
          <w:lang w:eastAsia="ru-RU"/>
        </w:rPr>
        <w:t xml:space="preserve"> - социальный эффект от реализации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ИЭi</w:t>
      </w:r>
      <w:proofErr w:type="spellEnd"/>
      <w:r w:rsidRPr="00BC4AA1">
        <w:rPr>
          <w:rFonts w:ascii="Times New Roman" w:eastAsia="Times New Roman" w:hAnsi="Times New Roman" w:cs="Times New Roman"/>
          <w:color w:val="000000"/>
          <w:sz w:val="24"/>
          <w:szCs w:val="24"/>
          <w:lang w:eastAsia="ru-RU"/>
        </w:rPr>
        <w:t xml:space="preserve"> - соответствующее проекту значение индикатора эффективности по соответствующей группе;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Кзi</w:t>
      </w:r>
      <w:proofErr w:type="spellEnd"/>
      <w:r w:rsidRPr="00BC4AA1">
        <w:rPr>
          <w:rFonts w:ascii="Times New Roman" w:eastAsia="Times New Roman" w:hAnsi="Times New Roman" w:cs="Times New Roman"/>
          <w:color w:val="000000"/>
          <w:sz w:val="24"/>
          <w:szCs w:val="24"/>
          <w:lang w:eastAsia="ru-RU"/>
        </w:rPr>
        <w:t xml:space="preserve"> - коэффициент значимости по соответствующей группе индикаторов;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i - порядковый номер индикатора;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n - количество индикаторов.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Социальный эффект от реализации инвестиционного проекта определяется как сумма условных единиц эффективности, соответствующих совокупности следующих индикаторов, изложенных в таблице 2, на основании оценки структурного подразделения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(по отраслевому признаку), координирующего реализацию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Таблица 2</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Индикаторы эффективности некоммерческих проектов (ИЭ)</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tbl>
      <w:tblPr>
        <w:tblW w:w="9949" w:type="dxa"/>
        <w:jc w:val="center"/>
        <w:tblCellMar>
          <w:left w:w="0" w:type="dxa"/>
          <w:right w:w="0" w:type="dxa"/>
        </w:tblCellMar>
        <w:tblLook w:val="04A0" w:firstRow="1" w:lastRow="0" w:firstColumn="1" w:lastColumn="0" w:noHBand="0" w:noVBand="1"/>
      </w:tblPr>
      <w:tblGrid>
        <w:gridCol w:w="1610"/>
        <w:gridCol w:w="5519"/>
        <w:gridCol w:w="2820"/>
      </w:tblGrid>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Описание индикатора</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Значение индикатора</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3</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ИЭ1</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приоритетности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в полной мере соответствует всем заявленным приоритетам социально-экономического развития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соответствует некоторым заявленным приоритетам социально-экономического развития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w:t>
            </w:r>
            <w:r w:rsidRPr="00BC4AA1">
              <w:rPr>
                <w:rFonts w:ascii="Times New Roman" w:eastAsia="Times New Roman" w:hAnsi="Times New Roman" w:cs="Times New Roman"/>
                <w:sz w:val="24"/>
                <w:szCs w:val="24"/>
                <w:lang w:eastAsia="ru-RU"/>
              </w:rPr>
              <w:lastRenderedPageBreak/>
              <w:t>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lastRenderedPageBreak/>
              <w:t>50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lastRenderedPageBreak/>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частично соответствует одному или нескольким заявленным приоритетам социально-экономического развития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ИЭ2</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охвата результатами проекта</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Результатами реализации проекта будет пользоваться все население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Результатами реализации проекта будет пользоваться не менее 50% населения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80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Результатами реализации проекта будет пользоваться не менее 25% населения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70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Результатами реализации проекта будет пользоваться не менее 2% населения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50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Результатами реализации проекта будет пользоваться до 2% населения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20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ИЭ3</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обеспеченности новой услугой</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В результате реализации проекта населению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 будет предоставлена возможность пользоваться ранее не </w:t>
            </w:r>
            <w:proofErr w:type="spellStart"/>
            <w:r w:rsidRPr="00BC4AA1">
              <w:rPr>
                <w:rFonts w:ascii="Times New Roman" w:eastAsia="Times New Roman" w:hAnsi="Times New Roman" w:cs="Times New Roman"/>
                <w:sz w:val="24"/>
                <w:szCs w:val="24"/>
                <w:lang w:eastAsia="ru-RU"/>
              </w:rPr>
              <w:t>предоставлявшейся</w:t>
            </w:r>
            <w:proofErr w:type="spellEnd"/>
            <w:r w:rsidRPr="00BC4AA1">
              <w:rPr>
                <w:rFonts w:ascii="Times New Roman" w:eastAsia="Times New Roman" w:hAnsi="Times New Roman" w:cs="Times New Roman"/>
                <w:sz w:val="24"/>
                <w:szCs w:val="24"/>
                <w:lang w:eastAsia="ru-RU"/>
              </w:rPr>
              <w:t xml:space="preserve"> социальной услугой</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В результате реализации проекта будет увеличен объем предоставляемой социальной услуги для всего населения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 потребность в которой возрастает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50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В результате реализации проекта будет существенно увеличен объем предоставляемой социальной услуги для населения одного или нескольких муниципальных образований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 потребность в которой возрастает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ИЭ4</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влияния на качество услуг</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результате реализации проекта повысится качество и технология оказания социальных услуг населению</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результате реализации проекта повысится качество оказания социальных услуг населению</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70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результате реализации проекта усовершенствуется технология оказания социальных услуг населению</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30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ИЭ5</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обеспеченности финансированием</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на момент возможного включения в ежегодную программу капитальных </w:t>
            </w:r>
            <w:r w:rsidRPr="00BC4AA1">
              <w:rPr>
                <w:rFonts w:ascii="Times New Roman" w:eastAsia="Times New Roman" w:hAnsi="Times New Roman" w:cs="Times New Roman"/>
                <w:sz w:val="24"/>
                <w:szCs w:val="24"/>
                <w:lang w:eastAsia="ru-RU"/>
              </w:rPr>
              <w:lastRenderedPageBreak/>
              <w:t>вложений профинансирован не менее чем на 90%</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lastRenderedPageBreak/>
              <w:t>100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lastRenderedPageBreak/>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Инвестиционный проект на момент возможного включения в ежегодную программу капитальных вложений профинансирован не менее чем на 50%</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80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Инвестиционный проект на момент возможного включения в ежегодную программу капитальных вложений профинансирован не менее чем на 30%</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60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может быть профинансирован за счет средств бюджета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 в течение одного финансового года</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40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xml:space="preserve">Инвестиционный проект может быть профинансирован за счет средств бюджета </w:t>
            </w:r>
            <w:r>
              <w:rPr>
                <w:rFonts w:ascii="Times New Roman" w:eastAsia="Times New Roman" w:hAnsi="Times New Roman" w:cs="Times New Roman"/>
                <w:sz w:val="24"/>
                <w:szCs w:val="24"/>
                <w:lang w:eastAsia="ru-RU"/>
              </w:rPr>
              <w:t>Камешкирского</w:t>
            </w:r>
            <w:r w:rsidRPr="00BC4AA1">
              <w:rPr>
                <w:rFonts w:ascii="Times New Roman" w:eastAsia="Times New Roman" w:hAnsi="Times New Roman" w:cs="Times New Roman"/>
                <w:sz w:val="24"/>
                <w:szCs w:val="24"/>
                <w:lang w:eastAsia="ru-RU"/>
              </w:rPr>
              <w:t xml:space="preserve"> района Пензенской области в течение трех финансовых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20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ИЭ6</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 создания новых рабочих мест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результате реализации проекта предусмотрено создание более 10 рабочих мест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100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результате реализации проекта предусмотрено создание менее 10 рабочих мест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50</w:t>
            </w:r>
          </w:p>
        </w:tc>
      </w:tr>
      <w:tr w:rsidR="00BC4AA1" w:rsidRPr="00BC4AA1" w:rsidTr="00BC4AA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551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результате реализации проекта не предусмотрено создание рабочих мест</w:t>
            </w:r>
          </w:p>
        </w:tc>
        <w:tc>
          <w:tcPr>
            <w:tcW w:w="0" w:type="auto"/>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vAlign w:val="cente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w:t>
            </w:r>
          </w:p>
        </w:tc>
      </w:tr>
    </w:tbl>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Последующие расчеты осуществляются на основе оценки структурного подразделения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(по отраслевому признаку), представляющего данные в Министерство экономики Пензенской области.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Коэффициенты значимости по соответствующей группе индикаторов определяются на основании таблицы 3.</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Таблица 3.</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Коэффициенты значимости (</w:t>
      </w:r>
      <w:proofErr w:type="spellStart"/>
      <w:r w:rsidRPr="00BC4AA1">
        <w:rPr>
          <w:rFonts w:ascii="Times New Roman" w:eastAsia="Times New Roman" w:hAnsi="Times New Roman" w:cs="Times New Roman"/>
          <w:b/>
          <w:bCs/>
          <w:color w:val="000000"/>
          <w:sz w:val="24"/>
          <w:szCs w:val="24"/>
          <w:lang w:eastAsia="ru-RU"/>
        </w:rPr>
        <w:t>Кз</w:t>
      </w:r>
      <w:proofErr w:type="spellEnd"/>
      <w:r w:rsidRPr="00BC4AA1">
        <w:rPr>
          <w:rFonts w:ascii="Times New Roman" w:eastAsia="Times New Roman" w:hAnsi="Times New Roman" w:cs="Times New Roman"/>
          <w:b/>
          <w:bCs/>
          <w:color w:val="000000"/>
          <w:sz w:val="24"/>
          <w:szCs w:val="24"/>
          <w:lang w:eastAsia="ru-RU"/>
        </w:rPr>
        <w:t>)</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tbl>
      <w:tblPr>
        <w:tblW w:w="8497" w:type="dxa"/>
        <w:jc w:val="center"/>
        <w:tblCellMar>
          <w:left w:w="0" w:type="dxa"/>
          <w:right w:w="0" w:type="dxa"/>
        </w:tblCellMar>
        <w:tblLook w:val="04A0" w:firstRow="1" w:lastRow="0" w:firstColumn="1" w:lastColumn="0" w:noHBand="0" w:noVBand="1"/>
      </w:tblPr>
      <w:tblGrid>
        <w:gridCol w:w="1842"/>
        <w:gridCol w:w="2156"/>
        <w:gridCol w:w="4499"/>
      </w:tblGrid>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Код</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Группа индикаторов</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Коэффициент значимости</w:t>
            </w:r>
          </w:p>
        </w:tc>
      </w:tr>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ИЭ1</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приоритетности</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0,30</w:t>
            </w:r>
          </w:p>
        </w:tc>
      </w:tr>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ИЭ2</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охвата результатами проекта</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0,20</w:t>
            </w:r>
          </w:p>
        </w:tc>
      </w:tr>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ИЭ3</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обеспеченности новой услугой</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0,15</w:t>
            </w:r>
          </w:p>
        </w:tc>
      </w:tr>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ИЭ4</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влияния на качество услуг</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0,10</w:t>
            </w:r>
          </w:p>
        </w:tc>
      </w:tr>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ИЭ5</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Индикаторы обеспеченности финансированием</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0,15</w:t>
            </w:r>
          </w:p>
        </w:tc>
      </w:tr>
      <w:tr w:rsidR="00BC4AA1" w:rsidRPr="00BC4AA1" w:rsidTr="00BC4AA1">
        <w:trPr>
          <w:jc w:val="center"/>
        </w:trPr>
        <w:tc>
          <w:tcPr>
            <w:tcW w:w="18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lastRenderedPageBreak/>
              <w:t>ИЭ6</w:t>
            </w:r>
          </w:p>
        </w:tc>
        <w:tc>
          <w:tcPr>
            <w:tcW w:w="215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Индикатор создания новых рабочих мест</w:t>
            </w:r>
          </w:p>
        </w:tc>
        <w:tc>
          <w:tcPr>
            <w:tcW w:w="449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0,10</w:t>
            </w:r>
          </w:p>
        </w:tc>
      </w:tr>
    </w:tbl>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2.3. На основе расчета показателя социальной эффективности инвестиционные проекты варьируются по следующей шкале:</w:t>
      </w:r>
    </w:p>
    <w:p w:rsidR="00BC4AA1" w:rsidRPr="00BC4AA1" w:rsidRDefault="00BC4AA1" w:rsidP="00BC4AA1">
      <w:pPr>
        <w:spacing w:after="0" w:line="240" w:lineRule="auto"/>
        <w:ind w:left="567"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0 &lt; СЭ &lt;= 20 - социально значимые проекты с низкими показателями эффективности;</w:t>
      </w:r>
    </w:p>
    <w:p w:rsidR="00BC4AA1" w:rsidRPr="00BC4AA1" w:rsidRDefault="00BC4AA1" w:rsidP="00BC4AA1">
      <w:pPr>
        <w:spacing w:after="0" w:line="240" w:lineRule="auto"/>
        <w:ind w:left="567"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21 &lt;= СЭ &lt;= 60 - социально значимые проекты;</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61 &lt;= СЭ &lt;= 100 - социально значимые проекты с высокими показателями эффективности.</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3. Расчет экономической эффективности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3.1. Для оценки экономической эффективности рассчитывается эффект от реализации инвестиционного проекта по формуле: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Ээф</w:t>
      </w:r>
      <w:proofErr w:type="spellEnd"/>
      <w:r w:rsidRPr="00BC4AA1">
        <w:rPr>
          <w:rFonts w:ascii="Times New Roman" w:eastAsia="Times New Roman" w:hAnsi="Times New Roman" w:cs="Times New Roman"/>
          <w:color w:val="000000"/>
          <w:sz w:val="24"/>
          <w:szCs w:val="24"/>
          <w:lang w:eastAsia="ru-RU"/>
        </w:rPr>
        <w:t xml:space="preserve"> - экономический эффект от реализации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Pi</w:t>
      </w:r>
      <w:proofErr w:type="spellEnd"/>
      <w:r w:rsidRPr="00BC4AA1">
        <w:rPr>
          <w:rFonts w:ascii="Times New Roman" w:eastAsia="Times New Roman" w:hAnsi="Times New Roman" w:cs="Times New Roman"/>
          <w:color w:val="000000"/>
          <w:sz w:val="24"/>
          <w:szCs w:val="24"/>
          <w:lang w:eastAsia="ru-RU"/>
        </w:rPr>
        <w:t xml:space="preserve"> - суммы ожидаемых совокупных поступлений денежных средств в процессе инвестиционной, основной (включая операционную и внереализационную) и финансовой (субсидии, дотации, займы) деятельности, связанной с реализацией проекта за i-й год;</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Ri</w:t>
      </w:r>
      <w:proofErr w:type="spellEnd"/>
      <w:r w:rsidRPr="00BC4AA1">
        <w:rPr>
          <w:rFonts w:ascii="Times New Roman" w:eastAsia="Times New Roman" w:hAnsi="Times New Roman" w:cs="Times New Roman"/>
          <w:color w:val="000000"/>
          <w:sz w:val="24"/>
          <w:szCs w:val="24"/>
          <w:lang w:eastAsia="ru-RU"/>
        </w:rPr>
        <w:t xml:space="preserve"> - суммы ожидаемых расходов денежных средств в процессе инвестиционной, основной (включая операционную и внереализационную) и финансовой (субсидии, дотации, займы) деятельности, связанной с реализацией проекта за i-й год;</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Кд - коэффициент дисконтирования;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n - временной период.</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3.2. В целях настоящего расчета коэффициент дисконтирования определяется кумулятивным способом. Этот метод подразумевает оценку определенных факторов, порождающих риск </w:t>
      </w:r>
      <w:proofErr w:type="spellStart"/>
      <w:r w:rsidRPr="00BC4AA1">
        <w:rPr>
          <w:rFonts w:ascii="Times New Roman" w:eastAsia="Times New Roman" w:hAnsi="Times New Roman" w:cs="Times New Roman"/>
          <w:color w:val="000000"/>
          <w:sz w:val="24"/>
          <w:szCs w:val="24"/>
          <w:lang w:eastAsia="ru-RU"/>
        </w:rPr>
        <w:t>недополучения</w:t>
      </w:r>
      <w:proofErr w:type="spellEnd"/>
      <w:r w:rsidRPr="00BC4AA1">
        <w:rPr>
          <w:rFonts w:ascii="Times New Roman" w:eastAsia="Times New Roman" w:hAnsi="Times New Roman" w:cs="Times New Roman"/>
          <w:color w:val="000000"/>
          <w:sz w:val="24"/>
          <w:szCs w:val="24"/>
          <w:lang w:eastAsia="ru-RU"/>
        </w:rPr>
        <w:t xml:space="preserve"> запланированных доходов. Формула расчета:</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Кд = (</w:t>
      </w:r>
      <w:proofErr w:type="spellStart"/>
      <w:r w:rsidRPr="00BC4AA1">
        <w:rPr>
          <w:rFonts w:ascii="Times New Roman" w:eastAsia="Times New Roman" w:hAnsi="Times New Roman" w:cs="Times New Roman"/>
          <w:color w:val="000000"/>
          <w:sz w:val="24"/>
          <w:szCs w:val="24"/>
          <w:lang w:eastAsia="ru-RU"/>
        </w:rPr>
        <w:t>Кr</w:t>
      </w:r>
      <w:proofErr w:type="spellEnd"/>
      <w:r w:rsidRPr="00BC4AA1">
        <w:rPr>
          <w:rFonts w:ascii="Times New Roman" w:eastAsia="Times New Roman" w:hAnsi="Times New Roman" w:cs="Times New Roman"/>
          <w:color w:val="000000"/>
          <w:sz w:val="24"/>
          <w:szCs w:val="24"/>
          <w:lang w:eastAsia="ru-RU"/>
        </w:rPr>
        <w:t xml:space="preserve"> + К1 + К2 +... + </w:t>
      </w:r>
      <w:proofErr w:type="spellStart"/>
      <w:r w:rsidRPr="00BC4AA1">
        <w:rPr>
          <w:rFonts w:ascii="Times New Roman" w:eastAsia="Times New Roman" w:hAnsi="Times New Roman" w:cs="Times New Roman"/>
          <w:color w:val="000000"/>
          <w:sz w:val="24"/>
          <w:szCs w:val="24"/>
          <w:lang w:eastAsia="ru-RU"/>
        </w:rPr>
        <w:t>Кn</w:t>
      </w:r>
      <w:proofErr w:type="spellEnd"/>
      <w:r w:rsidRPr="00BC4AA1">
        <w:rPr>
          <w:rFonts w:ascii="Times New Roman" w:eastAsia="Times New Roman" w:hAnsi="Times New Roman" w:cs="Times New Roman"/>
          <w:color w:val="000000"/>
          <w:sz w:val="24"/>
          <w:szCs w:val="24"/>
          <w:lang w:eastAsia="ru-RU"/>
        </w:rPr>
        <w:t>) / 100%, (4)</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Кд - коэффициент дисконтирования;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Кr</w:t>
      </w:r>
      <w:proofErr w:type="spellEnd"/>
      <w:r w:rsidRPr="00BC4AA1">
        <w:rPr>
          <w:rFonts w:ascii="Times New Roman" w:eastAsia="Times New Roman" w:hAnsi="Times New Roman" w:cs="Times New Roman"/>
          <w:color w:val="000000"/>
          <w:sz w:val="24"/>
          <w:szCs w:val="24"/>
          <w:lang w:eastAsia="ru-RU"/>
        </w:rPr>
        <w:t xml:space="preserve"> - </w:t>
      </w:r>
      <w:proofErr w:type="spellStart"/>
      <w:r w:rsidRPr="00BC4AA1">
        <w:rPr>
          <w:rFonts w:ascii="Times New Roman" w:eastAsia="Times New Roman" w:hAnsi="Times New Roman" w:cs="Times New Roman"/>
          <w:color w:val="000000"/>
          <w:sz w:val="24"/>
          <w:szCs w:val="24"/>
          <w:lang w:eastAsia="ru-RU"/>
        </w:rPr>
        <w:t>безрисковая</w:t>
      </w:r>
      <w:proofErr w:type="spellEnd"/>
      <w:r w:rsidRPr="00BC4AA1">
        <w:rPr>
          <w:rFonts w:ascii="Times New Roman" w:eastAsia="Times New Roman" w:hAnsi="Times New Roman" w:cs="Times New Roman"/>
          <w:color w:val="000000"/>
          <w:sz w:val="24"/>
          <w:szCs w:val="24"/>
          <w:lang w:eastAsia="ru-RU"/>
        </w:rPr>
        <w:t xml:space="preserve"> ставка дохода;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К1 +... + </w:t>
      </w:r>
      <w:proofErr w:type="spellStart"/>
      <w:r w:rsidRPr="00BC4AA1">
        <w:rPr>
          <w:rFonts w:ascii="Times New Roman" w:eastAsia="Times New Roman" w:hAnsi="Times New Roman" w:cs="Times New Roman"/>
          <w:color w:val="000000"/>
          <w:sz w:val="24"/>
          <w:szCs w:val="24"/>
          <w:lang w:eastAsia="ru-RU"/>
        </w:rPr>
        <w:t>Кn</w:t>
      </w:r>
      <w:proofErr w:type="spellEnd"/>
      <w:r w:rsidRPr="00BC4AA1">
        <w:rPr>
          <w:rFonts w:ascii="Times New Roman" w:eastAsia="Times New Roman" w:hAnsi="Times New Roman" w:cs="Times New Roman"/>
          <w:color w:val="000000"/>
          <w:sz w:val="24"/>
          <w:szCs w:val="24"/>
          <w:lang w:eastAsia="ru-RU"/>
        </w:rPr>
        <w:t xml:space="preserve"> - рисковые премии по различным факторам риска.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Безрисковая</w:t>
      </w:r>
      <w:proofErr w:type="spellEnd"/>
      <w:r w:rsidRPr="00BC4AA1">
        <w:rPr>
          <w:rFonts w:ascii="Times New Roman" w:eastAsia="Times New Roman" w:hAnsi="Times New Roman" w:cs="Times New Roman"/>
          <w:color w:val="000000"/>
          <w:sz w:val="24"/>
          <w:szCs w:val="24"/>
          <w:lang w:eastAsia="ru-RU"/>
        </w:rPr>
        <w:t xml:space="preserve"> ставка дохода (</w:t>
      </w:r>
      <w:proofErr w:type="spellStart"/>
      <w:r w:rsidRPr="00BC4AA1">
        <w:rPr>
          <w:rFonts w:ascii="Times New Roman" w:eastAsia="Times New Roman" w:hAnsi="Times New Roman" w:cs="Times New Roman"/>
          <w:color w:val="000000"/>
          <w:sz w:val="24"/>
          <w:szCs w:val="24"/>
          <w:lang w:eastAsia="ru-RU"/>
        </w:rPr>
        <w:t>Кr</w:t>
      </w:r>
      <w:proofErr w:type="spellEnd"/>
      <w:r w:rsidRPr="00BC4AA1">
        <w:rPr>
          <w:rFonts w:ascii="Times New Roman" w:eastAsia="Times New Roman" w:hAnsi="Times New Roman" w:cs="Times New Roman"/>
          <w:color w:val="000000"/>
          <w:sz w:val="24"/>
          <w:szCs w:val="24"/>
          <w:lang w:eastAsia="ru-RU"/>
        </w:rPr>
        <w:t xml:space="preserve">) определяется обычно исходя из ставки доходов по государственным ценным бумагам. В качестве </w:t>
      </w:r>
      <w:proofErr w:type="spellStart"/>
      <w:r w:rsidRPr="00BC4AA1">
        <w:rPr>
          <w:rFonts w:ascii="Times New Roman" w:eastAsia="Times New Roman" w:hAnsi="Times New Roman" w:cs="Times New Roman"/>
          <w:color w:val="000000"/>
          <w:sz w:val="24"/>
          <w:szCs w:val="24"/>
          <w:lang w:eastAsia="ru-RU"/>
        </w:rPr>
        <w:t>безрисковых</w:t>
      </w:r>
      <w:proofErr w:type="spellEnd"/>
      <w:r w:rsidRPr="00BC4AA1">
        <w:rPr>
          <w:rFonts w:ascii="Times New Roman" w:eastAsia="Times New Roman" w:hAnsi="Times New Roman" w:cs="Times New Roman"/>
          <w:color w:val="000000"/>
          <w:sz w:val="24"/>
          <w:szCs w:val="24"/>
          <w:lang w:eastAsia="ru-RU"/>
        </w:rPr>
        <w:t xml:space="preserve"> активов принимаются российские еврооблигации со сроком погашения не менее 30 лет.</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Для определения дополнительной премии за риск инвестирования в определенный проект учитываются следующие наиболее важные факторы:</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размер компании - инициатора проекта. Данный фактор риска оценивается в пределах 0 - 3% и учитывается в случае привлечения частных инвестиций. Для проектов, реализуемых полностью за счет бюджетных средств, принимается равным 0;</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финансовая структура. Данный фактор риска оценивается в пределах 0 - 5%. Данный показатель зависит от коэффициента соотношения бюджетного и частного капитала, привлекаемого для реализации проекта, и от показателя его текущей ликвидности;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 производственная и территориальная диверсификация. Данный фактор риска оценивается в пределах 0 - 3% и зависит от присутствия диверсификации производимых товаров (работ, услуг) в результате реализации проекта, а также их территориального распространения (Российская Федерация, Пензенская область, </w:t>
      </w:r>
      <w:r>
        <w:rPr>
          <w:rFonts w:ascii="Times New Roman" w:eastAsia="Times New Roman" w:hAnsi="Times New Roman" w:cs="Times New Roman"/>
          <w:color w:val="000000"/>
          <w:sz w:val="24"/>
          <w:szCs w:val="24"/>
          <w:lang w:eastAsia="ru-RU"/>
        </w:rPr>
        <w:t>Камешкирский</w:t>
      </w:r>
      <w:r w:rsidRPr="00BC4AA1">
        <w:rPr>
          <w:rFonts w:ascii="Times New Roman" w:eastAsia="Times New Roman" w:hAnsi="Times New Roman" w:cs="Times New Roman"/>
          <w:color w:val="000000"/>
          <w:sz w:val="24"/>
          <w:szCs w:val="24"/>
          <w:lang w:eastAsia="ru-RU"/>
        </w:rPr>
        <w:t xml:space="preserve"> район);</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риск ненадежности участников проекта. Данный фактор риска оценивается в пределах 0 - 5%;</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lastRenderedPageBreak/>
        <w:t xml:space="preserve">- рентабельность предприятия и прогнозируемость его доходов. Данный фактор риска оценивается в пределах 0 - 10% и учитывает риск </w:t>
      </w:r>
      <w:proofErr w:type="spellStart"/>
      <w:r w:rsidRPr="00BC4AA1">
        <w:rPr>
          <w:rFonts w:ascii="Times New Roman" w:eastAsia="Times New Roman" w:hAnsi="Times New Roman" w:cs="Times New Roman"/>
          <w:color w:val="000000"/>
          <w:sz w:val="24"/>
          <w:szCs w:val="24"/>
          <w:lang w:eastAsia="ru-RU"/>
        </w:rPr>
        <w:t>недополучения</w:t>
      </w:r>
      <w:proofErr w:type="spellEnd"/>
      <w:r w:rsidRPr="00BC4AA1">
        <w:rPr>
          <w:rFonts w:ascii="Times New Roman" w:eastAsia="Times New Roman" w:hAnsi="Times New Roman" w:cs="Times New Roman"/>
          <w:color w:val="000000"/>
          <w:sz w:val="24"/>
          <w:szCs w:val="24"/>
          <w:lang w:eastAsia="ru-RU"/>
        </w:rPr>
        <w:t xml:space="preserve"> предусмотренных проектом доходов;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качество управления. Качество управления отражается на всех сферах осуществления проекта. Данный фактор риска определяется как средняя величина факторов, кроме факторов, зависящих от величины компании-инициатора проекта и прогнозируемости доходов по проекту;</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прочие собственные риски. Данный фактор риска оценивается в пределах 0 - 5% и учитывает вероятность влияния на получение прогнозируемых доходов других специфических рисков, присущих оцениваемому проекту и компании-инициатору.</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3.3. Если экономический эффект от реализации инвестиционной программы (проекта) (</w:t>
      </w:r>
      <w:proofErr w:type="spellStart"/>
      <w:r w:rsidRPr="00BC4AA1">
        <w:rPr>
          <w:rFonts w:ascii="Times New Roman" w:eastAsia="Times New Roman" w:hAnsi="Times New Roman" w:cs="Times New Roman"/>
          <w:color w:val="000000"/>
          <w:sz w:val="24"/>
          <w:szCs w:val="24"/>
          <w:lang w:eastAsia="ru-RU"/>
        </w:rPr>
        <w:t>Ээф</w:t>
      </w:r>
      <w:proofErr w:type="spellEnd"/>
      <w:r w:rsidRPr="00BC4AA1">
        <w:rPr>
          <w:rFonts w:ascii="Times New Roman" w:eastAsia="Times New Roman" w:hAnsi="Times New Roman" w:cs="Times New Roman"/>
          <w:color w:val="000000"/>
          <w:sz w:val="24"/>
          <w:szCs w:val="24"/>
          <w:lang w:eastAsia="ru-RU"/>
        </w:rPr>
        <w:t>) положителен, программа (проект) является эффективной.</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4. Бюджетная эффективность</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4.1. Для оценки бюджетной эффективности проектов определяется бюджетный эффект, рассчитываемый как приведенная стоимость баланса налоговых поступлений в консолидированный бюджет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от реализации инвестиционной программы (проекта) и средств, направляемых из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на его поддержку.</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4.2. Бюджетный эффект от реализации инвестиционной программы (проекта) рассчитывается по формуле:</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Бэф</w:t>
      </w:r>
      <w:proofErr w:type="spellEnd"/>
      <w:r w:rsidRPr="00BC4AA1">
        <w:rPr>
          <w:rFonts w:ascii="Times New Roman" w:eastAsia="Times New Roman" w:hAnsi="Times New Roman" w:cs="Times New Roman"/>
          <w:color w:val="000000"/>
          <w:sz w:val="24"/>
          <w:szCs w:val="24"/>
          <w:lang w:eastAsia="ru-RU"/>
        </w:rPr>
        <w:t xml:space="preserve"> - бюджетный эффект от реализации инвестиционной программы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Дi</w:t>
      </w:r>
      <w:proofErr w:type="spellEnd"/>
      <w:r w:rsidRPr="00BC4AA1">
        <w:rPr>
          <w:rFonts w:ascii="Times New Roman" w:eastAsia="Times New Roman" w:hAnsi="Times New Roman" w:cs="Times New Roman"/>
          <w:color w:val="000000"/>
          <w:sz w:val="24"/>
          <w:szCs w:val="24"/>
          <w:lang w:eastAsia="ru-RU"/>
        </w:rPr>
        <w:t xml:space="preserve"> - поступления в бюджет от реализации проекта за i-й год;</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РБi</w:t>
      </w:r>
      <w:proofErr w:type="spellEnd"/>
      <w:r w:rsidRPr="00BC4AA1">
        <w:rPr>
          <w:rFonts w:ascii="Times New Roman" w:eastAsia="Times New Roman" w:hAnsi="Times New Roman" w:cs="Times New Roman"/>
          <w:color w:val="000000"/>
          <w:sz w:val="24"/>
          <w:szCs w:val="24"/>
          <w:lang w:eastAsia="ru-RU"/>
        </w:rPr>
        <w:t xml:space="preserve"> - средства, направляемые из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на реализацию проекта в i-м году;</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Sr</w:t>
      </w:r>
      <w:proofErr w:type="spellEnd"/>
      <w:r w:rsidRPr="00BC4AA1">
        <w:rPr>
          <w:rFonts w:ascii="Times New Roman" w:eastAsia="Times New Roman" w:hAnsi="Times New Roman" w:cs="Times New Roman"/>
          <w:color w:val="000000"/>
          <w:sz w:val="24"/>
          <w:szCs w:val="24"/>
          <w:lang w:eastAsia="ru-RU"/>
        </w:rPr>
        <w:t xml:space="preserve"> - ставка рефинансирования Банка России на момент проведения расчетов;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n - временной период.</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4.3. Поступления в бюджет от реализации проекта определяются по формуле:</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Дi</w:t>
      </w:r>
      <w:proofErr w:type="spellEnd"/>
      <w:r w:rsidRPr="00BC4AA1">
        <w:rPr>
          <w:rFonts w:ascii="Times New Roman" w:eastAsia="Times New Roman" w:hAnsi="Times New Roman" w:cs="Times New Roman"/>
          <w:color w:val="000000"/>
          <w:sz w:val="24"/>
          <w:szCs w:val="24"/>
          <w:lang w:eastAsia="ru-RU"/>
        </w:rPr>
        <w:t xml:space="preserve"> = </w:t>
      </w:r>
      <w:proofErr w:type="spellStart"/>
      <w:r w:rsidRPr="00BC4AA1">
        <w:rPr>
          <w:rFonts w:ascii="Times New Roman" w:eastAsia="Times New Roman" w:hAnsi="Times New Roman" w:cs="Times New Roman"/>
          <w:color w:val="000000"/>
          <w:sz w:val="24"/>
          <w:szCs w:val="24"/>
          <w:lang w:eastAsia="ru-RU"/>
        </w:rPr>
        <w:t>Дб</w:t>
      </w:r>
      <w:proofErr w:type="spellEnd"/>
      <w:r w:rsidRPr="00BC4AA1">
        <w:rPr>
          <w:rFonts w:ascii="Times New Roman" w:eastAsia="Times New Roman" w:hAnsi="Times New Roman" w:cs="Times New Roman"/>
          <w:color w:val="000000"/>
          <w:sz w:val="24"/>
          <w:szCs w:val="24"/>
          <w:lang w:eastAsia="ru-RU"/>
        </w:rPr>
        <w:t xml:space="preserve"> + Эбс1 + Эбс2, (6)</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Дб</w:t>
      </w:r>
      <w:proofErr w:type="spellEnd"/>
      <w:r w:rsidRPr="00BC4AA1">
        <w:rPr>
          <w:rFonts w:ascii="Times New Roman" w:eastAsia="Times New Roman" w:hAnsi="Times New Roman" w:cs="Times New Roman"/>
          <w:color w:val="000000"/>
          <w:sz w:val="24"/>
          <w:szCs w:val="24"/>
          <w:lang w:eastAsia="ru-RU"/>
        </w:rPr>
        <w:t xml:space="preserve"> - доходы бюджета в связи с реализацией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Эбс1 - экономия бюджетных средств за счет снижения эксплуатационных расходов, оплачиваемых за счет бюджетных средств, вследствие реализации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Эбс2 - экономия бюджетных средств за счет исключения возможных расходов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на устранение негативных последствий, которые могут произойти в случае отказа от реализации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Под доходами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в связи с реализацией проекта подразумеваются дополнительные поступления в бюджет доходов от платных услуг, оказываемых бюджетными учреждениями, обусловленных использованием объекта инвестиций, а также арендные, лизинговые и налоговые поступления.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В качестве экономии бюджетных средств за счет снижения эксплуатационных расходов рассматривается разность эксплуатационных затрат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на эксплуатацию объекта инвестиций (предоставление бюджетной услуги) до начала реализации инвестиционного проекта и затрат бюджета после реализации мероприятия из расчета на три года.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Под экономией бюджетных средств за счет исключения возможных расходов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на устранение негативных последствий, которые могут произойти в случае отказа от реализации инвестиционного проекта, рассматриваются возможные расходы:</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lastRenderedPageBreak/>
        <w:t>- на устранение последствий возможных аварий, стихийных бедствий, оказание материальной помощи пострадавшим, затраты на уплату штрафов и выплату компенсаций;</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дополнительные расходы на приобретение товаров и услуг на стороне или по повышенным ценам и тарифам.</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Оценка бюджетной эффективности производится за трехлетний период (по реализации проекта) путем заполнения следующей формы:</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tbl>
      <w:tblPr>
        <w:tblW w:w="10198" w:type="dxa"/>
        <w:jc w:val="center"/>
        <w:tblCellMar>
          <w:left w:w="0" w:type="dxa"/>
          <w:right w:w="0" w:type="dxa"/>
        </w:tblCellMar>
        <w:tblLook w:val="04A0" w:firstRow="1" w:lastRow="0" w:firstColumn="1" w:lastColumn="0" w:noHBand="0" w:noVBand="1"/>
      </w:tblPr>
      <w:tblGrid>
        <w:gridCol w:w="3961"/>
        <w:gridCol w:w="1751"/>
        <w:gridCol w:w="1478"/>
        <w:gridCol w:w="1466"/>
        <w:gridCol w:w="1542"/>
      </w:tblGrid>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Показатель</w:t>
            </w:r>
          </w:p>
        </w:tc>
        <w:tc>
          <w:tcPr>
            <w:tcW w:w="6237"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Значение показателя</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 год после реализации проекта</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2 год после реализации проекта</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3год</w:t>
            </w:r>
          </w:p>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после реализации проекта</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итого за три года</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2</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3</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4</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5</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1. Доходы бюджета в связи с реализацией проекта</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в том числе:</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доходы от платных услуг, оказываемых бюджетными учреждениями, обусловленных использованием объекта инвестиций</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дополнительные налоговые поступления в результате реализации проекта</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иные доходы</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2. Экономия бюджетных средств за счет снижения эксплуатационных расходов, оплачиваемых за счет бюджетных средств, вследствие реализации проекта</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3. Экономия бюджетных средств за счет исключения возможных расходов бюджета на устранение негативных последствий, которые могут произойти в случае отказа от реализации проекта</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4. Сумма ассигнований из бюджета на реализацию проекта, всего</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r w:rsidR="00BC4AA1" w:rsidRPr="00BC4AA1" w:rsidTr="00877C57">
        <w:trPr>
          <w:jc w:val="center"/>
        </w:trPr>
        <w:tc>
          <w:tcPr>
            <w:tcW w:w="396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left="25" w:hanging="25"/>
              <w:jc w:val="both"/>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5. Бюджетный эффект, итого (стр. 1 + стр. 2 + стр. 3 - стр. 4)</w:t>
            </w:r>
          </w:p>
        </w:tc>
        <w:tc>
          <w:tcPr>
            <w:tcW w:w="175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4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c>
          <w:tcPr>
            <w:tcW w:w="154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BC4AA1" w:rsidRPr="00BC4AA1" w:rsidRDefault="00BC4AA1" w:rsidP="00BC4AA1">
            <w:pPr>
              <w:spacing w:after="0" w:line="240" w:lineRule="auto"/>
              <w:ind w:firstLine="567"/>
              <w:jc w:val="center"/>
              <w:rPr>
                <w:rFonts w:ascii="Times New Roman" w:eastAsia="Times New Roman" w:hAnsi="Times New Roman" w:cs="Times New Roman"/>
                <w:sz w:val="24"/>
                <w:szCs w:val="24"/>
                <w:lang w:eastAsia="ru-RU"/>
              </w:rPr>
            </w:pPr>
            <w:r w:rsidRPr="00BC4AA1">
              <w:rPr>
                <w:rFonts w:ascii="Times New Roman" w:eastAsia="Times New Roman" w:hAnsi="Times New Roman" w:cs="Times New Roman"/>
                <w:sz w:val="24"/>
                <w:szCs w:val="24"/>
                <w:lang w:eastAsia="ru-RU"/>
              </w:rPr>
              <w:t> </w:t>
            </w:r>
          </w:p>
        </w:tc>
      </w:tr>
    </w:tbl>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4.4. Если бюджетный эффект от реализации инвестиционной программы (проекта) (</w:t>
      </w:r>
      <w:proofErr w:type="spellStart"/>
      <w:r w:rsidRPr="00BC4AA1">
        <w:rPr>
          <w:rFonts w:ascii="Times New Roman" w:eastAsia="Times New Roman" w:hAnsi="Times New Roman" w:cs="Times New Roman"/>
          <w:color w:val="000000"/>
          <w:sz w:val="24"/>
          <w:szCs w:val="24"/>
          <w:lang w:eastAsia="ru-RU"/>
        </w:rPr>
        <w:t>Бэф</w:t>
      </w:r>
      <w:proofErr w:type="spellEnd"/>
      <w:r w:rsidRPr="00BC4AA1">
        <w:rPr>
          <w:rFonts w:ascii="Times New Roman" w:eastAsia="Times New Roman" w:hAnsi="Times New Roman" w:cs="Times New Roman"/>
          <w:color w:val="000000"/>
          <w:sz w:val="24"/>
          <w:szCs w:val="24"/>
          <w:lang w:eastAsia="ru-RU"/>
        </w:rPr>
        <w:t>) положителен, программа (проект) является эффективной.</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5. Оценка совокупной эффективности инвестиционных проектов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5.1. Оценка совокупной эффективности инвестиционных проектов при их отборе к финансированию из бюджета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производится по формуле:</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Э = (</w:t>
      </w:r>
      <w:proofErr w:type="spellStart"/>
      <w:r w:rsidRPr="00BC4AA1">
        <w:rPr>
          <w:rFonts w:ascii="Times New Roman" w:eastAsia="Times New Roman" w:hAnsi="Times New Roman" w:cs="Times New Roman"/>
          <w:color w:val="000000"/>
          <w:sz w:val="24"/>
          <w:szCs w:val="24"/>
          <w:lang w:eastAsia="ru-RU"/>
        </w:rPr>
        <w:t>Бэф</w:t>
      </w:r>
      <w:proofErr w:type="spellEnd"/>
      <w:r w:rsidRPr="00BC4AA1">
        <w:rPr>
          <w:rFonts w:ascii="Times New Roman" w:eastAsia="Times New Roman" w:hAnsi="Times New Roman" w:cs="Times New Roman"/>
          <w:color w:val="000000"/>
          <w:sz w:val="24"/>
          <w:szCs w:val="24"/>
          <w:lang w:eastAsia="ru-RU"/>
        </w:rPr>
        <w:t xml:space="preserve"> + </w:t>
      </w:r>
      <w:proofErr w:type="spellStart"/>
      <w:r w:rsidRPr="00BC4AA1">
        <w:rPr>
          <w:rFonts w:ascii="Times New Roman" w:eastAsia="Times New Roman" w:hAnsi="Times New Roman" w:cs="Times New Roman"/>
          <w:color w:val="000000"/>
          <w:sz w:val="24"/>
          <w:szCs w:val="24"/>
          <w:lang w:eastAsia="ru-RU"/>
        </w:rPr>
        <w:t>Ээф</w:t>
      </w:r>
      <w:proofErr w:type="spellEnd"/>
      <w:r w:rsidRPr="00BC4AA1">
        <w:rPr>
          <w:rFonts w:ascii="Times New Roman" w:eastAsia="Times New Roman" w:hAnsi="Times New Roman" w:cs="Times New Roman"/>
          <w:color w:val="000000"/>
          <w:sz w:val="24"/>
          <w:szCs w:val="24"/>
          <w:lang w:eastAsia="ru-RU"/>
        </w:rPr>
        <w:t xml:space="preserve">) x </w:t>
      </w:r>
      <w:proofErr w:type="spellStart"/>
      <w:r w:rsidRPr="00BC4AA1">
        <w:rPr>
          <w:rFonts w:ascii="Times New Roman" w:eastAsia="Times New Roman" w:hAnsi="Times New Roman" w:cs="Times New Roman"/>
          <w:color w:val="000000"/>
          <w:sz w:val="24"/>
          <w:szCs w:val="24"/>
          <w:lang w:eastAsia="ru-RU"/>
        </w:rPr>
        <w:t>Ксп</w:t>
      </w:r>
      <w:proofErr w:type="spellEnd"/>
      <w:r w:rsidRPr="00BC4AA1">
        <w:rPr>
          <w:rFonts w:ascii="Times New Roman" w:eastAsia="Times New Roman" w:hAnsi="Times New Roman" w:cs="Times New Roman"/>
          <w:color w:val="000000"/>
          <w:sz w:val="24"/>
          <w:szCs w:val="24"/>
          <w:lang w:eastAsia="ru-RU"/>
        </w:rPr>
        <w:t xml:space="preserve"> - РБ, (7)</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Где</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lastRenderedPageBreak/>
        <w:t>Э - совокупный эффект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Бэф</w:t>
      </w:r>
      <w:proofErr w:type="spellEnd"/>
      <w:r w:rsidRPr="00BC4AA1">
        <w:rPr>
          <w:rFonts w:ascii="Times New Roman" w:eastAsia="Times New Roman" w:hAnsi="Times New Roman" w:cs="Times New Roman"/>
          <w:color w:val="000000"/>
          <w:sz w:val="24"/>
          <w:szCs w:val="24"/>
          <w:lang w:eastAsia="ru-RU"/>
        </w:rPr>
        <w:t xml:space="preserve"> - бюджетный эффект от реализации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Ээф</w:t>
      </w:r>
      <w:proofErr w:type="spellEnd"/>
      <w:r w:rsidRPr="00BC4AA1">
        <w:rPr>
          <w:rFonts w:ascii="Times New Roman" w:eastAsia="Times New Roman" w:hAnsi="Times New Roman" w:cs="Times New Roman"/>
          <w:color w:val="000000"/>
          <w:sz w:val="24"/>
          <w:szCs w:val="24"/>
          <w:lang w:eastAsia="ru-RU"/>
        </w:rPr>
        <w:t xml:space="preserve"> - экономический эффект инвестиционного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BC4AA1">
        <w:rPr>
          <w:rFonts w:ascii="Times New Roman" w:eastAsia="Times New Roman" w:hAnsi="Times New Roman" w:cs="Times New Roman"/>
          <w:color w:val="000000"/>
          <w:sz w:val="24"/>
          <w:szCs w:val="24"/>
          <w:lang w:eastAsia="ru-RU"/>
        </w:rPr>
        <w:t>Ксп</w:t>
      </w:r>
      <w:proofErr w:type="spellEnd"/>
      <w:r w:rsidRPr="00BC4AA1">
        <w:rPr>
          <w:rFonts w:ascii="Times New Roman" w:eastAsia="Times New Roman" w:hAnsi="Times New Roman" w:cs="Times New Roman"/>
          <w:color w:val="000000"/>
          <w:sz w:val="24"/>
          <w:szCs w:val="24"/>
          <w:lang w:eastAsia="ru-RU"/>
        </w:rPr>
        <w:t xml:space="preserve"> - коэффициент уровня соответствия проекта приоритетам социально-экономического развития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(в ред. постановления администрации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w:t>
      </w:r>
      <w:hyperlink r:id="rId8" w:tgtFrame="_blank" w:history="1">
        <w:r w:rsidRPr="00BC4AA1">
          <w:rPr>
            <w:rFonts w:ascii="Times New Roman" w:eastAsia="Times New Roman" w:hAnsi="Times New Roman" w:cs="Times New Roman"/>
            <w:color w:val="0000FF"/>
            <w:sz w:val="24"/>
            <w:szCs w:val="24"/>
            <w:lang w:eastAsia="ru-RU"/>
          </w:rPr>
          <w:t>от 23.06.2020 № 379</w:t>
        </w:r>
      </w:hyperlink>
      <w:r w:rsidRPr="00BC4AA1">
        <w:rPr>
          <w:rFonts w:ascii="Times New Roman" w:eastAsia="Times New Roman" w:hAnsi="Times New Roman" w:cs="Times New Roman"/>
          <w:color w:val="000000"/>
          <w:sz w:val="24"/>
          <w:szCs w:val="24"/>
          <w:lang w:eastAsia="ru-RU"/>
        </w:rPr>
        <w:t>)</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РБ - расходы бюджета на реализацию проекта.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Показатели бюджетного, экономического эффекта от реализации проекта, коэффициента уровня соответствия проекта приоритетам социально-экономического развития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рассчитываются в соответствии с настоящим Порядком.</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(в ред. постановления администрации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 </w:t>
      </w:r>
      <w:hyperlink r:id="rId9" w:tgtFrame="_blank" w:history="1">
        <w:r w:rsidRPr="00BC4AA1">
          <w:rPr>
            <w:rFonts w:ascii="Times New Roman" w:eastAsia="Times New Roman" w:hAnsi="Times New Roman" w:cs="Times New Roman"/>
            <w:color w:val="0000FF"/>
            <w:sz w:val="24"/>
            <w:szCs w:val="24"/>
            <w:lang w:eastAsia="ru-RU"/>
          </w:rPr>
          <w:t>от 23.06.2020 № 379</w:t>
        </w:r>
      </w:hyperlink>
      <w:r w:rsidRPr="00BC4AA1">
        <w:rPr>
          <w:rFonts w:ascii="Times New Roman" w:eastAsia="Times New Roman" w:hAnsi="Times New Roman" w:cs="Times New Roman"/>
          <w:color w:val="000000"/>
          <w:sz w:val="24"/>
          <w:szCs w:val="24"/>
          <w:lang w:eastAsia="ru-RU"/>
        </w:rPr>
        <w:t>)</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xml:space="preserve">5.2. Если показатель совокупного эффекта проекта имеет положительное значение, то проект целесообразно принять к финансированию из бюджета в порядке, предусмотренном действующими нормативными правовыми актами </w:t>
      </w: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Приложение № 2</w:t>
      </w: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к постановлению администрации</w:t>
      </w:r>
    </w:p>
    <w:p w:rsidR="00BC4AA1" w:rsidRPr="00BC4AA1" w:rsidRDefault="00BC4AA1"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Камешкирского</w:t>
      </w:r>
      <w:r w:rsidRPr="00BC4AA1">
        <w:rPr>
          <w:rFonts w:ascii="Times New Roman" w:eastAsia="Times New Roman" w:hAnsi="Times New Roman" w:cs="Times New Roman"/>
          <w:color w:val="000000"/>
          <w:sz w:val="24"/>
          <w:szCs w:val="24"/>
          <w:lang w:eastAsia="ru-RU"/>
        </w:rPr>
        <w:t xml:space="preserve"> района Пензенской области</w:t>
      </w:r>
    </w:p>
    <w:p w:rsidR="00BC4AA1" w:rsidRPr="00BC4AA1" w:rsidRDefault="00877C57" w:rsidP="00BC4AA1">
      <w:pPr>
        <w:spacing w:after="0" w:line="240" w:lineRule="auto"/>
        <w:ind w:left="4320"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 № ___</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Перечень критериев, присутствие которых служит основанием для досрочного прекращения реализации (переработки) инвестиционных проектов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 </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1. Инвестиционные проекты социального характера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1.1. Увеличение требуемых объемов финансирования более чем на 20 процентов от запланированных, связанное с необоснованным изменением параметров инвестиционного проекта, утвержденных проектно-сметной документацией.</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1.2. Увеличение в процессе реализации проекта эксплуатационных расходов более чем на 20 процентов от первоначально запланированных или превышение сумм эксплуатационных расходов будущих периодов над положительным бюджетным эффектом от реализации инвестиционного проекта на соответствующий период.</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1.3. Отсутствие необходимости в строительстве объекта в связи с изменением демографической ситуации, сокращением численности населения, принятым в расчетах, более чем на 20 процентов, либо упразднением муниципального образования.</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2. Иные инвестиционные проекты</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2.1. Несогласованное изменение субъектом инвестиционной деятельности в ходе реализации инвестиционного проекта направленности и основных технических и экономических параметров проекта. Присутствие указанного критерия определяется наличием хотя бы одного из следующих Индикаторов: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изменение номенклатуры (ассортимента) выпускаемых или реализуемых товаров, работ (услуг);</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изменение места реализации проекта (за исключением смены дислокации в пределах территории одного муниципального образования).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2.2. Существенное (более чем на 20%) изменение субъектом инвестиционной деятельности сроков реализации инвестиционного проекта, в том числе в части продолжительности строительства. Присутствие указанного критерия определятся наличием хотя бы одного из следующих Индикаторов: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lastRenderedPageBreak/>
        <w:t>- отсутствие документальных свидетельств о начале предусмотренного проектом выпуска товаров, работ, услуг;</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отсутствие документальных свидетельств о наборе предусмотренного проектом персонала;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отсутствие документальных свидетельств о приемке выполненных работ по строительству предусмотренных инвестиционным проектом объектов, приобретения основных средств и нематериальных активов, актов приемки их в эксплуатацию.</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2.3. Отсутствие реального бюджетного или социального эффекта в ходе реализации инвестиционного проекта (если его возникновение было запланировано на промежуточных этапах реализации проекта). Присутствие указанного критерия определятся фактическим значением индикаторов эффективности на уровне ниже 50 процентов от запланированного.</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2.4. Резкое ухудшение финансового состояния субъекта инвестиционной деятельности, выражающееся в появлении установленных действующим законодательством признаков неплатежеспособности (банкротства). Присутствие указанного критерия для юридических лиц определятся неспособностью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BC4AA1" w:rsidRPr="00BC4AA1" w:rsidRDefault="00BC4AA1" w:rsidP="00BC4AA1">
      <w:pPr>
        <w:spacing w:after="0" w:line="240" w:lineRule="auto"/>
        <w:ind w:firstLine="567"/>
        <w:jc w:val="center"/>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b/>
          <w:bCs/>
          <w:color w:val="000000"/>
          <w:sz w:val="24"/>
          <w:szCs w:val="24"/>
          <w:lang w:eastAsia="ru-RU"/>
        </w:rPr>
        <w:t>3. Общие требования</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3.1. Реализация инвестиционного проекта с нарушением требований действующего законодательства, строительных норм и правил, экологических нормативов. Присутствие указанного критерия определятся наличием хотя бы одного из следующих Индикаторов:</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наличие судебных решений, протестов правоохранительных органов и иных свидетельств о нарушении требований действующего законодательства, строительных норм и правил, экологических нормативов, которые в силу обстоятельств не могут быть устранены или в отношении которых инвестор не предпринимает должных мер;</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лишение лица, реализующего инвестиционный проект, лицензий на осуществление предусмотренной проектом деятельности за нарушения норм действующего законодательства;</w:t>
      </w:r>
    </w:p>
    <w:p w:rsidR="00BC4AA1" w:rsidRPr="00BC4AA1" w:rsidRDefault="00BC4AA1" w:rsidP="00BC4AA1">
      <w:pPr>
        <w:spacing w:after="0" w:line="240" w:lineRule="auto"/>
        <w:ind w:firstLine="567"/>
        <w:jc w:val="both"/>
        <w:rPr>
          <w:rFonts w:ascii="Times New Roman" w:eastAsia="Times New Roman" w:hAnsi="Times New Roman" w:cs="Times New Roman"/>
          <w:color w:val="000000"/>
          <w:sz w:val="24"/>
          <w:szCs w:val="24"/>
          <w:lang w:eastAsia="ru-RU"/>
        </w:rPr>
      </w:pPr>
      <w:r w:rsidRPr="00BC4AA1">
        <w:rPr>
          <w:rFonts w:ascii="Times New Roman" w:eastAsia="Times New Roman" w:hAnsi="Times New Roman" w:cs="Times New Roman"/>
          <w:color w:val="000000"/>
          <w:sz w:val="24"/>
          <w:szCs w:val="24"/>
          <w:lang w:eastAsia="ru-RU"/>
        </w:rPr>
        <w:t>- систематическое невыполнение требований контролирующих органов об устранении выявленных нарушений действующего законодательства, строительных норм и правил, экологических нормативов.</w:t>
      </w:r>
    </w:p>
    <w:p w:rsidR="00BC4AA1" w:rsidRPr="00BC4AA1" w:rsidRDefault="00BC4AA1" w:rsidP="00BC4AA1">
      <w:pPr>
        <w:spacing w:after="200" w:line="276" w:lineRule="auto"/>
        <w:rPr>
          <w:rFonts w:ascii="Times New Roman" w:eastAsia="Calibri" w:hAnsi="Times New Roman" w:cs="Times New Roman"/>
          <w:sz w:val="24"/>
          <w:szCs w:val="24"/>
        </w:rPr>
      </w:pPr>
    </w:p>
    <w:p w:rsidR="00BC4AA1" w:rsidRPr="00BC4AA1" w:rsidRDefault="00BC4AA1" w:rsidP="006A4547">
      <w:pPr>
        <w:spacing w:after="0" w:line="240" w:lineRule="auto"/>
        <w:jc w:val="center"/>
        <w:rPr>
          <w:rFonts w:ascii="Times New Roman" w:eastAsia="Times New Roman" w:hAnsi="Times New Roman" w:cs="Times New Roman"/>
          <w:sz w:val="24"/>
          <w:szCs w:val="24"/>
          <w:lang w:eastAsia="ru-RU"/>
        </w:rPr>
      </w:pPr>
    </w:p>
    <w:sectPr w:rsidR="00BC4AA1" w:rsidRPr="00BC4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47"/>
    <w:rsid w:val="00044097"/>
    <w:rsid w:val="006A4547"/>
    <w:rsid w:val="006D2A8F"/>
    <w:rsid w:val="00877C57"/>
    <w:rsid w:val="00BC4AA1"/>
    <w:rsid w:val="00C768B5"/>
    <w:rsid w:val="00E72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746D4D0-B9F1-4F99-970D-0AF15423C158" TargetMode="External"/><Relationship Id="rId3" Type="http://schemas.openxmlformats.org/officeDocument/2006/relationships/settings" Target="settings.xml"/><Relationship Id="rId7" Type="http://schemas.openxmlformats.org/officeDocument/2006/relationships/hyperlink" Target="https://pravo-search.minjust.ru/bigs/showDocument.html?id=D24C9226-BCB9-4598-A2DF-5DC40EE2383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7C243BAD-DD49-4457-9466-E18E37FA324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avo-search.minjust.ru/bigs/showDocument.html?id=0746D4D0-B9F1-4F99-970D-0AF15423C1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3953</Words>
  <Characters>22537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@egorova1602</cp:lastModifiedBy>
  <cp:revision>4</cp:revision>
  <dcterms:created xsi:type="dcterms:W3CDTF">2025-04-28T06:57:00Z</dcterms:created>
  <dcterms:modified xsi:type="dcterms:W3CDTF">2025-04-28T10:44:00Z</dcterms:modified>
</cp:coreProperties>
</file>