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05" w:rsidRDefault="00694B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94B05" w:rsidRDefault="00694B05">
      <w:pPr>
        <w:pStyle w:val="ConsPlusNormal"/>
        <w:ind w:firstLine="540"/>
        <w:jc w:val="both"/>
        <w:outlineLvl w:val="0"/>
      </w:pPr>
    </w:p>
    <w:p w:rsidR="00694B05" w:rsidRDefault="00694B05">
      <w:pPr>
        <w:pStyle w:val="ConsPlusTitle"/>
        <w:jc w:val="center"/>
        <w:outlineLvl w:val="0"/>
      </w:pPr>
      <w:r>
        <w:t>ГУБЕРНАТОР ПЕНЗЕНСКОЙ ОБЛАСТИ</w:t>
      </w:r>
    </w:p>
    <w:p w:rsidR="00694B05" w:rsidRDefault="00694B05">
      <w:pPr>
        <w:pStyle w:val="ConsPlusTitle"/>
        <w:jc w:val="center"/>
      </w:pPr>
    </w:p>
    <w:p w:rsidR="00694B05" w:rsidRDefault="00694B05">
      <w:pPr>
        <w:pStyle w:val="ConsPlusTitle"/>
        <w:jc w:val="center"/>
      </w:pPr>
      <w:r>
        <w:t>ПОСТАНОВЛЕНИЕ</w:t>
      </w:r>
    </w:p>
    <w:p w:rsidR="00694B05" w:rsidRDefault="00694B05">
      <w:pPr>
        <w:pStyle w:val="ConsPlusTitle"/>
        <w:jc w:val="center"/>
      </w:pPr>
      <w:r>
        <w:t>от 4 апреля 2014 г. N 52</w:t>
      </w:r>
    </w:p>
    <w:p w:rsidR="00694B05" w:rsidRDefault="00694B05">
      <w:pPr>
        <w:pStyle w:val="ConsPlusTitle"/>
        <w:jc w:val="center"/>
      </w:pPr>
    </w:p>
    <w:p w:rsidR="00694B05" w:rsidRDefault="00694B05">
      <w:pPr>
        <w:pStyle w:val="ConsPlusTitle"/>
        <w:jc w:val="center"/>
      </w:pPr>
      <w:r>
        <w:t>ОБ УТВЕРЖДЕНИИ ПОЛОЖЕНИЯ О СООБЩЕНИИ ЛИЦАМИ, ЗАМЕЩАЮЩИМИ</w:t>
      </w:r>
    </w:p>
    <w:p w:rsidR="00694B05" w:rsidRDefault="00694B05">
      <w:pPr>
        <w:pStyle w:val="ConsPlusTitle"/>
        <w:jc w:val="center"/>
      </w:pPr>
      <w:r>
        <w:t>ГОСУДАРСТВЕННЫЕ ДОЛЖНОСТИ ПЕНЗЕНСКОЙ ОБЛАСТИ, ДОЛЖНОСТИ</w:t>
      </w:r>
    </w:p>
    <w:p w:rsidR="00694B05" w:rsidRDefault="00694B05">
      <w:pPr>
        <w:pStyle w:val="ConsPlusTitle"/>
        <w:jc w:val="center"/>
      </w:pPr>
      <w:r>
        <w:t>ГОСУДАРСТВЕННОЙ ГРАЖДАНСКОЙ СЛУЖБЫ ПЕНЗЕНСКОЙ ОБЛАСТИ,</w:t>
      </w:r>
    </w:p>
    <w:p w:rsidR="00694B05" w:rsidRDefault="00694B05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694B05" w:rsidRDefault="00694B05">
      <w:pPr>
        <w:pStyle w:val="ConsPlusTitle"/>
        <w:jc w:val="center"/>
      </w:pPr>
      <w:r>
        <w:t>СЛУЖЕБНЫМИ КОМАНДИРОВКАМИ И ДРУГИМИ ОФИЦИАЛЬНЫМИ</w:t>
      </w:r>
    </w:p>
    <w:p w:rsidR="00694B05" w:rsidRDefault="00694B05">
      <w:pPr>
        <w:pStyle w:val="ConsPlusTitle"/>
        <w:jc w:val="center"/>
      </w:pPr>
      <w:r>
        <w:t>МЕРОПРИЯТИЯМИ, УЧАСТИЕ В КОТОРЫХ СВЯЗАНО С ИСПОЛНЕНИЕМ ИМИ</w:t>
      </w:r>
    </w:p>
    <w:p w:rsidR="00694B05" w:rsidRDefault="00694B05">
      <w:pPr>
        <w:pStyle w:val="ConsPlusTitle"/>
        <w:jc w:val="center"/>
      </w:pPr>
      <w:r>
        <w:t>СЛУЖЕБНЫХ (ДОЛЖНОСТНЫХ) ОБЯЗАННОСТЕЙ, СДАЧЕ И ОЦЕНКЕ</w:t>
      </w:r>
    </w:p>
    <w:p w:rsidR="00694B05" w:rsidRDefault="00694B05">
      <w:pPr>
        <w:pStyle w:val="ConsPlusTitle"/>
        <w:jc w:val="center"/>
      </w:pPr>
      <w:r>
        <w:t>ПОДАРКА, РЕАЛИЗАЦИИ (ВЫКУПЕ) И ЗАЧИСЛЕНИИ СРЕДСТВ,</w:t>
      </w:r>
    </w:p>
    <w:p w:rsidR="00694B05" w:rsidRDefault="00694B05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694B05" w:rsidRDefault="00694B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94B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05" w:rsidRDefault="00694B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05" w:rsidRDefault="00694B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4B05" w:rsidRDefault="00694B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B05" w:rsidRDefault="00694B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694B05" w:rsidRDefault="00694B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18.04.2014 </w:t>
            </w:r>
            <w:hyperlink r:id="rId6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28.07.2015 </w:t>
            </w:r>
            <w:hyperlink r:id="rId7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20.11.2015 </w:t>
            </w:r>
            <w:hyperlink r:id="rId8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:rsidR="00694B05" w:rsidRDefault="00694B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19.09.2019 </w:t>
            </w:r>
            <w:hyperlink r:id="rId9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,</w:t>
            </w:r>
          </w:p>
          <w:p w:rsidR="00694B05" w:rsidRDefault="00694B05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Губернатора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01.09.2022 </w:t>
            </w:r>
            <w:hyperlink r:id="rId10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694B05" w:rsidRDefault="00694B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11.10.2022 </w:t>
            </w:r>
            <w:hyperlink r:id="rId1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17.10.2024 </w:t>
            </w:r>
            <w:hyperlink r:id="rId12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05" w:rsidRDefault="00694B05">
            <w:pPr>
              <w:pStyle w:val="ConsPlusNormal"/>
            </w:pPr>
          </w:p>
        </w:tc>
      </w:tr>
    </w:tbl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 (с последующими изменениями), в соответствии со </w:t>
      </w:r>
      <w:hyperlink r:id="rId14">
        <w:r>
          <w:rPr>
            <w:color w:val="0000FF"/>
          </w:rPr>
          <w:t>статьей 575</w:t>
        </w:r>
      </w:hyperlink>
      <w:r>
        <w:t xml:space="preserve"> Гражданского кодекса Российской Федерации (с последующими изменениями), </w:t>
      </w:r>
      <w:hyperlink r:id="rId15">
        <w:r>
          <w:rPr>
            <w:color w:val="0000FF"/>
          </w:rPr>
          <w:t>статьей 17</w:t>
        </w:r>
      </w:hyperlink>
      <w:r>
        <w:t xml:space="preserve"> Федерального закона от 27.07.2004 N 79-ФЗ "О государственной гражданской службе</w:t>
      </w:r>
      <w:proofErr w:type="gramEnd"/>
      <w:r>
        <w:t xml:space="preserve"> </w:t>
      </w:r>
      <w:proofErr w:type="gramStart"/>
      <w:r>
        <w:t xml:space="preserve">Российской Федерации" (с последующими изменениями), </w:t>
      </w:r>
      <w:hyperlink r:id="rId16">
        <w:r>
          <w:rPr>
            <w:color w:val="0000FF"/>
          </w:rPr>
          <w:t>статьей 12.1</w:t>
        </w:r>
      </w:hyperlink>
      <w:r>
        <w:t xml:space="preserve"> Федерального закона от 25.12.2008 N 273-ФЗ "О противодействии коррупции" (с последующими изменениями),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</w:t>
      </w:r>
      <w:proofErr w:type="gramEnd"/>
      <w:r>
        <w:t xml:space="preserve"> </w:t>
      </w:r>
      <w:proofErr w:type="gramStart"/>
      <w:r>
        <w:t xml:space="preserve">подарка, реализации (выкупа) и зачисления средств, вырученных от его реализации" (с последующими изменениями), </w:t>
      </w:r>
      <w:hyperlink r:id="rId18">
        <w:r>
          <w:rPr>
            <w:color w:val="0000FF"/>
          </w:rPr>
          <w:t>пунктом 16 части 1 статьи 3</w:t>
        </w:r>
      </w:hyperlink>
      <w:r>
        <w:t xml:space="preserve"> Закона Пензенской области от 24.04.2024 N 4214-ЗПО "О государственных должностях Пензенской области" (с последующими изменениями), </w:t>
      </w:r>
      <w:hyperlink r:id="rId19">
        <w:r>
          <w:rPr>
            <w:color w:val="0000FF"/>
          </w:rPr>
          <w:t>статьей 29</w:t>
        </w:r>
      </w:hyperlink>
      <w:r>
        <w:t xml:space="preserve"> Закона Пензенской области от 29.03.2024 N 4161-ЗПО "О государственной гражданской службе Пензенской области" (с последующими изменениями), руководствуясь </w:t>
      </w:r>
      <w:hyperlink r:id="rId20">
        <w:r>
          <w:rPr>
            <w:color w:val="0000FF"/>
          </w:rPr>
          <w:t>Законом</w:t>
        </w:r>
      </w:hyperlink>
      <w:r>
        <w:t xml:space="preserve"> Пензенской области от 24.04.2024 N 4212-ЗПО</w:t>
      </w:r>
      <w:proofErr w:type="gramEnd"/>
      <w:r>
        <w:t xml:space="preserve"> "О Губернаторе Пензенской области" (с последующими изменениями), постановляю:</w:t>
      </w:r>
    </w:p>
    <w:p w:rsidR="00694B05" w:rsidRDefault="00694B05">
      <w:pPr>
        <w:pStyle w:val="ConsPlusNormal"/>
        <w:jc w:val="both"/>
      </w:pPr>
      <w:r>
        <w:t xml:space="preserve">(преамбула в ред. </w:t>
      </w:r>
      <w:hyperlink r:id="rId21">
        <w:r>
          <w:rPr>
            <w:color w:val="0000FF"/>
          </w:rPr>
          <w:t>Указа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17.10.2024 N 129)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54">
        <w:r>
          <w:rPr>
            <w:color w:val="0000FF"/>
          </w:rPr>
          <w:t>Положение</w:t>
        </w:r>
      </w:hyperlink>
      <w:r>
        <w:t xml:space="preserve">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Положение).</w:t>
      </w:r>
      <w:proofErr w:type="gramEnd"/>
    </w:p>
    <w:p w:rsidR="00694B05" w:rsidRDefault="00694B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18.04.2014 </w:t>
      </w:r>
      <w:hyperlink r:id="rId22">
        <w:r>
          <w:rPr>
            <w:color w:val="0000FF"/>
          </w:rPr>
          <w:t>N 61</w:t>
        </w:r>
      </w:hyperlink>
      <w:r>
        <w:t xml:space="preserve">, от 28.07.2015 </w:t>
      </w:r>
      <w:hyperlink r:id="rId23">
        <w:r>
          <w:rPr>
            <w:color w:val="0000FF"/>
          </w:rPr>
          <w:t>N 96</w:t>
        </w:r>
      </w:hyperlink>
      <w:r>
        <w:t xml:space="preserve">, от 20.11.2015 </w:t>
      </w:r>
      <w:hyperlink r:id="rId24">
        <w:r>
          <w:rPr>
            <w:color w:val="0000FF"/>
          </w:rPr>
          <w:t>N 142</w:t>
        </w:r>
      </w:hyperlink>
      <w:r>
        <w:t>)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lastRenderedPageBreak/>
        <w:t>2. Установить, что: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а) действие </w:t>
      </w:r>
      <w:hyperlink w:anchor="P54">
        <w:r>
          <w:rPr>
            <w:color w:val="0000FF"/>
          </w:rPr>
          <w:t>Положения</w:t>
        </w:r>
      </w:hyperlink>
      <w:r>
        <w:t xml:space="preserve"> не распространяется на лиц, замещающих государственные должности мировых судей;</w:t>
      </w:r>
    </w:p>
    <w:p w:rsidR="00694B05" w:rsidRDefault="00694B05">
      <w:pPr>
        <w:pStyle w:val="ConsPlusNormal"/>
        <w:spacing w:before="220"/>
        <w:ind w:firstLine="540"/>
        <w:jc w:val="both"/>
      </w:pPr>
      <w:proofErr w:type="gramStart"/>
      <w:r>
        <w:t xml:space="preserve">б) прием, хранение, определение стоимости и реализация (выкуп) подарков, полученных Губернатором Пензенской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обеспечиваются Правительством Пензенской области в порядке, предусмотренном </w:t>
      </w:r>
      <w:hyperlink w:anchor="P54">
        <w:r>
          <w:rPr>
            <w:color w:val="0000FF"/>
          </w:rPr>
          <w:t>Положением</w:t>
        </w:r>
      </w:hyperlink>
      <w:r>
        <w:t xml:space="preserve">, с учетом особенностей, установленных </w:t>
      </w:r>
      <w:hyperlink r:id="rId25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29.05.2015 N 159-рп "О порядке уведомления лицами, замещающими отдельные государственные</w:t>
      </w:r>
      <w:proofErr w:type="gramEnd"/>
      <w:r>
        <w:t xml:space="preserve"> </w:t>
      </w:r>
      <w:proofErr w:type="gramStart"/>
      <w:r>
        <w:t>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 (с последующими изменениями).</w:t>
      </w:r>
      <w:proofErr w:type="gramEnd"/>
    </w:p>
    <w:p w:rsidR="00694B05" w:rsidRDefault="00694B0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28.07.2015 N 96,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Пензенской обл. от 17.10.2024 N 129)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>3. Руководителям исполнительных органов Пензенской области в месячный срок со дня вступления в силу настоящего постановления:</w:t>
      </w:r>
    </w:p>
    <w:p w:rsidR="00694B05" w:rsidRDefault="00694B0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01.09.2022 N 47)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а) определить уполномоченные структурные подразделения соответствующих исполнительных органов Пензенской области, в которые в соответствии с </w:t>
      </w:r>
      <w:hyperlink w:anchor="P54">
        <w:r>
          <w:rPr>
            <w:color w:val="0000FF"/>
          </w:rPr>
          <w:t>Положением</w:t>
        </w:r>
      </w:hyperlink>
      <w:r>
        <w:t xml:space="preserve"> направляются уведомления о получении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обязанностей;</w:t>
      </w:r>
    </w:p>
    <w:p w:rsidR="00694B05" w:rsidRDefault="00694B0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20.11.2015 N 142,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Пензенской обл. от 01.09.2022 N 47)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б) ознакомить государственных гражданских служащих Пензенской области, замещающих должности государственной гражданской службы Пензенской области в соответствующих исполнительных органах Пензенской области, с </w:t>
      </w:r>
      <w:hyperlink w:anchor="P54">
        <w:r>
          <w:rPr>
            <w:color w:val="0000FF"/>
          </w:rPr>
          <w:t>Положением</w:t>
        </w:r>
      </w:hyperlink>
      <w:r>
        <w:t>.</w:t>
      </w:r>
    </w:p>
    <w:p w:rsidR="00694B05" w:rsidRDefault="00694B0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20.11.2015 N 142, </w:t>
      </w:r>
      <w:hyperlink r:id="rId32">
        <w:r>
          <w:rPr>
            <w:color w:val="0000FF"/>
          </w:rPr>
          <w:t>Указа</w:t>
        </w:r>
      </w:hyperlink>
      <w:r>
        <w:t xml:space="preserve"> Губернатора Пензенской обл. от 01.09.2022 N 47)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20.11.2015 N 142.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>5.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94B05" w:rsidRDefault="00694B0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19.09.2019 N 110)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jc w:val="right"/>
      </w:pPr>
      <w:r>
        <w:t>Губернатор</w:t>
      </w:r>
    </w:p>
    <w:p w:rsidR="00694B05" w:rsidRDefault="00694B05">
      <w:pPr>
        <w:pStyle w:val="ConsPlusNormal"/>
        <w:jc w:val="right"/>
      </w:pPr>
      <w:r>
        <w:t>Пензенской области</w:t>
      </w:r>
    </w:p>
    <w:p w:rsidR="00694B05" w:rsidRDefault="00694B05">
      <w:pPr>
        <w:pStyle w:val="ConsPlusNormal"/>
        <w:jc w:val="right"/>
      </w:pPr>
      <w:r>
        <w:t>В.К.БОЧКАРЕВ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jc w:val="right"/>
        <w:outlineLvl w:val="0"/>
      </w:pPr>
      <w:r>
        <w:t>УТВЕРЖДЕНО</w:t>
      </w:r>
    </w:p>
    <w:p w:rsidR="00694B05" w:rsidRDefault="00694B05">
      <w:pPr>
        <w:pStyle w:val="ConsPlusNormal"/>
        <w:jc w:val="right"/>
      </w:pPr>
      <w:r>
        <w:t>постановлением</w:t>
      </w:r>
    </w:p>
    <w:p w:rsidR="00694B05" w:rsidRDefault="00694B05">
      <w:pPr>
        <w:pStyle w:val="ConsPlusNormal"/>
        <w:jc w:val="right"/>
      </w:pPr>
      <w:r>
        <w:t>Губернатора Пензенской области</w:t>
      </w:r>
    </w:p>
    <w:p w:rsidR="00694B05" w:rsidRDefault="00694B05">
      <w:pPr>
        <w:pStyle w:val="ConsPlusNormal"/>
        <w:jc w:val="right"/>
      </w:pPr>
      <w:r>
        <w:t>от 4 апреля 2014 г. N 52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Title"/>
        <w:jc w:val="center"/>
      </w:pPr>
      <w:bookmarkStart w:id="0" w:name="P54"/>
      <w:bookmarkEnd w:id="0"/>
      <w:r>
        <w:t>ПОЛОЖЕНИЕ</w:t>
      </w:r>
    </w:p>
    <w:p w:rsidR="00694B05" w:rsidRDefault="00694B05">
      <w:pPr>
        <w:pStyle w:val="ConsPlusTitle"/>
        <w:jc w:val="center"/>
      </w:pPr>
      <w:r>
        <w:t>О СООБЩЕНИИ ЛИЦАМИ, ЗАМЕЩАЮЩИМИ ГОСУДАРСТВЕННЫЕ ДОЛЖНОСТИ</w:t>
      </w:r>
    </w:p>
    <w:p w:rsidR="00694B05" w:rsidRDefault="00694B05">
      <w:pPr>
        <w:pStyle w:val="ConsPlusTitle"/>
        <w:jc w:val="center"/>
      </w:pPr>
      <w:r>
        <w:t>ПЕНЗЕНСКОЙ ОБЛАСТИ, ДОЛЖНОСТИ ГОСУДАРСТВЕННОЙ ГРАЖДАНСКОЙ</w:t>
      </w:r>
    </w:p>
    <w:p w:rsidR="00694B05" w:rsidRDefault="00694B05">
      <w:pPr>
        <w:pStyle w:val="ConsPlusTitle"/>
        <w:jc w:val="center"/>
      </w:pPr>
      <w:r>
        <w:t>СЛУЖБЫ ПЕНЗЕНСКОЙ ОБЛАСТИ, О ПОЛУЧЕНИИ ПОДАРКА В СВЯЗИ</w:t>
      </w:r>
    </w:p>
    <w:p w:rsidR="00694B05" w:rsidRDefault="00694B05">
      <w:pPr>
        <w:pStyle w:val="ConsPlusTitle"/>
        <w:jc w:val="center"/>
      </w:pPr>
      <w:r>
        <w:t>С ПРОТОКОЛЬНЫМИ МЕРОПРИЯТИЯМИ, СЛУЖЕБНЫМИ КОМАНДИРОВКАМИ</w:t>
      </w:r>
    </w:p>
    <w:p w:rsidR="00694B05" w:rsidRDefault="00694B05">
      <w:pPr>
        <w:pStyle w:val="ConsPlusTitle"/>
        <w:jc w:val="center"/>
      </w:pPr>
      <w:r>
        <w:t>И ДРУГИМИ ОФИЦИАЛЬНЫМИ МЕРОПРИЯТИЯМИ, УЧАСТИЕ В КОТОРЫХ</w:t>
      </w:r>
    </w:p>
    <w:p w:rsidR="00694B05" w:rsidRDefault="00694B05">
      <w:pPr>
        <w:pStyle w:val="ConsPlusTitle"/>
        <w:jc w:val="center"/>
      </w:pPr>
      <w:r>
        <w:t xml:space="preserve">СВЯЗАНО 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694B05" w:rsidRDefault="00694B05">
      <w:pPr>
        <w:pStyle w:val="ConsPlusTitle"/>
        <w:jc w:val="center"/>
      </w:pPr>
      <w:r>
        <w:t>ОБЯЗАННОСТЕЙ, СДАЧЕ И ОЦЕНКЕ ПОДАРКА, РЕАЛИЗАЦИИ (ВЫКУПЕ)</w:t>
      </w:r>
    </w:p>
    <w:p w:rsidR="00694B05" w:rsidRDefault="00694B05">
      <w:pPr>
        <w:pStyle w:val="ConsPlusTitle"/>
        <w:jc w:val="center"/>
      </w:pPr>
      <w:r>
        <w:t xml:space="preserve">И </w:t>
      </w:r>
      <w:proofErr w:type="gramStart"/>
      <w:r>
        <w:t>ЗАЧИСЛЕНИИ</w:t>
      </w:r>
      <w:proofErr w:type="gramEnd"/>
      <w:r>
        <w:t xml:space="preserve"> СРЕДСТВ, ВЫРУЧЕННЫХ ОТ ЕГО РЕАЛИЗАЦИИ</w:t>
      </w:r>
    </w:p>
    <w:p w:rsidR="00694B05" w:rsidRDefault="00694B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94B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05" w:rsidRDefault="00694B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05" w:rsidRDefault="00694B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4B05" w:rsidRDefault="00694B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B05" w:rsidRDefault="00694B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17.10.2024 N 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05" w:rsidRDefault="00694B05">
            <w:pPr>
              <w:pStyle w:val="ConsPlusNormal"/>
            </w:pPr>
          </w:p>
        </w:tc>
      </w:tr>
    </w:tbl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  <w:bookmarkStart w:id="1" w:name="P66"/>
      <w:bookmarkEnd w:id="1"/>
      <w:r>
        <w:t xml:space="preserve">1. </w:t>
      </w:r>
      <w:proofErr w:type="gramStart"/>
      <w:r>
        <w:t>Настоящее Положение определяет порядок сообщения лицами, замещающими государственные должности Пензенской области, государственными гражданскими служащими Пензенской области (далее - лица, замещающие государственные должности,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</w:t>
      </w:r>
      <w:proofErr w:type="gramEnd"/>
      <w:r>
        <w:t xml:space="preserve"> средств, вырученных от его реализации.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694B05" w:rsidRDefault="00694B05">
      <w:pPr>
        <w:pStyle w:val="ConsPlusNormal"/>
        <w:spacing w:before="220"/>
        <w:ind w:firstLine="540"/>
        <w:jc w:val="both"/>
      </w:pPr>
      <w:proofErr w:type="gramStart"/>
      <w:r>
        <w:t>а) 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государственную должность,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94B05" w:rsidRDefault="00694B05">
      <w:pPr>
        <w:pStyle w:val="ConsPlusNormal"/>
        <w:spacing w:before="220"/>
        <w:ind w:firstLine="540"/>
        <w:jc w:val="both"/>
      </w:pPr>
      <w:proofErr w:type="gramStart"/>
      <w:r>
        <w:t>б) 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государственную должность,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</w:t>
      </w:r>
      <w:proofErr w:type="gramEnd"/>
      <w:r>
        <w:t xml:space="preserve">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</w:t>
      </w:r>
      <w:r>
        <w:lastRenderedPageBreak/>
        <w:t>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Лица, замещающие государственные должности,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государственной власти Пензенской области, иной государственный орган Пензенской области, в которых указанные лица замещают государственные должности Пензенской области, должности государственной</w:t>
      </w:r>
      <w:proofErr w:type="gramEnd"/>
      <w:r>
        <w:t xml:space="preserve"> гражданской службы Пензенской области (далее - государственный орган).</w:t>
      </w:r>
    </w:p>
    <w:p w:rsidR="00694B05" w:rsidRDefault="00694B05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5. </w:t>
      </w:r>
      <w:hyperlink w:anchor="P124">
        <w:proofErr w:type="gramStart"/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согласно приложению N 1 к настоящему Положению, представляется не позднее трех рабочих дней со дня получения подарка в уполномоченное структурное подразделение (ответственному лицу) государственного органа, в котором лица, указанные в </w:t>
      </w:r>
      <w:hyperlink w:anchor="P66">
        <w:r>
          <w:rPr>
            <w:color w:val="0000FF"/>
          </w:rPr>
          <w:t>пункте 1</w:t>
        </w:r>
        <w:proofErr w:type="gramEnd"/>
      </w:hyperlink>
      <w:r>
        <w:t xml:space="preserve"> настоящего Положения, замещают государственные должности Пензенской области, должности государственной гражданской службы Пензенской области (далее - уполномоченное структурное подразделение). При наличии документов, подтверждающих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подарка), указанные документы прилагаются к уведомлению.</w:t>
      </w:r>
    </w:p>
    <w:p w:rsidR="00694B05" w:rsidRDefault="00694B05">
      <w:pPr>
        <w:pStyle w:val="ConsPlusNormal"/>
        <w:spacing w:before="220"/>
        <w:ind w:firstLine="540"/>
        <w:jc w:val="both"/>
      </w:pPr>
      <w:bookmarkStart w:id="3" w:name="P73"/>
      <w:bookmarkEnd w:id="3"/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72">
        <w:r>
          <w:rPr>
            <w:color w:val="0000FF"/>
          </w:rPr>
          <w:t>абзацах первом</w:t>
        </w:r>
      </w:hyperlink>
      <w:r>
        <w:t xml:space="preserve"> и </w:t>
      </w:r>
      <w:hyperlink w:anchor="P73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государственную должность, гражданского служащего, оно представляется не позднее следующего дня после ее устранения.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>6. Уведомление составляется в 2 экземплярах, один из которых возвращается лицу, представившему уведомление (с отметкой о регистрации), другой экземпляр направляется в комиссию по поступлению и выбытию активов государственного органа, образованную в соответствии с законодательством о бухгалтерском учете (далее - комиссия).</w:t>
      </w:r>
    </w:p>
    <w:p w:rsidR="00694B05" w:rsidRDefault="00694B05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7. </w:t>
      </w:r>
      <w:proofErr w:type="gramStart"/>
      <w:r>
        <w:t>Подарок, стоимость которого подтверждается документами и превышает три тысячи рублей либо стоимость которого получившему его гражданскому служащему неизвестна, сдается ответственному лицу уполномоченного структурного подразделения, которое извещает лицо, представившее уведомление, о месте и времени приема подарка и принимает подарок на хранение по акту приема-передачи не позднее пяти рабочих дней со дня регистрации уведомления.</w:t>
      </w:r>
      <w:proofErr w:type="gramEnd"/>
      <w:r>
        <w:t xml:space="preserve"> Прилагаемые к подарку технический паспорт, гарантийный талон, инструкция по эксплуатации и иные документы (при их наличии) передаются вместе с подарком. Перечень передаваемых документов отражается в акте приема-передачи.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государственную должность, независимо от его стоимости, подлежит передаче на хранение в порядке, предусмотренном </w:t>
      </w:r>
      <w:hyperlink w:anchor="P76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получившее подарок.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10. В целях принятия к бухгалтерскому учету подарка в порядке, установленном </w:t>
      </w:r>
      <w:r>
        <w:lastRenderedPageBreak/>
        <w:t>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трех тысяч рублей.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Государственный орган обеспечивает представление в установленном порядке сведений о принятом к бухгалтерскому учету подарка, стоимость которого превышает три тысячи рублей, для включения в Реестр имущества Пензенской области.</w:t>
      </w:r>
      <w:proofErr w:type="gramEnd"/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12.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</w:t>
      </w:r>
      <w:hyperlink w:anchor="P209">
        <w:r>
          <w:rPr>
            <w:color w:val="0000FF"/>
          </w:rPr>
          <w:t>заявление</w:t>
        </w:r>
      </w:hyperlink>
      <w:r>
        <w:t xml:space="preserve"> о выкупе подарка (далее - заявление), составленное согласно приложению N 2 к настоящему Положению, не позднее двух месяцев со дня сдачи подарка.</w:t>
      </w:r>
    </w:p>
    <w:p w:rsidR="00694B05" w:rsidRDefault="00694B05">
      <w:pPr>
        <w:pStyle w:val="ConsPlusNormal"/>
        <w:spacing w:before="220"/>
        <w:ind w:firstLine="540"/>
        <w:jc w:val="both"/>
      </w:pPr>
      <w:bookmarkStart w:id="5" w:name="P82"/>
      <w:bookmarkEnd w:id="5"/>
      <w:r>
        <w:t>13. Уполномоченное структурное подразделение в течение трех месяцев со дня поступления заявления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В случае если в отношении подарка, изготовленного из драгоценных металлов и (или) драгоценных камней, не поступило заявление от лиц, замещающих государственные должности, государственных служащих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"Государственное учреждение по формированию Государственного фонда драгоценных металлов</w:t>
      </w:r>
      <w:proofErr w:type="gramEnd"/>
      <w:r>
        <w:t xml:space="preserve">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>15. Подарок, в отношении которого не поступило заявление, за исключением подарка, изготовленного из драгоценных металлов и (или) драгоценных камней, может использоваться государственным органом с учетом заключения комиссии о целесообразности использования подарка для обеспечения деятельности государственного органа.</w:t>
      </w:r>
    </w:p>
    <w:p w:rsidR="00694B05" w:rsidRDefault="00694B05">
      <w:pPr>
        <w:pStyle w:val="ConsPlusNormal"/>
        <w:spacing w:before="220"/>
        <w:ind w:firstLine="540"/>
        <w:jc w:val="both"/>
      </w:pPr>
      <w:bookmarkStart w:id="6" w:name="P85"/>
      <w:bookmarkEnd w:id="6"/>
      <w:r>
        <w:t>16. В случае нецелесообразности использования подарка государственным органом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 xml:space="preserve">17. Оценка стоимости подарка для реализации (выкупа), предусмотренная </w:t>
      </w:r>
      <w:hyperlink w:anchor="P82">
        <w:r>
          <w:rPr>
            <w:color w:val="0000FF"/>
          </w:rPr>
          <w:t>пунктами 13</w:t>
        </w:r>
      </w:hyperlink>
      <w:r>
        <w:t xml:space="preserve"> и </w:t>
      </w:r>
      <w:hyperlink w:anchor="P85">
        <w:r>
          <w:rPr>
            <w:color w:val="0000FF"/>
          </w:rPr>
          <w:t>16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>18. В случае если подарок не выкуплен или не реализован, государственным органом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94B05" w:rsidRDefault="00694B05">
      <w:pPr>
        <w:pStyle w:val="ConsPlusNormal"/>
        <w:spacing w:before="220"/>
        <w:ind w:firstLine="540"/>
        <w:jc w:val="both"/>
      </w:pPr>
      <w:r>
        <w:t>19. Средства, вырученные от реализации (выкупа) подарка, зачисляются в доход бюджета Пензенской области в порядке, установленном бюджетным законодательством Российской Федерации.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jc w:val="right"/>
        <w:outlineLvl w:val="1"/>
      </w:pPr>
      <w:r>
        <w:t>Приложение N 1</w:t>
      </w:r>
    </w:p>
    <w:p w:rsidR="00694B05" w:rsidRDefault="00694B05">
      <w:pPr>
        <w:pStyle w:val="ConsPlusNormal"/>
        <w:jc w:val="right"/>
      </w:pPr>
      <w:r>
        <w:t>к Положению</w:t>
      </w:r>
    </w:p>
    <w:p w:rsidR="00694B05" w:rsidRDefault="00694B05">
      <w:pPr>
        <w:pStyle w:val="ConsPlusNormal"/>
        <w:jc w:val="right"/>
      </w:pPr>
      <w:r>
        <w:t>о сообщении лицами, замещающими</w:t>
      </w:r>
    </w:p>
    <w:p w:rsidR="00694B05" w:rsidRDefault="00694B05">
      <w:pPr>
        <w:pStyle w:val="ConsPlusNormal"/>
        <w:jc w:val="right"/>
      </w:pPr>
      <w:r>
        <w:t>государственные должности</w:t>
      </w:r>
    </w:p>
    <w:p w:rsidR="00694B05" w:rsidRDefault="00694B05">
      <w:pPr>
        <w:pStyle w:val="ConsPlusNormal"/>
        <w:jc w:val="right"/>
      </w:pPr>
      <w:r>
        <w:t>Пензенской области,</w:t>
      </w:r>
    </w:p>
    <w:p w:rsidR="00694B05" w:rsidRDefault="00694B05">
      <w:pPr>
        <w:pStyle w:val="ConsPlusNormal"/>
        <w:jc w:val="right"/>
      </w:pPr>
      <w:r>
        <w:t>должности государственной</w:t>
      </w:r>
    </w:p>
    <w:p w:rsidR="00694B05" w:rsidRDefault="00694B05">
      <w:pPr>
        <w:pStyle w:val="ConsPlusNormal"/>
        <w:jc w:val="right"/>
      </w:pPr>
      <w:r>
        <w:t>гражданской службы</w:t>
      </w:r>
    </w:p>
    <w:p w:rsidR="00694B05" w:rsidRDefault="00694B05">
      <w:pPr>
        <w:pStyle w:val="ConsPlusNormal"/>
        <w:jc w:val="right"/>
      </w:pPr>
      <w:r>
        <w:t>Пензенской области,</w:t>
      </w:r>
    </w:p>
    <w:p w:rsidR="00694B05" w:rsidRDefault="00694B05">
      <w:pPr>
        <w:pStyle w:val="ConsPlusNormal"/>
        <w:jc w:val="right"/>
      </w:pPr>
      <w:r>
        <w:t>о получении подарка в связи</w:t>
      </w:r>
    </w:p>
    <w:p w:rsidR="00694B05" w:rsidRDefault="00694B05">
      <w:pPr>
        <w:pStyle w:val="ConsPlusNormal"/>
        <w:jc w:val="right"/>
      </w:pPr>
      <w:r>
        <w:t>с протокольными мероприятиями,</w:t>
      </w:r>
    </w:p>
    <w:p w:rsidR="00694B05" w:rsidRDefault="00694B05">
      <w:pPr>
        <w:pStyle w:val="ConsPlusNormal"/>
        <w:jc w:val="right"/>
      </w:pPr>
      <w:r>
        <w:t>служебными командировками</w:t>
      </w:r>
    </w:p>
    <w:p w:rsidR="00694B05" w:rsidRDefault="00694B05">
      <w:pPr>
        <w:pStyle w:val="ConsPlusNormal"/>
        <w:jc w:val="right"/>
      </w:pPr>
      <w:r>
        <w:t>и другими официальными</w:t>
      </w:r>
    </w:p>
    <w:p w:rsidR="00694B05" w:rsidRDefault="00694B05">
      <w:pPr>
        <w:pStyle w:val="ConsPlusNormal"/>
        <w:jc w:val="right"/>
      </w:pPr>
      <w:r>
        <w:t>мероприятиями, участие в которых</w:t>
      </w:r>
    </w:p>
    <w:p w:rsidR="00694B05" w:rsidRDefault="00694B05">
      <w:pPr>
        <w:pStyle w:val="ConsPlusNormal"/>
        <w:jc w:val="right"/>
      </w:pPr>
      <w:r>
        <w:t>связано с исполнением ими</w:t>
      </w:r>
    </w:p>
    <w:p w:rsidR="00694B05" w:rsidRDefault="00694B05">
      <w:pPr>
        <w:pStyle w:val="ConsPlusNormal"/>
        <w:jc w:val="right"/>
      </w:pPr>
      <w:r>
        <w:t>служебных (должностных)</w:t>
      </w:r>
    </w:p>
    <w:p w:rsidR="00694B05" w:rsidRDefault="00694B05">
      <w:pPr>
        <w:pStyle w:val="ConsPlusNormal"/>
        <w:jc w:val="right"/>
      </w:pPr>
      <w:r>
        <w:t>обязанностей, сдаче и оценке</w:t>
      </w:r>
    </w:p>
    <w:p w:rsidR="00694B05" w:rsidRDefault="00694B05">
      <w:pPr>
        <w:pStyle w:val="ConsPlusNormal"/>
        <w:jc w:val="right"/>
      </w:pPr>
      <w:r>
        <w:t>подарка, реализации (выкупе)</w:t>
      </w:r>
    </w:p>
    <w:p w:rsidR="00694B05" w:rsidRDefault="00694B05">
      <w:pPr>
        <w:pStyle w:val="ConsPlusNormal"/>
        <w:jc w:val="right"/>
      </w:pPr>
      <w:r>
        <w:t xml:space="preserve">и </w:t>
      </w:r>
      <w:proofErr w:type="gramStart"/>
      <w:r>
        <w:t>зачислении</w:t>
      </w:r>
      <w:proofErr w:type="gramEnd"/>
      <w:r>
        <w:t xml:space="preserve"> средств,</w:t>
      </w:r>
    </w:p>
    <w:p w:rsidR="00694B05" w:rsidRDefault="00694B05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уполномоченного структурного</w:t>
      </w:r>
      <w:proofErr w:type="gramEnd"/>
    </w:p>
    <w:p w:rsidR="00694B05" w:rsidRDefault="00694B0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  подразделения государственного органа)</w:t>
      </w:r>
    </w:p>
    <w:p w:rsidR="00694B05" w:rsidRDefault="00694B0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           (должность, Ф.И.О.)</w:t>
      </w:r>
    </w:p>
    <w:p w:rsidR="00694B05" w:rsidRDefault="00694B05">
      <w:pPr>
        <w:pStyle w:val="ConsPlusNonformat"/>
        <w:jc w:val="both"/>
      </w:pPr>
    </w:p>
    <w:p w:rsidR="00694B05" w:rsidRDefault="00694B05">
      <w:pPr>
        <w:pStyle w:val="ConsPlusNonformat"/>
        <w:jc w:val="both"/>
      </w:pPr>
      <w:bookmarkStart w:id="7" w:name="P124"/>
      <w:bookmarkEnd w:id="7"/>
      <w:r>
        <w:t xml:space="preserve">                                УВЕДОМЛЕНИЕ</w:t>
      </w:r>
    </w:p>
    <w:p w:rsidR="00694B05" w:rsidRDefault="00694B05">
      <w:pPr>
        <w:pStyle w:val="ConsPlusNonformat"/>
        <w:jc w:val="both"/>
      </w:pPr>
      <w:r>
        <w:t xml:space="preserve">                            о получении подарка</w:t>
      </w:r>
    </w:p>
    <w:p w:rsidR="00694B05" w:rsidRDefault="00694B05">
      <w:pPr>
        <w:pStyle w:val="ConsPlusNonformat"/>
        <w:jc w:val="both"/>
      </w:pPr>
    </w:p>
    <w:p w:rsidR="00694B05" w:rsidRDefault="00694B05">
      <w:pPr>
        <w:pStyle w:val="ConsPlusNonformat"/>
        <w:jc w:val="both"/>
      </w:pPr>
      <w:r>
        <w:t xml:space="preserve">    Сообщаю о получении ___________________________________________________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       (дата получения)</w:t>
      </w:r>
    </w:p>
    <w:p w:rsidR="00694B05" w:rsidRDefault="00694B05">
      <w:pPr>
        <w:pStyle w:val="ConsPlusNonformat"/>
        <w:jc w:val="both"/>
      </w:pPr>
      <w:r>
        <w:t>подарк</w:t>
      </w:r>
      <w:proofErr w:type="gramStart"/>
      <w:r>
        <w:t>а(</w:t>
      </w:r>
      <w:proofErr w:type="gramEnd"/>
      <w:r>
        <w:t>ов) на ____________________________________________________________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694B05" w:rsidRDefault="00694B05">
      <w:pPr>
        <w:pStyle w:val="ConsPlusNonformat"/>
        <w:jc w:val="both"/>
      </w:pPr>
      <w:r>
        <w:t>___________________________________________________________________________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командировки, другого официального мероприятия, место и дата проведения)</w:t>
      </w:r>
    </w:p>
    <w:p w:rsidR="00694B05" w:rsidRDefault="00694B0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3061"/>
        <w:gridCol w:w="1531"/>
        <w:gridCol w:w="1531"/>
      </w:tblGrid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>Характеристика подарка,</w:t>
            </w:r>
          </w:p>
        </w:tc>
        <w:tc>
          <w:tcPr>
            <w:tcW w:w="1531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31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56">
              <w:r>
                <w:rPr>
                  <w:color w:val="0000FF"/>
                </w:rPr>
                <w:t>&lt;1&gt;</w:t>
              </w:r>
            </w:hyperlink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</w:tbl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  <w:r>
        <w:t>--------------------------------</w:t>
      </w:r>
    </w:p>
    <w:p w:rsidR="00694B05" w:rsidRDefault="00694B05">
      <w:pPr>
        <w:pStyle w:val="ConsPlusNormal"/>
        <w:spacing w:before="220"/>
        <w:ind w:firstLine="540"/>
        <w:jc w:val="both"/>
      </w:pPr>
      <w:bookmarkStart w:id="8" w:name="P156"/>
      <w:bookmarkEnd w:id="8"/>
      <w:r>
        <w:lastRenderedPageBreak/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nformat"/>
        <w:jc w:val="both"/>
      </w:pPr>
      <w:r>
        <w:t xml:space="preserve">    Приложение: __________________________________ на ________ листах.</w:t>
      </w:r>
    </w:p>
    <w:p w:rsidR="00694B05" w:rsidRDefault="00694B05">
      <w:pPr>
        <w:pStyle w:val="ConsPlusNonformat"/>
        <w:jc w:val="both"/>
      </w:pPr>
      <w:r>
        <w:t xml:space="preserve">                (наименование документа)</w:t>
      </w:r>
    </w:p>
    <w:p w:rsidR="00694B05" w:rsidRDefault="00694B05">
      <w:pPr>
        <w:pStyle w:val="ConsPlusNonformat"/>
        <w:jc w:val="both"/>
      </w:pPr>
      <w:r>
        <w:t>__________________________________________________ на ________ листах.</w:t>
      </w:r>
    </w:p>
    <w:p w:rsidR="00694B05" w:rsidRDefault="00694B05">
      <w:pPr>
        <w:pStyle w:val="ConsPlusNonformat"/>
        <w:jc w:val="both"/>
      </w:pPr>
      <w:r>
        <w:t xml:space="preserve">                (наименование документа)</w:t>
      </w:r>
    </w:p>
    <w:p w:rsidR="00694B05" w:rsidRDefault="00694B05">
      <w:pPr>
        <w:pStyle w:val="ConsPlusNonformat"/>
        <w:jc w:val="both"/>
      </w:pPr>
      <w:r>
        <w:t>__________________________________________________ на ________ листах.</w:t>
      </w:r>
    </w:p>
    <w:p w:rsidR="00694B05" w:rsidRDefault="00694B05">
      <w:pPr>
        <w:pStyle w:val="ConsPlusNonformat"/>
        <w:jc w:val="both"/>
      </w:pPr>
      <w:r>
        <w:t xml:space="preserve">                (наименование документа)</w:t>
      </w:r>
    </w:p>
    <w:p w:rsidR="00694B05" w:rsidRDefault="00694B05">
      <w:pPr>
        <w:pStyle w:val="ConsPlusNonformat"/>
        <w:jc w:val="both"/>
      </w:pPr>
    </w:p>
    <w:p w:rsidR="00694B05" w:rsidRDefault="00694B05">
      <w:pPr>
        <w:pStyle w:val="ConsPlusNonformat"/>
        <w:jc w:val="both"/>
      </w:pPr>
      <w:r>
        <w:t xml:space="preserve">    Лицо, представившее</w:t>
      </w:r>
    </w:p>
    <w:p w:rsidR="00694B05" w:rsidRDefault="00694B05">
      <w:pPr>
        <w:pStyle w:val="ConsPlusNonformat"/>
        <w:jc w:val="both"/>
      </w:pPr>
      <w:r>
        <w:t xml:space="preserve">    уведомление ___________ _______________________ "___"_______ 20__ г.</w:t>
      </w:r>
    </w:p>
    <w:p w:rsidR="00694B05" w:rsidRDefault="00694B05">
      <w:pPr>
        <w:pStyle w:val="ConsPlusNonformat"/>
        <w:jc w:val="both"/>
      </w:pPr>
      <w:r>
        <w:t xml:space="preserve">                 (подпись)   (расшифровка подписи)</w:t>
      </w:r>
    </w:p>
    <w:p w:rsidR="00694B05" w:rsidRDefault="00694B05">
      <w:pPr>
        <w:pStyle w:val="ConsPlusNonformat"/>
        <w:jc w:val="both"/>
      </w:pPr>
    </w:p>
    <w:p w:rsidR="00694B05" w:rsidRDefault="00694B05">
      <w:pPr>
        <w:pStyle w:val="ConsPlusNonformat"/>
        <w:jc w:val="both"/>
      </w:pPr>
      <w:r>
        <w:t xml:space="preserve">    Лицо, принявшее</w:t>
      </w:r>
    </w:p>
    <w:p w:rsidR="00694B05" w:rsidRDefault="00694B05">
      <w:pPr>
        <w:pStyle w:val="ConsPlusNonformat"/>
        <w:jc w:val="both"/>
      </w:pPr>
      <w:r>
        <w:t xml:space="preserve">    уведомление ___________ _______________________ "___"_______ 20__ г.</w:t>
      </w:r>
    </w:p>
    <w:p w:rsidR="00694B05" w:rsidRDefault="00694B05">
      <w:pPr>
        <w:pStyle w:val="ConsPlusNonformat"/>
        <w:jc w:val="both"/>
      </w:pPr>
      <w:r>
        <w:t xml:space="preserve">                 (подпись)   (расшифровка подписи)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jc w:val="right"/>
        <w:outlineLvl w:val="1"/>
      </w:pPr>
      <w:r>
        <w:t>Приложение N 2</w:t>
      </w:r>
    </w:p>
    <w:p w:rsidR="00694B05" w:rsidRDefault="00694B05">
      <w:pPr>
        <w:pStyle w:val="ConsPlusNormal"/>
        <w:jc w:val="right"/>
      </w:pPr>
      <w:r>
        <w:t>к Положению</w:t>
      </w:r>
    </w:p>
    <w:p w:rsidR="00694B05" w:rsidRDefault="00694B05">
      <w:pPr>
        <w:pStyle w:val="ConsPlusNormal"/>
        <w:jc w:val="right"/>
      </w:pPr>
      <w:r>
        <w:t>о сообщении лицами, замещающими</w:t>
      </w:r>
    </w:p>
    <w:p w:rsidR="00694B05" w:rsidRDefault="00694B05">
      <w:pPr>
        <w:pStyle w:val="ConsPlusNormal"/>
        <w:jc w:val="right"/>
      </w:pPr>
      <w:r>
        <w:t>государственные должности</w:t>
      </w:r>
    </w:p>
    <w:p w:rsidR="00694B05" w:rsidRDefault="00694B05">
      <w:pPr>
        <w:pStyle w:val="ConsPlusNormal"/>
        <w:jc w:val="right"/>
      </w:pPr>
      <w:r>
        <w:t>Пензенской области,</w:t>
      </w:r>
    </w:p>
    <w:p w:rsidR="00694B05" w:rsidRDefault="00694B05">
      <w:pPr>
        <w:pStyle w:val="ConsPlusNormal"/>
        <w:jc w:val="right"/>
      </w:pPr>
      <w:r>
        <w:t>должности государственной</w:t>
      </w:r>
    </w:p>
    <w:p w:rsidR="00694B05" w:rsidRDefault="00694B05">
      <w:pPr>
        <w:pStyle w:val="ConsPlusNormal"/>
        <w:jc w:val="right"/>
      </w:pPr>
      <w:r>
        <w:t>гражданской службы</w:t>
      </w:r>
    </w:p>
    <w:p w:rsidR="00694B05" w:rsidRDefault="00694B05">
      <w:pPr>
        <w:pStyle w:val="ConsPlusNormal"/>
        <w:jc w:val="right"/>
      </w:pPr>
      <w:r>
        <w:t>Пензенской области,</w:t>
      </w:r>
    </w:p>
    <w:p w:rsidR="00694B05" w:rsidRDefault="00694B05">
      <w:pPr>
        <w:pStyle w:val="ConsPlusNormal"/>
        <w:jc w:val="right"/>
      </w:pPr>
      <w:r>
        <w:t>о получении подарка в связи</w:t>
      </w:r>
    </w:p>
    <w:p w:rsidR="00694B05" w:rsidRDefault="00694B05">
      <w:pPr>
        <w:pStyle w:val="ConsPlusNormal"/>
        <w:jc w:val="right"/>
      </w:pPr>
      <w:r>
        <w:t>с протокольными мероприятиями,</w:t>
      </w:r>
    </w:p>
    <w:p w:rsidR="00694B05" w:rsidRDefault="00694B05">
      <w:pPr>
        <w:pStyle w:val="ConsPlusNormal"/>
        <w:jc w:val="right"/>
      </w:pPr>
      <w:r>
        <w:t>служебными командировками</w:t>
      </w:r>
    </w:p>
    <w:p w:rsidR="00694B05" w:rsidRDefault="00694B05">
      <w:pPr>
        <w:pStyle w:val="ConsPlusNormal"/>
        <w:jc w:val="right"/>
      </w:pPr>
      <w:r>
        <w:t>и другими официальными</w:t>
      </w:r>
    </w:p>
    <w:p w:rsidR="00694B05" w:rsidRDefault="00694B05">
      <w:pPr>
        <w:pStyle w:val="ConsPlusNormal"/>
        <w:jc w:val="right"/>
      </w:pPr>
      <w:r>
        <w:t>мероприятиями, участие в которых</w:t>
      </w:r>
    </w:p>
    <w:p w:rsidR="00694B05" w:rsidRDefault="00694B05">
      <w:pPr>
        <w:pStyle w:val="ConsPlusNormal"/>
        <w:jc w:val="right"/>
      </w:pPr>
      <w:r>
        <w:t>связано с исполнением ими</w:t>
      </w:r>
    </w:p>
    <w:p w:rsidR="00694B05" w:rsidRDefault="00694B05">
      <w:pPr>
        <w:pStyle w:val="ConsPlusNormal"/>
        <w:jc w:val="right"/>
      </w:pPr>
      <w:r>
        <w:t>служебных (должностных)</w:t>
      </w:r>
    </w:p>
    <w:p w:rsidR="00694B05" w:rsidRDefault="00694B05">
      <w:pPr>
        <w:pStyle w:val="ConsPlusNormal"/>
        <w:jc w:val="right"/>
      </w:pPr>
      <w:r>
        <w:t>обязанностей, сдаче и оценке</w:t>
      </w:r>
    </w:p>
    <w:p w:rsidR="00694B05" w:rsidRDefault="00694B05">
      <w:pPr>
        <w:pStyle w:val="ConsPlusNormal"/>
        <w:jc w:val="right"/>
      </w:pPr>
      <w:r>
        <w:t>подарка, реализации (выкупе)</w:t>
      </w:r>
    </w:p>
    <w:p w:rsidR="00694B05" w:rsidRDefault="00694B05">
      <w:pPr>
        <w:pStyle w:val="ConsPlusNormal"/>
        <w:jc w:val="right"/>
      </w:pPr>
      <w:r>
        <w:t xml:space="preserve">и </w:t>
      </w:r>
      <w:proofErr w:type="gramStart"/>
      <w:r>
        <w:t>зачислении</w:t>
      </w:r>
      <w:proofErr w:type="gramEnd"/>
      <w:r>
        <w:t xml:space="preserve"> средств,</w:t>
      </w:r>
    </w:p>
    <w:p w:rsidR="00694B05" w:rsidRDefault="00694B05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</w:t>
      </w:r>
      <w:proofErr w:type="gramStart"/>
      <w:r>
        <w:t>(должность, Ф.И.О. представителя нанимателя</w:t>
      </w:r>
      <w:proofErr w:type="gramEnd"/>
    </w:p>
    <w:p w:rsidR="00694B05" w:rsidRDefault="00694B0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(работодателя)/наименование уполномоченного</w:t>
      </w:r>
    </w:p>
    <w:p w:rsidR="00694B05" w:rsidRDefault="00694B0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структурного подразделения государственного</w:t>
      </w:r>
    </w:p>
    <w:p w:rsidR="00694B05" w:rsidRDefault="00694B05">
      <w:pPr>
        <w:pStyle w:val="ConsPlusNonformat"/>
        <w:jc w:val="both"/>
      </w:pPr>
      <w:r>
        <w:t xml:space="preserve">                                                 органа)</w:t>
      </w:r>
    </w:p>
    <w:p w:rsidR="00694B05" w:rsidRDefault="00694B05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                                   (должность, Ф.И.О.)</w:t>
      </w:r>
    </w:p>
    <w:p w:rsidR="00694B05" w:rsidRDefault="00694B05">
      <w:pPr>
        <w:pStyle w:val="ConsPlusNonformat"/>
        <w:jc w:val="both"/>
      </w:pPr>
    </w:p>
    <w:p w:rsidR="00694B05" w:rsidRDefault="00694B05">
      <w:pPr>
        <w:pStyle w:val="ConsPlusNonformat"/>
        <w:jc w:val="both"/>
      </w:pPr>
      <w:bookmarkStart w:id="9" w:name="P209"/>
      <w:bookmarkEnd w:id="9"/>
      <w:r>
        <w:t xml:space="preserve">                                 ЗАЯВЛЕНИЕ</w:t>
      </w:r>
    </w:p>
    <w:p w:rsidR="00694B05" w:rsidRDefault="00694B05">
      <w:pPr>
        <w:pStyle w:val="ConsPlusNonformat"/>
        <w:jc w:val="both"/>
      </w:pPr>
      <w:r>
        <w:t xml:space="preserve">                             о выкупе подарка</w:t>
      </w:r>
    </w:p>
    <w:p w:rsidR="00694B05" w:rsidRDefault="00694B05">
      <w:pPr>
        <w:pStyle w:val="ConsPlusNonformat"/>
        <w:jc w:val="both"/>
      </w:pPr>
    </w:p>
    <w:p w:rsidR="00694B05" w:rsidRDefault="00694B05">
      <w:pPr>
        <w:pStyle w:val="ConsPlusNonformat"/>
        <w:jc w:val="both"/>
      </w:pPr>
      <w:r>
        <w:t xml:space="preserve">    Настоящим  заявляю  о намерении выкупить </w:t>
      </w:r>
      <w:proofErr w:type="gramStart"/>
      <w:r>
        <w:t>полученный</w:t>
      </w:r>
      <w:proofErr w:type="gramEnd"/>
      <w:r>
        <w:t xml:space="preserve"> (полученные) мною в</w:t>
      </w:r>
    </w:p>
    <w:p w:rsidR="00694B05" w:rsidRDefault="00694B05">
      <w:pPr>
        <w:pStyle w:val="ConsPlusNonformat"/>
        <w:jc w:val="both"/>
      </w:pPr>
      <w:r>
        <w:t xml:space="preserve">связи </w:t>
      </w:r>
      <w:proofErr w:type="gramStart"/>
      <w:r>
        <w:t>с</w:t>
      </w:r>
      <w:proofErr w:type="gramEnd"/>
      <w:r>
        <w:t xml:space="preserve"> ___________________________________________________________________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694B05" w:rsidRDefault="00694B0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94B05" w:rsidRDefault="00694B05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694B05" w:rsidRDefault="00694B05">
      <w:pPr>
        <w:pStyle w:val="ConsPlusNonformat"/>
        <w:jc w:val="both"/>
      </w:pPr>
      <w:r>
        <w:t>следующий подарок (следующие подарки):</w:t>
      </w:r>
    </w:p>
    <w:p w:rsidR="00694B05" w:rsidRDefault="00694B0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2"/>
        <w:gridCol w:w="3061"/>
        <w:gridCol w:w="1531"/>
        <w:gridCol w:w="1531"/>
      </w:tblGrid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>Дата и номер акта приема-передачи</w:t>
            </w:r>
          </w:p>
        </w:tc>
        <w:tc>
          <w:tcPr>
            <w:tcW w:w="1531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31" w:type="dxa"/>
            <w:vAlign w:val="center"/>
          </w:tcPr>
          <w:p w:rsidR="00694B05" w:rsidRDefault="00694B05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1">
              <w:r>
                <w:rPr>
                  <w:color w:val="0000FF"/>
                </w:rPr>
                <w:t>&lt;2&gt;</w:t>
              </w:r>
            </w:hyperlink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  <w:tr w:rsidR="00694B05">
        <w:tc>
          <w:tcPr>
            <w:tcW w:w="2942" w:type="dxa"/>
            <w:vAlign w:val="center"/>
          </w:tcPr>
          <w:p w:rsidR="00694B05" w:rsidRDefault="00694B0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06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  <w:tc>
          <w:tcPr>
            <w:tcW w:w="1531" w:type="dxa"/>
          </w:tcPr>
          <w:p w:rsidR="00694B05" w:rsidRDefault="00694B05">
            <w:pPr>
              <w:pStyle w:val="ConsPlusNormal"/>
            </w:pPr>
          </w:p>
        </w:tc>
      </w:tr>
    </w:tbl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  <w:r>
        <w:t>--------------------------------</w:t>
      </w:r>
    </w:p>
    <w:p w:rsidR="00694B05" w:rsidRDefault="00694B05">
      <w:pPr>
        <w:pStyle w:val="ConsPlusNormal"/>
        <w:spacing w:before="220"/>
        <w:ind w:firstLine="540"/>
        <w:jc w:val="both"/>
      </w:pPr>
      <w:bookmarkStart w:id="10" w:name="P241"/>
      <w:bookmarkEnd w:id="10"/>
      <w:r>
        <w:t>&lt;2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nformat"/>
        <w:jc w:val="both"/>
      </w:pPr>
      <w:r>
        <w:t xml:space="preserve">    _________________ ___________________________</w:t>
      </w:r>
    </w:p>
    <w:p w:rsidR="00694B05" w:rsidRDefault="00694B05">
      <w:pPr>
        <w:pStyle w:val="ConsPlusNonformat"/>
        <w:jc w:val="both"/>
      </w:pPr>
      <w:r>
        <w:t xml:space="preserve">        (подпись)        (расшифровка подписи)</w:t>
      </w:r>
    </w:p>
    <w:p w:rsidR="00694B05" w:rsidRDefault="00694B05">
      <w:pPr>
        <w:pStyle w:val="ConsPlusNonformat"/>
        <w:jc w:val="both"/>
      </w:pPr>
    </w:p>
    <w:p w:rsidR="00694B05" w:rsidRDefault="00694B05">
      <w:pPr>
        <w:pStyle w:val="ConsPlusNonformat"/>
        <w:jc w:val="both"/>
      </w:pPr>
      <w:r>
        <w:t xml:space="preserve">    "___" _____________ 20___ г.</w:t>
      </w: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ind w:firstLine="540"/>
        <w:jc w:val="both"/>
      </w:pPr>
    </w:p>
    <w:p w:rsidR="00694B05" w:rsidRDefault="00694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022" w:rsidRDefault="00AF6022">
      <w:bookmarkStart w:id="11" w:name="_GoBack"/>
      <w:bookmarkEnd w:id="11"/>
    </w:p>
    <w:sectPr w:rsidR="00AF6022" w:rsidSect="0089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05"/>
    <w:rsid w:val="00694B05"/>
    <w:rsid w:val="00A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4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4B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3660&amp;dst=100110" TargetMode="External"/><Relationship Id="rId18" Type="http://schemas.openxmlformats.org/officeDocument/2006/relationships/hyperlink" Target="https://login.consultant.ru/link/?req=doc&amp;base=RLAW021&amp;n=215857&amp;dst=100031" TargetMode="External"/><Relationship Id="rId26" Type="http://schemas.openxmlformats.org/officeDocument/2006/relationships/hyperlink" Target="https://login.consultant.ru/link/?req=doc&amp;base=RLAW021&amp;n=95022&amp;dst=100007" TargetMode="External"/><Relationship Id="rId21" Type="http://schemas.openxmlformats.org/officeDocument/2006/relationships/hyperlink" Target="https://login.consultant.ru/link/?req=doc&amp;base=RLAW021&amp;n=198123&amp;dst=100006" TargetMode="External"/><Relationship Id="rId34" Type="http://schemas.openxmlformats.org/officeDocument/2006/relationships/hyperlink" Target="https://login.consultant.ru/link/?req=doc&amp;base=RLAW021&amp;n=216655&amp;dst=100061" TargetMode="External"/><Relationship Id="rId7" Type="http://schemas.openxmlformats.org/officeDocument/2006/relationships/hyperlink" Target="https://login.consultant.ru/link/?req=doc&amp;base=RLAW021&amp;n=95022&amp;dst=100005" TargetMode="External"/><Relationship Id="rId12" Type="http://schemas.openxmlformats.org/officeDocument/2006/relationships/hyperlink" Target="https://login.consultant.ru/link/?req=doc&amp;base=RLAW021&amp;n=198123&amp;dst=100005" TargetMode="External"/><Relationship Id="rId17" Type="http://schemas.openxmlformats.org/officeDocument/2006/relationships/hyperlink" Target="https://login.consultant.ru/link/?req=doc&amp;base=LAW&amp;n=529059&amp;dst=100051" TargetMode="External"/><Relationship Id="rId25" Type="http://schemas.openxmlformats.org/officeDocument/2006/relationships/hyperlink" Target="https://login.consultant.ru/link/?req=doc&amp;base=LAW&amp;n=450595" TargetMode="External"/><Relationship Id="rId33" Type="http://schemas.openxmlformats.org/officeDocument/2006/relationships/hyperlink" Target="https://login.consultant.ru/link/?req=doc&amp;base=RLAW021&amp;n=98622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06&amp;dst=221" TargetMode="External"/><Relationship Id="rId20" Type="http://schemas.openxmlformats.org/officeDocument/2006/relationships/hyperlink" Target="https://login.consultant.ru/link/?req=doc&amp;base=RLAW021&amp;n=215854" TargetMode="External"/><Relationship Id="rId29" Type="http://schemas.openxmlformats.org/officeDocument/2006/relationships/hyperlink" Target="https://login.consultant.ru/link/?req=doc&amp;base=RLAW021&amp;n=98622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79271&amp;dst=100024" TargetMode="External"/><Relationship Id="rId11" Type="http://schemas.openxmlformats.org/officeDocument/2006/relationships/hyperlink" Target="https://login.consultant.ru/link/?req=doc&amp;base=RLAW021&amp;n=174925&amp;dst=100007" TargetMode="External"/><Relationship Id="rId24" Type="http://schemas.openxmlformats.org/officeDocument/2006/relationships/hyperlink" Target="https://login.consultant.ru/link/?req=doc&amp;base=RLAW021&amp;n=98622&amp;dst=100009" TargetMode="External"/><Relationship Id="rId32" Type="http://schemas.openxmlformats.org/officeDocument/2006/relationships/hyperlink" Target="https://login.consultant.ru/link/?req=doc&amp;base=RLAW021&amp;n=173740&amp;dst=10001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293&amp;dst=100818" TargetMode="External"/><Relationship Id="rId23" Type="http://schemas.openxmlformats.org/officeDocument/2006/relationships/hyperlink" Target="https://login.consultant.ru/link/?req=doc&amp;base=RLAW021&amp;n=95022&amp;dst=100006" TargetMode="External"/><Relationship Id="rId28" Type="http://schemas.openxmlformats.org/officeDocument/2006/relationships/hyperlink" Target="https://login.consultant.ru/link/?req=doc&amp;base=RLAW021&amp;n=173740&amp;dst=1000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73740&amp;dst=100010" TargetMode="External"/><Relationship Id="rId19" Type="http://schemas.openxmlformats.org/officeDocument/2006/relationships/hyperlink" Target="https://login.consultant.ru/link/?req=doc&amp;base=RLAW021&amp;n=215862&amp;dst=100215" TargetMode="External"/><Relationship Id="rId31" Type="http://schemas.openxmlformats.org/officeDocument/2006/relationships/hyperlink" Target="https://login.consultant.ru/link/?req=doc&amp;base=RLAW021&amp;n=98622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216655&amp;dst=100060" TargetMode="External"/><Relationship Id="rId14" Type="http://schemas.openxmlformats.org/officeDocument/2006/relationships/hyperlink" Target="https://login.consultant.ru/link/?req=doc&amp;base=LAW&amp;n=508506&amp;dst=100533" TargetMode="External"/><Relationship Id="rId22" Type="http://schemas.openxmlformats.org/officeDocument/2006/relationships/hyperlink" Target="https://login.consultant.ru/link/?req=doc&amp;base=RLAW021&amp;n=79271&amp;dst=100027" TargetMode="External"/><Relationship Id="rId27" Type="http://schemas.openxmlformats.org/officeDocument/2006/relationships/hyperlink" Target="https://login.consultant.ru/link/?req=doc&amp;base=RLAW021&amp;n=198123&amp;dst=100008" TargetMode="External"/><Relationship Id="rId30" Type="http://schemas.openxmlformats.org/officeDocument/2006/relationships/hyperlink" Target="https://login.consultant.ru/link/?req=doc&amp;base=RLAW021&amp;n=173740&amp;dst=100010" TargetMode="External"/><Relationship Id="rId35" Type="http://schemas.openxmlformats.org/officeDocument/2006/relationships/hyperlink" Target="https://login.consultant.ru/link/?req=doc&amp;base=RLAW021&amp;n=198123&amp;dst=100009" TargetMode="External"/><Relationship Id="rId8" Type="http://schemas.openxmlformats.org/officeDocument/2006/relationships/hyperlink" Target="https://login.consultant.ru/link/?req=doc&amp;base=RLAW021&amp;n=98622&amp;dst=1000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2026-03-31T08:20:00Z</dcterms:created>
  <dcterms:modified xsi:type="dcterms:W3CDTF">2026-03-31T08:20:00Z</dcterms:modified>
</cp:coreProperties>
</file>