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8B" w:rsidRDefault="006C7F8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C7F8B" w:rsidRDefault="006C7F8B">
      <w:pPr>
        <w:pStyle w:val="ConsPlusNormal"/>
        <w:ind w:firstLine="540"/>
        <w:jc w:val="both"/>
        <w:outlineLvl w:val="0"/>
      </w:pPr>
    </w:p>
    <w:p w:rsidR="006C7F8B" w:rsidRDefault="006C7F8B">
      <w:pPr>
        <w:pStyle w:val="ConsPlusTitle"/>
        <w:jc w:val="center"/>
        <w:outlineLvl w:val="0"/>
      </w:pPr>
      <w:r>
        <w:t>ПРАВИТЕЛЬСТВО ПЕНЗЕНСКОЙ ОБЛАСТИ</w:t>
      </w:r>
    </w:p>
    <w:p w:rsidR="006C7F8B" w:rsidRDefault="006C7F8B">
      <w:pPr>
        <w:pStyle w:val="ConsPlusTitle"/>
        <w:jc w:val="center"/>
      </w:pPr>
    </w:p>
    <w:p w:rsidR="006C7F8B" w:rsidRDefault="006C7F8B">
      <w:pPr>
        <w:pStyle w:val="ConsPlusTitle"/>
        <w:jc w:val="center"/>
      </w:pPr>
      <w:r>
        <w:t>ПОСТАНОВЛЕНИЕ</w:t>
      </w:r>
    </w:p>
    <w:p w:rsidR="006C7F8B" w:rsidRDefault="006C7F8B">
      <w:pPr>
        <w:pStyle w:val="ConsPlusTitle"/>
        <w:jc w:val="center"/>
      </w:pPr>
      <w:r>
        <w:t>от 27 февраля 2013 г. N 100-пП</w:t>
      </w:r>
    </w:p>
    <w:p w:rsidR="006C7F8B" w:rsidRDefault="006C7F8B">
      <w:pPr>
        <w:pStyle w:val="ConsPlusTitle"/>
        <w:jc w:val="center"/>
      </w:pPr>
    </w:p>
    <w:p w:rsidR="006C7F8B" w:rsidRDefault="006C7F8B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6C7F8B" w:rsidRDefault="006C7F8B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6C7F8B" w:rsidRDefault="006C7F8B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6C7F8B" w:rsidRDefault="006C7F8B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6C7F8B" w:rsidRDefault="006C7F8B">
      <w:pPr>
        <w:pStyle w:val="ConsPlusTitle"/>
        <w:jc w:val="center"/>
      </w:pPr>
      <w:proofErr w:type="gramStart"/>
      <w:r>
        <w:t>ПЕНЗЕНСКОЙ ОБЛАСТИ, И ЛИЦАМИ, ЗАМЕЩАЮЩИМИ УКАЗАННЫЕ</w:t>
      </w:r>
      <w:proofErr w:type="gramEnd"/>
    </w:p>
    <w:p w:rsidR="006C7F8B" w:rsidRDefault="006C7F8B">
      <w:pPr>
        <w:pStyle w:val="ConsPlusTitle"/>
        <w:jc w:val="center"/>
      </w:pPr>
      <w:r>
        <w:t>ДОЛЖНОСТИ</w:t>
      </w:r>
    </w:p>
    <w:p w:rsidR="006C7F8B" w:rsidRDefault="006C7F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7F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F8B" w:rsidRDefault="006C7F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F8B" w:rsidRDefault="006C7F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7F8B" w:rsidRDefault="006C7F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7F8B" w:rsidRDefault="006C7F8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6C7F8B" w:rsidRDefault="006C7F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10.04.2013 </w:t>
            </w:r>
            <w:hyperlink r:id="rId6">
              <w:r>
                <w:rPr>
                  <w:color w:val="0000FF"/>
                </w:rPr>
                <w:t>N 240-пП</w:t>
              </w:r>
            </w:hyperlink>
            <w:r>
              <w:rPr>
                <w:color w:val="392C69"/>
              </w:rPr>
              <w:t xml:space="preserve">, от 06.06.2013 </w:t>
            </w:r>
            <w:hyperlink r:id="rId7">
              <w:r>
                <w:rPr>
                  <w:color w:val="0000FF"/>
                </w:rPr>
                <w:t>N 393-пП</w:t>
              </w:r>
            </w:hyperlink>
            <w:r>
              <w:rPr>
                <w:color w:val="392C69"/>
              </w:rPr>
              <w:t>,</w:t>
            </w:r>
          </w:p>
          <w:p w:rsidR="006C7F8B" w:rsidRDefault="006C7F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01.09.2014 </w:t>
            </w:r>
            <w:hyperlink r:id="rId8">
              <w:r>
                <w:rPr>
                  <w:color w:val="0000FF"/>
                </w:rPr>
                <w:t>N 600-пП</w:t>
              </w:r>
            </w:hyperlink>
            <w:r>
              <w:rPr>
                <w:color w:val="392C69"/>
              </w:rPr>
              <w:t xml:space="preserve">, от 02.02.2016 </w:t>
            </w:r>
            <w:hyperlink r:id="rId9">
              <w:r>
                <w:rPr>
                  <w:color w:val="0000FF"/>
                </w:rPr>
                <w:t>N 51-пП</w:t>
              </w:r>
            </w:hyperlink>
            <w:r>
              <w:rPr>
                <w:color w:val="392C69"/>
              </w:rPr>
              <w:t>,</w:t>
            </w:r>
          </w:p>
          <w:p w:rsidR="006C7F8B" w:rsidRDefault="006C7F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28.06.2022 </w:t>
            </w:r>
            <w:hyperlink r:id="rId10">
              <w:r>
                <w:rPr>
                  <w:color w:val="0000FF"/>
                </w:rPr>
                <w:t>N 520-пП</w:t>
              </w:r>
            </w:hyperlink>
            <w:r>
              <w:rPr>
                <w:color w:val="392C69"/>
              </w:rPr>
              <w:t xml:space="preserve">, от 11.10.2022 </w:t>
            </w:r>
            <w:hyperlink r:id="rId11">
              <w:r>
                <w:rPr>
                  <w:color w:val="0000FF"/>
                </w:rPr>
                <w:t>N 857-пП</w:t>
              </w:r>
            </w:hyperlink>
            <w:r>
              <w:rPr>
                <w:color w:val="392C69"/>
              </w:rPr>
              <w:t>,</w:t>
            </w:r>
          </w:p>
          <w:p w:rsidR="006C7F8B" w:rsidRDefault="006C7F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23.10.2023 </w:t>
            </w:r>
            <w:hyperlink r:id="rId12">
              <w:r>
                <w:rPr>
                  <w:color w:val="0000FF"/>
                </w:rPr>
                <w:t>N 935-пП</w:t>
              </w:r>
            </w:hyperlink>
            <w:r>
              <w:rPr>
                <w:color w:val="392C69"/>
              </w:rPr>
              <w:t xml:space="preserve">, от 26.09.2024 </w:t>
            </w:r>
            <w:hyperlink r:id="rId13">
              <w:r>
                <w:rPr>
                  <w:color w:val="0000FF"/>
                </w:rPr>
                <w:t>N 729-пП</w:t>
              </w:r>
            </w:hyperlink>
            <w:r>
              <w:rPr>
                <w:color w:val="392C69"/>
              </w:rPr>
              <w:t>,</w:t>
            </w:r>
          </w:p>
          <w:p w:rsidR="006C7F8B" w:rsidRDefault="006C7F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17.03.2026 </w:t>
            </w:r>
            <w:hyperlink r:id="rId14">
              <w:r>
                <w:rPr>
                  <w:color w:val="0000FF"/>
                </w:rPr>
                <w:t>N 185-пП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F8B" w:rsidRDefault="006C7F8B">
            <w:pPr>
              <w:pStyle w:val="ConsPlusNormal"/>
            </w:pPr>
          </w:p>
        </w:tc>
      </w:tr>
    </w:tbl>
    <w:p w:rsidR="006C7F8B" w:rsidRDefault="006C7F8B">
      <w:pPr>
        <w:pStyle w:val="ConsPlusNormal"/>
        <w:ind w:firstLine="540"/>
        <w:jc w:val="both"/>
      </w:pPr>
    </w:p>
    <w:p w:rsidR="006C7F8B" w:rsidRDefault="006C7F8B">
      <w:pPr>
        <w:pStyle w:val="ConsPlusNormal"/>
        <w:ind w:firstLine="540"/>
        <w:jc w:val="both"/>
      </w:pPr>
      <w:proofErr w:type="gramStart"/>
      <w:r>
        <w:t xml:space="preserve">В соответствии </w:t>
      </w:r>
      <w:hyperlink r:id="rId15">
        <w:r>
          <w:rPr>
            <w:color w:val="0000FF"/>
          </w:rPr>
          <w:t>статьей 8</w:t>
        </w:r>
      </w:hyperlink>
      <w:r>
        <w:t xml:space="preserve"> Федерального закона от 25.12.2008 N 273-ФЗ "О противодействии коррупции" (с последующими изменениями),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13.03.2013 N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 (с последующими изменениями), руководствуясь </w:t>
      </w:r>
      <w:hyperlink r:id="rId17">
        <w:r>
          <w:rPr>
            <w:color w:val="0000FF"/>
          </w:rPr>
          <w:t>Законом</w:t>
        </w:r>
        <w:proofErr w:type="gramEnd"/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6C7F8B" w:rsidRDefault="006C7F8B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26.09.2024 </w:t>
      </w:r>
      <w:hyperlink r:id="rId18">
        <w:r>
          <w:rPr>
            <w:color w:val="0000FF"/>
          </w:rPr>
          <w:t>N 729-пП</w:t>
        </w:r>
      </w:hyperlink>
      <w:r>
        <w:t xml:space="preserve">, от 17.03.2026 </w:t>
      </w:r>
      <w:hyperlink r:id="rId19">
        <w:r>
          <w:rPr>
            <w:color w:val="0000FF"/>
          </w:rPr>
          <w:t>N 185-пП</w:t>
        </w:r>
      </w:hyperlink>
      <w:r>
        <w:t>)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0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Пензенской области, и лицами, замещающими указанные должности.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"Пензенские губернские ведомости".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начальника Управления по профилактике коррупционных и иных правонарушений Правительства Пензенской области.</w:t>
      </w:r>
    </w:p>
    <w:p w:rsidR="006C7F8B" w:rsidRDefault="006C7F8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23.10.2023 N 935-пП)</w:t>
      </w:r>
    </w:p>
    <w:p w:rsidR="006C7F8B" w:rsidRDefault="006C7F8B">
      <w:pPr>
        <w:pStyle w:val="ConsPlusNormal"/>
        <w:ind w:firstLine="540"/>
        <w:jc w:val="both"/>
      </w:pPr>
    </w:p>
    <w:p w:rsidR="006C7F8B" w:rsidRDefault="006C7F8B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6C7F8B" w:rsidRDefault="006C7F8B">
      <w:pPr>
        <w:pStyle w:val="ConsPlusNormal"/>
        <w:jc w:val="right"/>
      </w:pPr>
      <w:r>
        <w:t>Губернатора Пензенской области</w:t>
      </w:r>
    </w:p>
    <w:p w:rsidR="006C7F8B" w:rsidRDefault="006C7F8B">
      <w:pPr>
        <w:pStyle w:val="ConsPlusNormal"/>
        <w:jc w:val="right"/>
      </w:pPr>
      <w:r>
        <w:t>Ю.И.КРИВОВ</w:t>
      </w:r>
    </w:p>
    <w:p w:rsidR="006C7F8B" w:rsidRDefault="006C7F8B">
      <w:pPr>
        <w:pStyle w:val="ConsPlusNormal"/>
        <w:ind w:firstLine="540"/>
        <w:jc w:val="both"/>
      </w:pPr>
    </w:p>
    <w:p w:rsidR="006C7F8B" w:rsidRDefault="006C7F8B">
      <w:pPr>
        <w:pStyle w:val="ConsPlusNormal"/>
        <w:ind w:firstLine="540"/>
        <w:jc w:val="both"/>
      </w:pPr>
    </w:p>
    <w:p w:rsidR="006C7F8B" w:rsidRDefault="006C7F8B">
      <w:pPr>
        <w:pStyle w:val="ConsPlusNormal"/>
        <w:ind w:firstLine="540"/>
        <w:jc w:val="both"/>
      </w:pPr>
    </w:p>
    <w:p w:rsidR="006C7F8B" w:rsidRDefault="006C7F8B">
      <w:pPr>
        <w:pStyle w:val="ConsPlusNormal"/>
        <w:ind w:firstLine="540"/>
        <w:jc w:val="both"/>
      </w:pPr>
    </w:p>
    <w:p w:rsidR="006C7F8B" w:rsidRDefault="006C7F8B">
      <w:pPr>
        <w:pStyle w:val="ConsPlusNormal"/>
        <w:ind w:firstLine="540"/>
        <w:jc w:val="both"/>
      </w:pPr>
    </w:p>
    <w:p w:rsidR="006C7F8B" w:rsidRDefault="006C7F8B">
      <w:pPr>
        <w:pStyle w:val="ConsPlusNormal"/>
        <w:jc w:val="right"/>
        <w:outlineLvl w:val="0"/>
      </w:pPr>
      <w:r>
        <w:t>Утверждено</w:t>
      </w:r>
    </w:p>
    <w:p w:rsidR="006C7F8B" w:rsidRDefault="006C7F8B">
      <w:pPr>
        <w:pStyle w:val="ConsPlusNormal"/>
        <w:jc w:val="right"/>
      </w:pPr>
      <w:r>
        <w:t>постановлением</w:t>
      </w:r>
    </w:p>
    <w:p w:rsidR="006C7F8B" w:rsidRDefault="006C7F8B">
      <w:pPr>
        <w:pStyle w:val="ConsPlusNormal"/>
        <w:jc w:val="right"/>
      </w:pPr>
      <w:r>
        <w:t>Правительства Пензенской области</w:t>
      </w:r>
    </w:p>
    <w:p w:rsidR="006C7F8B" w:rsidRDefault="006C7F8B">
      <w:pPr>
        <w:pStyle w:val="ConsPlusNormal"/>
        <w:jc w:val="right"/>
      </w:pPr>
      <w:r>
        <w:t>от 27 февраля 2013 г. N 100-пП</w:t>
      </w:r>
    </w:p>
    <w:p w:rsidR="006C7F8B" w:rsidRDefault="006C7F8B">
      <w:pPr>
        <w:pStyle w:val="ConsPlusNormal"/>
        <w:ind w:firstLine="540"/>
        <w:jc w:val="both"/>
      </w:pPr>
    </w:p>
    <w:p w:rsidR="006C7F8B" w:rsidRDefault="006C7F8B">
      <w:pPr>
        <w:pStyle w:val="ConsPlusTitle"/>
        <w:jc w:val="center"/>
      </w:pPr>
      <w:bookmarkStart w:id="0" w:name="P40"/>
      <w:bookmarkEnd w:id="0"/>
      <w:r>
        <w:t>ПОЛОЖЕНИЕ</w:t>
      </w:r>
    </w:p>
    <w:p w:rsidR="006C7F8B" w:rsidRDefault="006C7F8B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6C7F8B" w:rsidRDefault="006C7F8B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6C7F8B" w:rsidRDefault="006C7F8B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6C7F8B" w:rsidRDefault="006C7F8B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6C7F8B" w:rsidRDefault="006C7F8B">
      <w:pPr>
        <w:pStyle w:val="ConsPlusTitle"/>
        <w:jc w:val="center"/>
      </w:pPr>
      <w:r>
        <w:t>ПЕНЗЕНСКОЙ ОБЛАСТИ, И ЛИЦАМИ, ЗАМЕЩАЮЩИМИ</w:t>
      </w:r>
    </w:p>
    <w:p w:rsidR="006C7F8B" w:rsidRDefault="006C7F8B">
      <w:pPr>
        <w:pStyle w:val="ConsPlusTitle"/>
        <w:jc w:val="center"/>
      </w:pPr>
      <w:r>
        <w:t>УКАЗАННЫЕ ДОЛЖНОСТИ</w:t>
      </w:r>
    </w:p>
    <w:p w:rsidR="006C7F8B" w:rsidRDefault="006C7F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7F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F8B" w:rsidRDefault="006C7F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F8B" w:rsidRDefault="006C7F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7F8B" w:rsidRDefault="006C7F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7F8B" w:rsidRDefault="006C7F8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Пензенской обл. от 26.09.2024 </w:t>
            </w:r>
            <w:hyperlink r:id="rId21">
              <w:r>
                <w:rPr>
                  <w:color w:val="0000FF"/>
                </w:rPr>
                <w:t>N 729-пП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C7F8B" w:rsidRDefault="006C7F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17.03.2026 </w:t>
            </w:r>
            <w:hyperlink r:id="rId22">
              <w:r>
                <w:rPr>
                  <w:color w:val="0000FF"/>
                </w:rPr>
                <w:t>N 185-пП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F8B" w:rsidRDefault="006C7F8B">
            <w:pPr>
              <w:pStyle w:val="ConsPlusNormal"/>
            </w:pPr>
          </w:p>
        </w:tc>
      </w:tr>
    </w:tbl>
    <w:p w:rsidR="006C7F8B" w:rsidRDefault="006C7F8B">
      <w:pPr>
        <w:pStyle w:val="ConsPlusNormal"/>
        <w:ind w:firstLine="540"/>
        <w:jc w:val="both"/>
      </w:pPr>
    </w:p>
    <w:p w:rsidR="006C7F8B" w:rsidRDefault="006C7F8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Настоящим Положением определяется порядок осуществления проверки достоверности и полноты сведений о доходах, об имуществе и обязательствах имущественного характера, предусмотренных </w:t>
      </w:r>
      <w:hyperlink r:id="rId23">
        <w:r>
          <w:rPr>
            <w:color w:val="0000FF"/>
          </w:rPr>
          <w:t>частью 1 статьи 8</w:t>
        </w:r>
      </w:hyperlink>
      <w:r>
        <w:t xml:space="preserve"> Федерального закона от 25.12.2008 N 273-ФЗ "О противодействии коррупции" (с последующими изменениями), представленных в соответствии с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27.02.2013 N 99-пП "О представлении гражданами, претендующими на замещение должностей руководителей государственных учреждений Пензенской области, и</w:t>
      </w:r>
      <w:proofErr w:type="gramEnd"/>
      <w:r>
        <w:t xml:space="preserve"> лицами, замещающими указанные должности, сведений о доходах, об имуществе и обязательствах имущественного характера, предусмотренных </w:t>
      </w:r>
      <w:hyperlink r:id="rId25">
        <w:r>
          <w:rPr>
            <w:color w:val="0000FF"/>
          </w:rPr>
          <w:t>частью 1 статьи 8</w:t>
        </w:r>
      </w:hyperlink>
      <w:r>
        <w:t xml:space="preserve"> Федерального закона от 25.12.2008 N 273-ФЗ "О противодействии коррупции" (с последующими изменениями)" (далее - проверка):</w:t>
      </w:r>
    </w:p>
    <w:p w:rsidR="006C7F8B" w:rsidRDefault="006C7F8B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17.03.2026 N 185-пП)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а) гражданами, претендующими на замещение должностей руководителей государственных учреждений Пензенской области (далее - граждане), на отчетную дату;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б) руководителями государственных учреждений Пензенской области (далее - руководители государственных учреждений) за отчетный период и за два года, предшествующие отчетному периоду.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2. Проверка осуществляется кадровой службой соответствующего органа государственной власти Пензенской области (далее - кадровая служба) по решению учредителя государственного учреждения Пензенской области или лица, которому такие полномочия предоставлены учредителем (далее - лицо, принявшее решение о проведении проверки).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руководителя государственного учреждения и оформляется в письменной форме, в том числе в форме электронного документа.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3. Основанием для осуществления проверки является информация, представленная в письменном виде в установленном порядке: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 xml:space="preserve">б) постоянно действующими руководящими органами политических партий, региональными отделениями политических партий и зарегистрированных в соответствии с законом иных </w:t>
      </w:r>
      <w:r>
        <w:lastRenderedPageBreak/>
        <w:t>общественных объединений, не являющихся политическими партиями;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Федерации, Общественной палатой Пензенской области;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г) работниками подразделений кадровых служб государственных органов Пензенской области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4. Информация анонимного характера не может служить основанием для проверки.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5.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проведении проверки.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6. При осуществлении проверки сотрудники кадровой службы имеют право: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а) проводить беседу с гражданином или руководителем государственного учреждения;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б) изучать представленные гражданином или руководителем государственного учреждения сведения о доходах, об имуществе и обязательствах имущественного характера и дополнительные материалы;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в) получать от гражданина или руководителя государственного учреждения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г) наводить справки у физических лиц и получать от них информацию с их согласия;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д) осуществлять анализ сведений, представленных гражданином или руководителем государственного учреждения в соответствии с законодательством Российской Федерации о противодействии коррупции.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7. Кадровая служба обеспечивает: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руководителя государственного учреждения о начале в отношении его проверки и разъяснение ему содержания </w:t>
      </w:r>
      <w:hyperlink w:anchor="P73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6C7F8B" w:rsidRDefault="006C7F8B">
      <w:pPr>
        <w:pStyle w:val="ConsPlusNormal"/>
        <w:spacing w:before="220"/>
        <w:ind w:firstLine="540"/>
        <w:jc w:val="both"/>
      </w:pPr>
      <w:bookmarkStart w:id="1" w:name="P73"/>
      <w:bookmarkEnd w:id="1"/>
      <w:r>
        <w:t>б) проведение в случае обращения руководителя государственного учреждения беседы с ним, в ходе которой он должен быть проинформирован о том, какие сведения подлежат проверке, - в течение семи рабочих дней со дня обращения руководителя государственного учреждения, а при наличии уважительной причины - в срок, согласованный с руководителем государственного учреждения.</w:t>
      </w:r>
    </w:p>
    <w:p w:rsidR="006C7F8B" w:rsidRDefault="006C7F8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17.03.2026 N 185-пП)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8. По окончании проверки кадровая служба знакомит руководителя государственного учреждения с результатами проверки с соблюдением законодательства Российской Федерации о государственной тайне.</w:t>
      </w:r>
    </w:p>
    <w:p w:rsidR="006C7F8B" w:rsidRDefault="006C7F8B">
      <w:pPr>
        <w:pStyle w:val="ConsPlusNormal"/>
        <w:spacing w:before="220"/>
        <w:ind w:firstLine="540"/>
        <w:jc w:val="both"/>
      </w:pPr>
      <w:bookmarkStart w:id="2" w:name="P76"/>
      <w:bookmarkEnd w:id="2"/>
      <w:r>
        <w:t>9. Руководитель государственного учреждения вправе: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73">
        <w:r>
          <w:rPr>
            <w:color w:val="0000FF"/>
          </w:rPr>
          <w:t>подпункте "б" пункта 7</w:t>
        </w:r>
      </w:hyperlink>
      <w:r>
        <w:t xml:space="preserve"> настоящего Положения; по результатам проверки;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lastRenderedPageBreak/>
        <w:t>б) представлять дополнительные материалы и давать по ним пояснения в письменной форме;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 xml:space="preserve">в) обращаться в кадровую службу с подлежащим удовлетворению ходатайством о проведении с ним беседы по вопросам, указанным в </w:t>
      </w:r>
      <w:hyperlink w:anchor="P73">
        <w:r>
          <w:rPr>
            <w:color w:val="0000FF"/>
          </w:rPr>
          <w:t>подпункте "б" пункта 7</w:t>
        </w:r>
      </w:hyperlink>
      <w:r>
        <w:t xml:space="preserve"> настоящего Положения.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 xml:space="preserve">10. Пояснения, указанные в </w:t>
      </w:r>
      <w:hyperlink w:anchor="P76">
        <w:r>
          <w:rPr>
            <w:color w:val="0000FF"/>
          </w:rPr>
          <w:t>пункте 9</w:t>
        </w:r>
      </w:hyperlink>
      <w:r>
        <w:t xml:space="preserve"> настоящего Положения, приобщаются к материалам проверки.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11. Руководитель кадровой службы представляет лицу, принявшему решение о проведении проверки, доклад о ее результатах. При этом в докладе должно содержаться одно из следующих предложений: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а) о назначении гражданина на должность руководителя государственного учреждения;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руководителя государственного учреждения;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руководителю государственного учреждения мер юридической ответственности;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г) о применении к руководителю государственного учреждения мер юридической ответственности;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д) о представлении материалов проверки в комиссию по соблюдению требований к служебному поведению и урегулированию конфликта интересов, образованную в соответствующем государственном органе.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Сведения о результатах проверки с письменного согласия лица, принявшего решение о ее проведении, предоставляются кадровой службой с одновременным уведомлением об этом гражданина или руководителя государственного учреждения,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зарегистрированным в соответствии с законом иным общественным объединениям, не являющимся политическими партиями, и общественным палатам Российской Федерации, Пензенской</w:t>
      </w:r>
      <w:proofErr w:type="gramEnd"/>
      <w:r>
        <w:t xml:space="preserve">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В случае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руководителя государственного учреждения,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</w:t>
      </w:r>
      <w:proofErr w:type="gramEnd"/>
      <w:r>
        <w:t xml:space="preserve"> доход за отчетный период и предшествующие два года, лица, осуществляющие такую проверку, обязаны истребовать у руководителя государственного учреждения сведения, подтверждающие законность получения этих денежных средств. Руководитель государственного учреждения представляет сведения, подтверждающие законность получения денежных средств, в течение 15 рабочих дней с даты их истребования.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В случае непредставления руководителем государственного учреждения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проведении, в органы прокуратуры Российской Федерации.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lastRenderedPageBreak/>
        <w:t xml:space="preserve">14. </w:t>
      </w:r>
      <w:proofErr w:type="gramStart"/>
      <w:r>
        <w:t>В случае увольнения руководителя государственного учреждения, в отношении которого осуществляется проверка достоверности и полноты сведений о доходах, об имуществе и обязательствах имущественного характера, до ее завершения и при наличии информации о том, что в течение отчетного периода на счета этого руководителя государственного учреждения, его супруги (супруга) и несовершеннолетних детей в банках и (или) иных кредитных организациях поступили денежные средства в</w:t>
      </w:r>
      <w:proofErr w:type="gramEnd"/>
      <w:r>
        <w:t xml:space="preserve"> сумме, превышающей их совокупный доход за отчетный период и предшествующие два года, материалы проверки в трехдневный срок после увольнения указанного лица направляются лицом, принявшим решение о ее проведении, в органы прокуратуры Российской Федерации.</w:t>
      </w:r>
    </w:p>
    <w:p w:rsidR="006C7F8B" w:rsidRDefault="006C7F8B">
      <w:pPr>
        <w:pStyle w:val="ConsPlusNormal"/>
        <w:spacing w:before="220"/>
        <w:ind w:firstLine="540"/>
        <w:jc w:val="both"/>
      </w:pPr>
      <w:bookmarkStart w:id="3" w:name="P91"/>
      <w:bookmarkEnd w:id="3"/>
      <w:r>
        <w:t xml:space="preserve">15. В случае увольнения руководителя государственного учреждения,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</w:t>
      </w:r>
      <w:proofErr w:type="gramStart"/>
      <w:r>
        <w:t>полноты</w:t>
      </w:r>
      <w:proofErr w:type="gramEnd"/>
      <w:r>
        <w:t xml:space="preserve"> представленных им сведений о доходах, об имуществе и обязательствах имущественного характера, и (или) соблюдения ограничений и запретов, требований о </w:t>
      </w:r>
      <w:proofErr w:type="gramStart"/>
      <w:r>
        <w:t>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  <w:proofErr w:type="gramEnd"/>
    </w:p>
    <w:p w:rsidR="006C7F8B" w:rsidRDefault="006C7F8B">
      <w:pPr>
        <w:pStyle w:val="ConsPlusNormal"/>
        <w:spacing w:before="220"/>
        <w:ind w:firstLine="540"/>
        <w:jc w:val="both"/>
      </w:pPr>
      <w:bookmarkStart w:id="4" w:name="P92"/>
      <w:bookmarkEnd w:id="4"/>
      <w:r>
        <w:t xml:space="preserve">В случае увольнения руководителя государственного учреждения,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</w:t>
      </w:r>
      <w:proofErr w:type="gramStart"/>
      <w:r>
        <w:t>полноты</w:t>
      </w:r>
      <w:proofErr w:type="gramEnd"/>
      <w:r>
        <w:t xml:space="preserve"> представленных им сведений о доходах, об имуществе и обязательствах имущественного характера, и (или) соблюдения ограничений и запретов, требований о </w:t>
      </w:r>
      <w:proofErr w:type="gramStart"/>
      <w:r>
        <w:t>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</w:t>
      </w:r>
      <w:bookmarkStart w:id="5" w:name="_GoBack"/>
      <w:bookmarkEnd w:id="5"/>
      <w:r>
        <w:t>а.</w:t>
      </w:r>
      <w:proofErr w:type="gramEnd"/>
    </w:p>
    <w:p w:rsidR="006C7F8B" w:rsidRDefault="006C7F8B">
      <w:pPr>
        <w:pStyle w:val="ConsPlusNormal"/>
        <w:spacing w:before="220"/>
        <w:ind w:firstLine="540"/>
        <w:jc w:val="both"/>
      </w:pPr>
      <w:proofErr w:type="gramStart"/>
      <w:r>
        <w:t xml:space="preserve">В случаях, предусмотренных </w:t>
      </w:r>
      <w:hyperlink w:anchor="P9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92">
        <w:r>
          <w:rPr>
            <w:color w:val="0000FF"/>
          </w:rPr>
          <w:t>вторым</w:t>
        </w:r>
      </w:hyperlink>
      <w:r>
        <w:t xml:space="preserve"> настоящего пункта, материалы, полученные соответственно после завершения проверки, предусмотренной </w:t>
      </w:r>
      <w:hyperlink w:anchor="P9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92">
        <w:r>
          <w:rPr>
            <w:color w:val="0000FF"/>
          </w:rPr>
          <w:t>вторым</w:t>
        </w:r>
      </w:hyperlink>
      <w:r>
        <w:t xml:space="preserve"> настоящего пункта, и в ходе ее осуществления в трехдневный срок после увольнения проверяемого лица, указанного в </w:t>
      </w:r>
      <w:hyperlink w:anchor="P91">
        <w:r>
          <w:rPr>
            <w:color w:val="0000FF"/>
          </w:rPr>
          <w:t>абзацах первом</w:t>
        </w:r>
      </w:hyperlink>
      <w:r>
        <w:t xml:space="preserve"> и </w:t>
      </w:r>
      <w:hyperlink w:anchor="P92">
        <w:r>
          <w:rPr>
            <w:color w:val="0000FF"/>
          </w:rPr>
          <w:t>втором</w:t>
        </w:r>
      </w:hyperlink>
      <w:r>
        <w:t xml:space="preserve"> настоящего пункта, направляются лицом, принявшим решение об осуществлении такой проверки, в органы прокуратуры Российской Федерации.</w:t>
      </w:r>
      <w:proofErr w:type="gramEnd"/>
    </w:p>
    <w:p w:rsidR="006C7F8B" w:rsidRDefault="006C7F8B">
      <w:pPr>
        <w:pStyle w:val="ConsPlusNormal"/>
        <w:spacing w:before="220"/>
        <w:ind w:firstLine="540"/>
        <w:jc w:val="both"/>
      </w:pPr>
      <w:r>
        <w:t>16.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6C7F8B" w:rsidRDefault="006C7F8B">
      <w:pPr>
        <w:pStyle w:val="ConsPlusNormal"/>
        <w:spacing w:before="220"/>
        <w:ind w:firstLine="540"/>
        <w:jc w:val="both"/>
      </w:pPr>
      <w:r>
        <w:t>17. Материалы проверки хранятся в соответствии с законодательством об архивном деле в Российской Федерации.</w:t>
      </w:r>
    </w:p>
    <w:p w:rsidR="006C7F8B" w:rsidRDefault="006C7F8B">
      <w:pPr>
        <w:pStyle w:val="ConsPlusNormal"/>
        <w:ind w:firstLine="540"/>
        <w:jc w:val="both"/>
      </w:pPr>
    </w:p>
    <w:p w:rsidR="006C7F8B" w:rsidRDefault="006C7F8B">
      <w:pPr>
        <w:pStyle w:val="ConsPlusNormal"/>
        <w:ind w:firstLine="540"/>
        <w:jc w:val="both"/>
      </w:pPr>
    </w:p>
    <w:p w:rsidR="006C7F8B" w:rsidRDefault="006C7F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41A8" w:rsidRDefault="007341A8"/>
    <w:sectPr w:rsidR="007341A8" w:rsidSect="00085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8B"/>
    <w:rsid w:val="006C7F8B"/>
    <w:rsid w:val="0073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7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7F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7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7F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83929&amp;dst=100009" TargetMode="External"/><Relationship Id="rId13" Type="http://schemas.openxmlformats.org/officeDocument/2006/relationships/hyperlink" Target="https://login.consultant.ru/link/?req=doc&amp;base=RLAW021&amp;n=197383&amp;dst=100005" TargetMode="External"/><Relationship Id="rId18" Type="http://schemas.openxmlformats.org/officeDocument/2006/relationships/hyperlink" Target="https://login.consultant.ru/link/?req=doc&amp;base=RLAW021&amp;n=197383&amp;dst=100005" TargetMode="External"/><Relationship Id="rId26" Type="http://schemas.openxmlformats.org/officeDocument/2006/relationships/hyperlink" Target="https://login.consultant.ru/link/?req=doc&amp;base=RLAW021&amp;n=216557&amp;dst=1000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21&amp;n=197383&amp;dst=100007" TargetMode="External"/><Relationship Id="rId7" Type="http://schemas.openxmlformats.org/officeDocument/2006/relationships/hyperlink" Target="https://login.consultant.ru/link/?req=doc&amp;base=RLAW021&amp;n=101482&amp;dst=100033" TargetMode="External"/><Relationship Id="rId12" Type="http://schemas.openxmlformats.org/officeDocument/2006/relationships/hyperlink" Target="https://login.consultant.ru/link/?req=doc&amp;base=RLAW021&amp;n=186774&amp;dst=100005" TargetMode="External"/><Relationship Id="rId17" Type="http://schemas.openxmlformats.org/officeDocument/2006/relationships/hyperlink" Target="https://login.consultant.ru/link/?req=doc&amp;base=RLAW021&amp;n=216372&amp;dst=100088" TargetMode="External"/><Relationship Id="rId25" Type="http://schemas.openxmlformats.org/officeDocument/2006/relationships/hyperlink" Target="https://login.consultant.ru/link/?req=doc&amp;base=LAW&amp;n=523306&amp;dst=1001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062&amp;dst=100006" TargetMode="External"/><Relationship Id="rId20" Type="http://schemas.openxmlformats.org/officeDocument/2006/relationships/hyperlink" Target="https://login.consultant.ru/link/?req=doc&amp;base=RLAW021&amp;n=186774&amp;dst=10000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84007&amp;dst=100012" TargetMode="External"/><Relationship Id="rId11" Type="http://schemas.openxmlformats.org/officeDocument/2006/relationships/hyperlink" Target="https://login.consultant.ru/link/?req=doc&amp;base=RLAW021&amp;n=174917&amp;dst=100005" TargetMode="External"/><Relationship Id="rId24" Type="http://schemas.openxmlformats.org/officeDocument/2006/relationships/hyperlink" Target="https://login.consultant.ru/link/?req=doc&amp;base=RLAW021&amp;n=21666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3306&amp;dst=100124" TargetMode="External"/><Relationship Id="rId23" Type="http://schemas.openxmlformats.org/officeDocument/2006/relationships/hyperlink" Target="https://login.consultant.ru/link/?req=doc&amp;base=LAW&amp;n=523306&amp;dst=10015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1&amp;n=171829&amp;dst=100005" TargetMode="External"/><Relationship Id="rId19" Type="http://schemas.openxmlformats.org/officeDocument/2006/relationships/hyperlink" Target="https://login.consultant.ru/link/?req=doc&amp;base=RLAW021&amp;n=216557&amp;dst=1000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01274&amp;dst=100027" TargetMode="External"/><Relationship Id="rId14" Type="http://schemas.openxmlformats.org/officeDocument/2006/relationships/hyperlink" Target="https://login.consultant.ru/link/?req=doc&amp;base=RLAW021&amp;n=216557&amp;dst=100030" TargetMode="External"/><Relationship Id="rId22" Type="http://schemas.openxmlformats.org/officeDocument/2006/relationships/hyperlink" Target="https://login.consultant.ru/link/?req=doc&amp;base=RLAW021&amp;n=216557&amp;dst=100031" TargetMode="External"/><Relationship Id="rId27" Type="http://schemas.openxmlformats.org/officeDocument/2006/relationships/hyperlink" Target="https://login.consultant.ru/link/?req=doc&amp;base=RLAW021&amp;n=216557&amp;dst=100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2026-03-31T08:19:00Z</dcterms:created>
  <dcterms:modified xsi:type="dcterms:W3CDTF">2026-03-31T08:19:00Z</dcterms:modified>
</cp:coreProperties>
</file>