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D" w:rsidRDefault="00A561ED" w:rsidP="00A561E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449CFF" wp14:editId="1547D50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1ED" w:rsidRDefault="00A561ED" w:rsidP="00A561ED"/>
    <w:p w:rsidR="00A561ED" w:rsidRDefault="00A561ED" w:rsidP="00A561ED"/>
    <w:p w:rsidR="00A561ED" w:rsidRDefault="00A561ED" w:rsidP="00A561ED"/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A561ED" w:rsidRPr="006064E1" w:rsidRDefault="00A561ED" w:rsidP="00A561ED">
      <w:pPr>
        <w:rPr>
          <w:rFonts w:ascii="Times New Roman" w:hAnsi="Times New Roman"/>
        </w:rPr>
      </w:pPr>
    </w:p>
    <w:p w:rsidR="00A561ED" w:rsidRDefault="00A561ED" w:rsidP="00A561ED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A561ED" w:rsidRPr="006064E1" w:rsidRDefault="00A561ED" w:rsidP="00A561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 №_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</w:t>
      </w:r>
    </w:p>
    <w:p w:rsidR="00A561ED" w:rsidRDefault="00A561ED" w:rsidP="00A561ED"/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 xml:space="preserve">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5B0108">
        <w:rPr>
          <w:b/>
          <w:bCs/>
          <w:color w:val="000000"/>
          <w:sz w:val="28"/>
          <w:szCs w:val="28"/>
        </w:rPr>
        <w:t>лицам, применяющим налог на профессиональный доход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1E45C6" w:rsidP="00A56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руководствуясь </w:t>
      </w:r>
      <w:hyperlink r:id="rId7" w:tgtFrame="_blank" w:history="1"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Камешкирского </w:t>
        </w:r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1E45C6" w:rsidRPr="00A561ED" w:rsidRDefault="001E45C6" w:rsidP="00A561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 прилагаемый порядок 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5B0108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561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1 к настоящему постановлению.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Создать комиссию при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</w:t>
      </w:r>
      <w:r w:rsidR="005B0108">
        <w:rPr>
          <w:rFonts w:ascii="Times New Roman" w:hAnsi="Times New Roman" w:cs="Times New Roman"/>
          <w:color w:val="000000"/>
          <w:sz w:val="28"/>
          <w:szCs w:val="28"/>
        </w:rPr>
        <w:t>лиц, применяющих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предоставление товарного кредита, утвердив состав согласно приложению № 2.</w:t>
      </w:r>
    </w:p>
    <w:p w:rsidR="00A561ED" w:rsidRPr="00A561ED" w:rsidRDefault="005B0108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561ED" w:rsidRPr="00A561ED">
        <w:rPr>
          <w:color w:val="000000"/>
          <w:sz w:val="28"/>
          <w:szCs w:val="28"/>
        </w:rPr>
        <w:t>. Опубликовать настоящее постановление в информационном бюллетене «Камешкирский вестник»</w:t>
      </w:r>
    </w:p>
    <w:p w:rsidR="00A561ED" w:rsidRPr="00A561ED" w:rsidRDefault="005B0108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561ED" w:rsidRPr="00A561ED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Pr="00A561ED">
        <w:rPr>
          <w:color w:val="000000"/>
          <w:sz w:val="28"/>
          <w:szCs w:val="28"/>
        </w:rPr>
        <w:t>Контроль за</w:t>
      </w:r>
      <w:proofErr w:type="gramEnd"/>
      <w:r w:rsidRPr="00A561ED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области, курирующего вопросы ЖКХ и экономики.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Pr="00A561ED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5B0108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A561ED" w:rsidRPr="00A561ED" w:rsidRDefault="00A561ED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района                               </w:t>
      </w:r>
      <w:r w:rsidR="005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С.В. </w:t>
      </w:r>
      <w:proofErr w:type="gramStart"/>
      <w:r w:rsidR="005B0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Коновалов</w:t>
      </w:r>
      <w:proofErr w:type="gramEnd"/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C55" w:rsidRDefault="00422C55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E94B8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№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ПОРЯДОК</w:t>
      </w:r>
    </w:p>
    <w:p w:rsidR="001E45C6" w:rsidRPr="00A561ED" w:rsidRDefault="00A561ED" w:rsidP="00422C55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 xml:space="preserve">предоставления муниципальным унитарным предприятием «Камешкирское агентство по развитию предпринимательства» товарных кредитов </w:t>
      </w:r>
      <w:r w:rsidR="00422C55" w:rsidRPr="00422C55">
        <w:rPr>
          <w:b/>
          <w:color w:val="000000"/>
          <w:sz w:val="28"/>
          <w:szCs w:val="28"/>
        </w:rPr>
        <w:t>лицам, применяющим налог на профессиональный доход</w:t>
      </w:r>
      <w:r w:rsidR="00422C55">
        <w:rPr>
          <w:color w:val="000000"/>
          <w:sz w:val="28"/>
          <w:szCs w:val="28"/>
        </w:rPr>
        <w:t>.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5B0108" w:rsidRDefault="005B0108" w:rsidP="005B01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оказания поддержки лицам, применяющим налог на профессиональный доход  в виде товарного кредитования необходимо руководствоваться следующим Порядком:</w:t>
      </w:r>
    </w:p>
    <w:p w:rsidR="001E45C6" w:rsidRPr="00A561ED" w:rsidRDefault="001E45C6" w:rsidP="00422C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1.1. Товарный кредит предоставляется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6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="0046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422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Товарный кредит предоставляется на основании решения комиссии при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лиц, применяющих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предоставление товарного кредита (далее - «Комиссия»), с соблюдением требований действующего законодательства, настоящего Положения и основных принципов кредитования: целевого использования, обеспеченности, платности, возвратности.</w:t>
      </w:r>
    </w:p>
    <w:p w:rsidR="001E45C6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Товарный кредит предоставляется Муниципальным унитарным предприятием "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 агентство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предпринимательства" (далее - предприятие) на основе заключенного договора о предоставлении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кредита с последующим его погашением денежными средствами.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Товарные кредиты выдаются в виде: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скота и птицы;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оборудования по переработке и хранению продукции;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семян зерновых культур;</w:t>
      </w:r>
    </w:p>
    <w:p w:rsidR="001909CA" w:rsidRPr="001909CA" w:rsidRDefault="001909CA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909CA">
        <w:rPr>
          <w:color w:val="000000"/>
          <w:sz w:val="28"/>
          <w:szCs w:val="28"/>
        </w:rPr>
        <w:t>- горюче-смазочных материалов;</w:t>
      </w:r>
    </w:p>
    <w:p w:rsidR="001909CA" w:rsidRDefault="00422C55" w:rsidP="001909C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кормов </w:t>
      </w:r>
      <w:r w:rsidR="001909CA" w:rsidRPr="001909CA">
        <w:rPr>
          <w:color w:val="000000"/>
          <w:sz w:val="28"/>
          <w:szCs w:val="28"/>
        </w:rPr>
        <w:t>для кормления крупного рогатого скота (кроме бычков)</w:t>
      </w:r>
      <w:r>
        <w:rPr>
          <w:color w:val="000000"/>
          <w:sz w:val="28"/>
          <w:szCs w:val="28"/>
        </w:rPr>
        <w:t xml:space="preserve"> и птицы</w:t>
      </w:r>
      <w:r w:rsidR="001909CA" w:rsidRPr="001909CA">
        <w:rPr>
          <w:color w:val="000000"/>
          <w:sz w:val="28"/>
          <w:szCs w:val="28"/>
        </w:rPr>
        <w:t>;</w:t>
      </w:r>
    </w:p>
    <w:p w:rsidR="001909CA" w:rsidRDefault="00422C55" w:rsidP="00422C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909CA" w:rsidRPr="001909C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материалы, сырье, продукцию.</w:t>
      </w:r>
    </w:p>
    <w:p w:rsidR="00422C55" w:rsidRPr="001909CA" w:rsidRDefault="00422C55" w:rsidP="00422C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Товарный кредит предоставляется </w:t>
      </w:r>
      <w:r w:rsidR="00422C55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="002067C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 образом: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8"/>
          <w:sz w:val="28"/>
          <w:szCs w:val="28"/>
        </w:rPr>
        <w:t>- рассрочка платежа на</w:t>
      </w:r>
      <w:r w:rsidRPr="00A561ED">
        <w:rPr>
          <w:b/>
          <w:bCs/>
          <w:color w:val="000000"/>
          <w:spacing w:val="-8"/>
          <w:sz w:val="28"/>
          <w:szCs w:val="28"/>
        </w:rPr>
        <w:t> </w:t>
      </w:r>
      <w:r w:rsidRPr="00A561ED">
        <w:rPr>
          <w:color w:val="000000"/>
          <w:spacing w:val="-8"/>
          <w:sz w:val="28"/>
          <w:szCs w:val="28"/>
        </w:rPr>
        <w:t>поставленное оборудование предоставляется сроком до трех</w:t>
      </w:r>
      <w:r w:rsidRPr="00A561ED">
        <w:rPr>
          <w:color w:val="000000"/>
          <w:spacing w:val="-13"/>
          <w:sz w:val="28"/>
          <w:szCs w:val="28"/>
        </w:rPr>
        <w:t> 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lastRenderedPageBreak/>
        <w:t>- рассрочка платежа за маточное поголовье крупного рогатого скота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(телки лучного </w:t>
      </w:r>
      <w:r w:rsidRPr="00A561ED">
        <w:rPr>
          <w:color w:val="000000"/>
          <w:spacing w:val="-5"/>
          <w:sz w:val="28"/>
          <w:szCs w:val="28"/>
        </w:rPr>
        <w:t>возраста, нетели, коровы первой, второй лактации)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5"/>
          <w:sz w:val="28"/>
          <w:szCs w:val="28"/>
        </w:rPr>
        <w:t>и других видов скота</w:t>
      </w:r>
      <w:r w:rsidR="004616F1">
        <w:rPr>
          <w:color w:val="000000"/>
          <w:spacing w:val="-5"/>
          <w:sz w:val="28"/>
          <w:szCs w:val="28"/>
        </w:rPr>
        <w:t xml:space="preserve"> </w:t>
      </w:r>
      <w:r w:rsidRPr="00A561ED">
        <w:rPr>
          <w:color w:val="000000"/>
          <w:spacing w:val="-5"/>
          <w:sz w:val="28"/>
          <w:szCs w:val="28"/>
        </w:rPr>
        <w:t>- в течение трех </w:t>
      </w:r>
      <w:r w:rsidRPr="00A561ED">
        <w:rPr>
          <w:color w:val="000000"/>
          <w:spacing w:val="-13"/>
          <w:sz w:val="28"/>
          <w:szCs w:val="28"/>
        </w:rPr>
        <w:t>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за маточное поголовье крупного рогатого скота мясных пород (телки мясных пород при отбивке) - до </w:t>
      </w:r>
      <w:r w:rsidR="007655C9">
        <w:rPr>
          <w:color w:val="000000"/>
          <w:sz w:val="28"/>
          <w:szCs w:val="28"/>
        </w:rPr>
        <w:t>3</w:t>
      </w:r>
      <w:r w:rsidRPr="00A561ED">
        <w:rPr>
          <w:color w:val="000000"/>
          <w:sz w:val="28"/>
          <w:szCs w:val="28"/>
        </w:rPr>
        <w:t xml:space="preserve">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- за бычков для откорма (100-200 кг) - по истечении 15 месяцев и их реализации (по заявлению участника программы с первоначальным взносом</w:t>
      </w:r>
      <w:proofErr w:type="gramEnd"/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с дальнейшей ежемесячной </w:t>
      </w:r>
      <w:r w:rsidRPr="00A561ED">
        <w:rPr>
          <w:color w:val="000000"/>
          <w:spacing w:val="-10"/>
          <w:sz w:val="28"/>
          <w:szCs w:val="28"/>
        </w:rPr>
        <w:t>оплатой по 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t>- за поро</w:t>
      </w:r>
      <w:r w:rsidR="004616F1">
        <w:rPr>
          <w:color w:val="000000"/>
          <w:spacing w:val="-2"/>
          <w:sz w:val="28"/>
          <w:szCs w:val="28"/>
        </w:rPr>
        <w:t xml:space="preserve">сят (10-40 кг) - по истечении 9 </w:t>
      </w:r>
      <w:r w:rsidRPr="00A561ED">
        <w:rPr>
          <w:color w:val="000000"/>
          <w:spacing w:val="-2"/>
          <w:sz w:val="28"/>
          <w:szCs w:val="28"/>
        </w:rPr>
        <w:t>месяцев и их реализации (по заявлению </w:t>
      </w:r>
      <w:r w:rsidRPr="00A561ED">
        <w:rPr>
          <w:color w:val="000000"/>
          <w:spacing w:val="-7"/>
          <w:sz w:val="28"/>
          <w:szCs w:val="28"/>
        </w:rPr>
        <w:t>участника программы с первоначальным взносом с дальнейшей ежемесячной оплатой по </w:t>
      </w:r>
      <w:r w:rsidRPr="00A561ED">
        <w:rPr>
          <w:color w:val="000000"/>
          <w:spacing w:val="-13"/>
          <w:sz w:val="28"/>
          <w:szCs w:val="28"/>
        </w:rPr>
        <w:t>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за </w:t>
      </w:r>
      <w:r w:rsidR="007655C9">
        <w:rPr>
          <w:color w:val="000000"/>
          <w:sz w:val="28"/>
          <w:szCs w:val="28"/>
        </w:rPr>
        <w:t xml:space="preserve">сельскохозяйственную </w:t>
      </w:r>
      <w:r w:rsidRPr="00A561ED">
        <w:rPr>
          <w:color w:val="000000"/>
          <w:sz w:val="28"/>
          <w:szCs w:val="28"/>
        </w:rPr>
        <w:t>птицу - 2 года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первый обязательный платеж при заключении договора товарного кредита с рассрочкой платежа составляет не менее 10 процентов стоимости приобретаемого </w:t>
      </w:r>
      <w:r w:rsidRPr="00A561ED">
        <w:rPr>
          <w:color w:val="000000"/>
          <w:spacing w:val="-3"/>
          <w:sz w:val="28"/>
          <w:szCs w:val="28"/>
        </w:rPr>
        <w:t>имущества;</w:t>
      </w:r>
    </w:p>
    <w:p w:rsidR="007E40E0" w:rsidRPr="00A561ED" w:rsidRDefault="004616F1" w:rsidP="004616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E40E0" w:rsidRPr="00A561ED">
        <w:rPr>
          <w:color w:val="000000"/>
          <w:spacing w:val="-1"/>
          <w:sz w:val="28"/>
          <w:szCs w:val="28"/>
        </w:rPr>
        <w:t>- периодичность последующих платежей определяется 1 раз в месяц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с момента </w:t>
      </w:r>
      <w:r w:rsidRPr="00A561ED">
        <w:rPr>
          <w:color w:val="000000"/>
          <w:spacing w:val="-6"/>
          <w:sz w:val="28"/>
          <w:szCs w:val="28"/>
        </w:rPr>
        <w:t>заключения договора товарного кредита согласно графику,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являющемуся</w:t>
      </w:r>
      <w:proofErr w:type="gramEnd"/>
      <w:r w:rsidRPr="00A561ED">
        <w:rPr>
          <w:color w:val="000000"/>
          <w:spacing w:val="-6"/>
          <w:sz w:val="28"/>
          <w:szCs w:val="28"/>
        </w:rPr>
        <w:t xml:space="preserve"> неотъемлемой </w:t>
      </w:r>
      <w:r w:rsidRPr="00A561ED">
        <w:rPr>
          <w:color w:val="000000"/>
          <w:spacing w:val="-11"/>
          <w:sz w:val="28"/>
          <w:szCs w:val="28"/>
        </w:rPr>
        <w:t>частью договора.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в случае нарушения условий, предусмотренных договором купли-продажи,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ответственность наступает в соответствии с условиями договора и действующим </w:t>
      </w:r>
      <w:r w:rsidRPr="00A561ED">
        <w:rPr>
          <w:color w:val="000000"/>
          <w:spacing w:val="-10"/>
          <w:sz w:val="28"/>
          <w:szCs w:val="28"/>
        </w:rPr>
        <w:t>законодательством;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9"/>
          <w:sz w:val="28"/>
          <w:szCs w:val="28"/>
        </w:rPr>
        <w:t>- первый обязательный платеж по товарному креди</w:t>
      </w:r>
      <w:r w:rsidR="004616F1">
        <w:rPr>
          <w:color w:val="000000"/>
          <w:spacing w:val="-9"/>
          <w:sz w:val="28"/>
          <w:szCs w:val="28"/>
        </w:rPr>
        <w:t xml:space="preserve">ту составляет 10% его стоимости, </w:t>
      </w:r>
      <w:r w:rsidRPr="00A561ED">
        <w:rPr>
          <w:color w:val="000000"/>
          <w:spacing w:val="-6"/>
          <w:sz w:val="28"/>
          <w:szCs w:val="28"/>
        </w:rPr>
        <w:t>последующие платежи осуществляются ежемесячно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равными долями согласно </w:t>
      </w:r>
      <w:r w:rsidRPr="00A561ED">
        <w:rPr>
          <w:color w:val="000000"/>
          <w:spacing w:val="-1"/>
          <w:sz w:val="28"/>
          <w:szCs w:val="28"/>
        </w:rPr>
        <w:t>графику, являющемуся неотъемлемой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частью договора товарного кредита.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При этом </w:t>
      </w:r>
      <w:r w:rsidRPr="00A561ED">
        <w:rPr>
          <w:color w:val="000000"/>
          <w:spacing w:val="-8"/>
          <w:sz w:val="28"/>
          <w:szCs w:val="28"/>
        </w:rPr>
        <w:t>обязательства в размере надбавки Агентства погашаются с первого платежа;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-рассрочка платежа на приобретение зерна для переработки и на корм скоту сроком до трех лет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платежа на приобретение </w:t>
      </w:r>
      <w:r w:rsidR="0092487F">
        <w:rPr>
          <w:color w:val="000000"/>
          <w:sz w:val="28"/>
          <w:szCs w:val="28"/>
        </w:rPr>
        <w:t>материала, сырье, продукцию</w:t>
      </w:r>
      <w:r w:rsidR="0092487F" w:rsidRPr="00A561ED">
        <w:rPr>
          <w:color w:val="000000"/>
          <w:sz w:val="28"/>
          <w:szCs w:val="28"/>
        </w:rPr>
        <w:t xml:space="preserve"> </w:t>
      </w:r>
      <w:r w:rsidRPr="00A561ED">
        <w:rPr>
          <w:color w:val="000000"/>
          <w:sz w:val="28"/>
          <w:szCs w:val="28"/>
        </w:rPr>
        <w:t>сроком до одного года.</w:t>
      </w:r>
    </w:p>
    <w:p w:rsidR="007E40E0" w:rsidRPr="00A561ED" w:rsidRDefault="004616F1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</w:t>
      </w:r>
      <w:r w:rsidR="007E40E0" w:rsidRPr="00A561ED">
        <w:rPr>
          <w:rFonts w:ascii="Times New Roman" w:hAnsi="Times New Roman" w:cs="Times New Roman"/>
          <w:sz w:val="28"/>
          <w:szCs w:val="28"/>
        </w:rPr>
        <w:t>ассрочка платежа на приобретение</w:t>
      </w:r>
      <w:r w:rsidR="007655C9">
        <w:rPr>
          <w:rFonts w:ascii="Times New Roman" w:hAnsi="Times New Roman" w:cs="Times New Roman"/>
          <w:sz w:val="28"/>
          <w:szCs w:val="28"/>
        </w:rPr>
        <w:t xml:space="preserve"> семян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 сельхозкультур сроком до 12 месяцев. </w:t>
      </w:r>
    </w:p>
    <w:p w:rsidR="007E40E0" w:rsidRPr="00A561ED" w:rsidRDefault="004616F1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-  На приобретение поросят (10-40 кг) и бычков для откорма (100-200 кг) возможен льготный период по погашению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суммы кредита до 15 месяцев, по формуле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6769A2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сельхозкультур возможен льготный период по погашению суммы кредита до 12 месяцев, по формуле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6769A2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приобретение 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сельскохозяйственных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птиц возможен льготный период по погашению суммы кредита до 6 месяцев, 30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="007E40E0"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За пользованием товарным кредитом Заявителю начисляется надбавка в зависимости от общей суммы кредита: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98"/>
        <w:gridCol w:w="2682"/>
        <w:gridCol w:w="3191"/>
      </w:tblGrid>
      <w:tr w:rsidR="007E40E0" w:rsidRPr="00A561ED" w:rsidTr="00A561ED">
        <w:tc>
          <w:tcPr>
            <w:tcW w:w="1932" w:type="pc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Сумма, руб.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Товарная наценка (тариф</w:t>
            </w:r>
            <w:proofErr w:type="gramStart"/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%)</w:t>
            </w:r>
            <w:proofErr w:type="gramEnd"/>
          </w:p>
        </w:tc>
      </w:tr>
      <w:tr w:rsidR="007E40E0" w:rsidRPr="00A561ED" w:rsidTr="00A561ED">
        <w:tc>
          <w:tcPr>
            <w:tcW w:w="1932" w:type="pct"/>
            <w:vMerge w:val="restar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E0" w:rsidRPr="00A561ED" w:rsidRDefault="007E40E0" w:rsidP="009248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487F">
              <w:rPr>
                <w:rFonts w:ascii="Times New Roman" w:hAnsi="Times New Roman" w:cs="Times New Roman"/>
                <w:sz w:val="28"/>
                <w:szCs w:val="28"/>
              </w:rPr>
              <w:t>50-300 тыс. рублей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04310D" w:rsidRPr="00A561ED" w:rsidRDefault="0092487F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310D" w:rsidRPr="00A561ED">
        <w:rPr>
          <w:rFonts w:ascii="Times New Roman" w:hAnsi="Times New Roman" w:cs="Times New Roman"/>
          <w:color w:val="000000"/>
          <w:sz w:val="28"/>
          <w:szCs w:val="28"/>
        </w:rPr>
        <w:t>Объем предоставляемых товарных кредитов определяется исходя из потребностей заявителей, подтвержденных бизнес-планом. При этом учитываются кредитная история, платежеспособность и кредитоспо</w:t>
      </w:r>
      <w:r>
        <w:rPr>
          <w:rFonts w:ascii="Times New Roman" w:hAnsi="Times New Roman" w:cs="Times New Roman"/>
          <w:color w:val="000000"/>
          <w:sz w:val="28"/>
          <w:szCs w:val="28"/>
        </w:rPr>
        <w:t>собность Заявителя, определяемая</w:t>
      </w:r>
      <w:r w:rsidR="0004310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оформления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6FBE" w:rsidRDefault="001E45C6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Для получения товарного кредита </w:t>
      </w:r>
      <w:r w:rsidR="0092487F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(Заемщик) предъявляет документ, удостоверяющий его личность, и представляет предприятию (Кредитору) следующие документы:</w:t>
      </w:r>
      <w:r w:rsidR="00F86FBE" w:rsidRPr="00F8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(прило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№ 1 к настоящему Порядку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Анкету (прило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№ 2 к настоящему Порядку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установленной формы;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постановке на учет физического лица в качестве налогоплательщика налога на профессиональный доход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 наличии/отсутствии задолженности перед бюджетами всех уровней и внебюджетными фондами, выданной не позднее 1 (одного) месяца до момента обращения за кредитом;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 об открытых расчетных счетах;</w:t>
      </w:r>
    </w:p>
    <w:p w:rsidR="00F86FBE" w:rsidRPr="008E17C9" w:rsidRDefault="00F86FBE" w:rsidP="00F86F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обслуживающего банка о наличии/отсутствии картотеки к расчетному счету, наличии/отсутствии ссудной задолженности, наличии/отсутствии просроченной ссудной задолженности, наличии/отсутствии гарантий/поручительств;</w:t>
      </w:r>
    </w:p>
    <w:p w:rsidR="0004310D" w:rsidRPr="00A561ED" w:rsidRDefault="00F86FBE" w:rsidP="00F86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из Федеральной службы судебных приставов об отсутствии действующего исполнительного производства;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об отсутствии ареста или запрета на регистрационные действия на залоговое имущество;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бизнес-проект (или технико-экономическое обоснование) товарного кредита;</w:t>
      </w:r>
    </w:p>
    <w:p w:rsidR="00E21A8D" w:rsidRPr="00A561ED" w:rsidRDefault="00E21A8D" w:rsidP="00E2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2.2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Заявитель уже  имеет перед МУП «Агентство по развитию предпринимательства» Камешкирского района задолженность по предоставленным ранее товарным кредитам, то решение о предоставлении товарного кредита принимается с учетом указанного фактора.</w:t>
      </w:r>
    </w:p>
    <w:p w:rsidR="005F7B3C" w:rsidRPr="00A561ED" w:rsidRDefault="007E40E0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</w:t>
      </w:r>
      <w:r w:rsidR="005F7B3C" w:rsidRPr="00A561ED">
        <w:rPr>
          <w:color w:val="000000"/>
          <w:sz w:val="28"/>
          <w:szCs w:val="28"/>
        </w:rPr>
        <w:t>документы по предоставляемому обеспечению, в том числе: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а) при залоге недвижимости: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в соответствии с требованиями Федерального закона 102-ФЗ от 16 июля 1998 года "Об ипотеке (залоге недвижимости)";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б) при залоге автомобилей и сельскохозяйственной техники: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паспорт технического средства (паспорт самоходной машины);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в) при залоге товаров в обороте: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>- документы, подтверждающие наличие товарно-материальных ценностей (далее - ТМЦ) и их стоимость (ведомости остатков ТМЦ, накладные, счета-фактуры, складские расписки);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г) при залоге оборудования: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право собственности на оборудование;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оплату оборудования;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акт ввода в эксплуатацию или акт приема-передачи.</w:t>
      </w:r>
    </w:p>
    <w:p w:rsidR="001E45C6" w:rsidRPr="00F86FBE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выдачи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Товарный кредит выдается на основании решения комиссии, возглавляемой Главой 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Комиссия осуществляет свою деятельность в соответствии с Федеральным законом от 14.11.2002 № 161-ФЗ «О государственных и муниципальных унитарных предприятиях» и создана в целях исключения случаев совершения сделок предприятием без согласия собственника (администрации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области), связанных с предоставлением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лицам,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по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решение о выдаче или отказе в выдаче товарного кредита, исходя из анализа представленных документов (п. 2.1.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Положения) и результатов проверки по существу (п. 3.2.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Положения).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принятия решения не может превышать 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пятнадцати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предоставления предприятию всех необходимых документов предусмотренных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 положительной оценки представленных документов, Комиссия в течени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пяти рабочих дней, осуществляет проверку по существу: путем оценки ликвидности предмета залога (в случае принятия решения о выдаче кредита под залог имущества), платежеспособности поручителя (в случае принятия решения о заключении договора поручительства) и показателей, указанных в п. 3.5. Положения,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возможности выдачи товарного кредита и его возвратности.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Результат решения Комиссии оформляется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 и направляется директору МУП «Камешкирское агентство по развитию предпринимательства» для издания соответствующего приказа. 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решения задач, обозначенных в п. 3.2. Положения, Комиссия вправе привлекать оценщиков и других специалистов.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Заявителю может быть отказано в выдаче товарного кредита, если: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заявитель не является </w:t>
      </w:r>
      <w:r w:rsidR="00F86FBE">
        <w:rPr>
          <w:rFonts w:ascii="Times New Roman" w:hAnsi="Times New Roman" w:cs="Times New Roman"/>
          <w:color w:val="000000"/>
          <w:sz w:val="28"/>
          <w:szCs w:val="28"/>
        </w:rPr>
        <w:t>лицом,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лицо,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в стадии реорганизации, ликвидации, банкротства или иным образом ограничено в правовом отношении;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заявителем представлена недостоверная документация и/или информация о собственной финансово-хозяйственной деятельности;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предоставлен неполный пакет документов;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заявителя существует непогашенная задолженность по платежам в бюджет и внебюджетные фонды;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скрыта информация о вынесенном решении судебного органа по погашению задолженности заявителем, возникшей по ранее оформленному кредиту (займу) в других финансово-кредитных организациях или у частных лиц;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предприятия отсутствует финансовая возможность заключить с заявителем договор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деятельности заявителя;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иные обстоятельства, препятствующие выдаче товарного кредита,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Вынесение Комиссией решения о выдаче товарного кредита является основанием для заключения договора товарного кредита, между предприятием (Кредитором) и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лицом, применяющим налог на профессиональный доход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(Заемщиком) в порядке и на условиях, предусмотренных действующим законодательством, а также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Комиссия правомочна принимать решения, если на ее заседании присутствует не менее 1/2 списочного состава членов Комиссии. Каждый член Комиссии обладает одним голосом. Решения принимаются простым большинством голосов. В случае равного количества голосов «за» и «против» правом решающего голоса обладает председатель Комиссии.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выдаче товарного кредита под залог имущества, одновременно с подписанием договора товарного кредита, заключается договор залога имущества в соответствии с требованиями законодательства Российской Федерации. Если товарный кредит выдается под поручительство, оформляется договор поручительства между поручителями и предприятием в соответствии с действующим законодательством Российской Федерации одновременно с подписанием договора товарного кредита. Оформление договорных обязательств осуществляется в срок, не превышающий пяти рабочих дней с момента принятия положительного решения комиссией.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выдаче товарного кредита под любое другое обеспечение, стороны должны будут руководствоваться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Оценочная стоимость заложенного имущества, выступающего в качестве обеспечения по договору товарного кредита, должна быть не меньше суммы кредита с причитающимися к уплате Заемщиком процентами за весь период кредитования.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После оформления всех договорных обязательств, предприятие передает ТМЦ, ассортимент, количество и сроки передачи ТМЦ, указываются в спецификации, прилагаемой к Договору 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кредита. При поставке ТМЦ от предприятия заемщику составляется акт приема-передачи ТМЦ. С момента составления данного акта и его подписания сторонами, риск случайной гибели, порчи или повреждения ТМЦ считается перешедшим на заемщика.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Процедура оценки залога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Default="001E45C6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стоимости залогового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РФ об оценочной деятельности за счет средств</w:t>
      </w:r>
      <w:r w:rsidR="009E3223" w:rsidRPr="009E32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3223">
        <w:rPr>
          <w:rFonts w:ascii="Times New Roman" w:hAnsi="Times New Roman" w:cs="Times New Roman"/>
          <w:color w:val="000000"/>
          <w:sz w:val="28"/>
          <w:szCs w:val="28"/>
        </w:rPr>
        <w:t>лица, применяющим налог на профессиональный доход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(Заемщика).</w:t>
      </w:r>
    </w:p>
    <w:p w:rsidR="00493D6B" w:rsidRPr="00944D08" w:rsidRDefault="00493D6B" w:rsidP="00493D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4D08">
        <w:rPr>
          <w:color w:val="000000" w:themeColor="text1"/>
          <w:sz w:val="28"/>
          <w:szCs w:val="28"/>
        </w:rPr>
        <w:t xml:space="preserve">4.2. </w:t>
      </w:r>
      <w:r w:rsidRPr="00944D08">
        <w:rPr>
          <w:color w:val="000000"/>
          <w:sz w:val="28"/>
          <w:szCs w:val="28"/>
        </w:rPr>
        <w:t xml:space="preserve">. Залогодателем может быть как сам </w:t>
      </w:r>
      <w:r w:rsidR="00944D08" w:rsidRPr="00944D08">
        <w:rPr>
          <w:color w:val="000000"/>
          <w:sz w:val="28"/>
          <w:szCs w:val="28"/>
        </w:rPr>
        <w:t>Заемщик</w:t>
      </w:r>
      <w:r w:rsidRPr="00944D08">
        <w:rPr>
          <w:color w:val="000000"/>
          <w:sz w:val="28"/>
          <w:szCs w:val="28"/>
        </w:rPr>
        <w:t>, так и третье лицо, которому предмет залога принадлежит на праве собственности. Имущество, находящееся в общей собственности, может быть передано в залог только с письменного согласия всех собственников.</w:t>
      </w:r>
      <w:r w:rsidR="00944D08" w:rsidRPr="00944D08">
        <w:rPr>
          <w:color w:val="000000"/>
          <w:sz w:val="28"/>
          <w:szCs w:val="28"/>
        </w:rPr>
        <w:t xml:space="preserve"> При этом Заемщик и Залогодатель  </w:t>
      </w:r>
      <w:proofErr w:type="gramStart"/>
      <w:r w:rsidR="00944D08" w:rsidRPr="00944D08">
        <w:rPr>
          <w:color w:val="000000"/>
          <w:sz w:val="28"/>
          <w:szCs w:val="28"/>
        </w:rPr>
        <w:t>предоставляют справку</w:t>
      </w:r>
      <w:proofErr w:type="gramEnd"/>
      <w:r w:rsidR="00944D08" w:rsidRPr="00944D08">
        <w:rPr>
          <w:color w:val="000000"/>
          <w:sz w:val="28"/>
          <w:szCs w:val="28"/>
        </w:rPr>
        <w:t xml:space="preserve"> об отсутствии ареста или запрета на регистрационные действия на залоговое имущество.</w:t>
      </w:r>
    </w:p>
    <w:p w:rsidR="00493D6B" w:rsidRDefault="00493D6B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погашения товарного кредита.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Порядок и сроки погашения товарного кредита, а также форма расчетов определяются договором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Согласно Графику погашения основного долга и процентов, Заемщик обязуется возвратить стоимость товаров (основной долг), указанную в спецификации, а также уплатить проценты за пользование кредитом указанную в спецификации, которая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Окончательный срок возврата кредита и уплата процентов по нему осуществляется в соответствии с Графиком погашения основного долга и процентов, который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Сумма произведенного заемщиком платежа, недостаточная для исполнения денежного обязательства по договору товарного кредита полностью, погашает денежное обязательство по договору займа в следующей очередности: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проценты по договору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основную сумму долга.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Заемщик вправе досрочно исполнить свои обязательства по договору товарного кредита, письменно уведомив об этом предприятие в срок не позднее 5 (пяти) календарных дней.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Стороны несут гражданско-правовую ответственность за нарушение условий договора товарного кредита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</w:t>
      </w: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просрочку погашения кредита и процентов заемщик уплачивает предприятию пени в размере 0,1 процента от суммы задолженности.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До полного погашения товарного кредита, процентов и пеней заемщик не имеет права без письменного согласия предприятия продать или уступить права на имущество, являющееся предметом залога, гарантии или поручительства, третьему лицу.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 случае невозможности возврата товарного кредита заемщиком, предприятие производит обращение взыскания и реализацию заложенного имущества для покрытия убытков предприятия в порядке и на условиях, определяемых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заемщик нарушает существенные условия кредитования (неплатежи основного долга и процентов в соответствии с Графиком погашения, утрата обеспечения и др.), то предприятие вправе отказаться от исполнения договора и потребовать досрочного возврата кредита.</w:t>
      </w: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Default="009E3223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9E3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Положению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Директору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МУП «</w:t>
            </w:r>
            <w:r w:rsidRPr="001F1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Камешкирское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Агентство</w:t>
            </w:r>
            <w:r w:rsidRPr="001F1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развитию предпринимательства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Ознакомившись с условиями и порядком предоставления товарного кредита, прошу Вас рассмотреть вопрос о предоставлении мне товарного кредита, на срок до «___»_____________20 __ г., в виде следующих товарно-материальных ценностей:____________________________________________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 что вся информация, содержащаяся в заявлении и прилагаемых к нему документах, является подлинной.</w:t>
      </w: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 своё согласие МУП «</w:t>
      </w:r>
      <w:r w:rsidRPr="001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 w:rsidRPr="001F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сбор, обработку, хранение и передачу своих персональных данных, указанных в заявлении и прилагаемых к нему документах, в соответствии с Федеральным законом от 27.07.2006 № 152-ФЗ «О персональных данных», путем 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автоматизированным и неавтоматизированным способами, с целью решения задач, связанных с рассмотрением настоящего заявления.</w:t>
      </w: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8E17C9" w:rsidRDefault="009E3223" w:rsidP="009E322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_______________ /_____________/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____» _____________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1F1C3F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223" w:rsidRPr="008E17C9" w:rsidRDefault="009E3223" w:rsidP="009E3223">
      <w:pPr>
        <w:shd w:val="clear" w:color="auto" w:fill="FFFFFF"/>
        <w:spacing w:after="0" w:line="240" w:lineRule="auto"/>
        <w:ind w:left="396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143"/>
      </w:tblGrid>
      <w:tr w:rsidR="009E3223" w:rsidRPr="008E17C9" w:rsidTr="00860CC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Положению</w:t>
            </w:r>
          </w:p>
        </w:tc>
      </w:tr>
    </w:tbl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</w:p>
    <w:p w:rsidR="009E3223" w:rsidRPr="003C0437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</w:t>
      </w: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ЗАЕМЩИКА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</w:t>
      </w:r>
    </w:p>
    <w:p w:rsidR="009E3223" w:rsidRPr="003C0437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лица, применяющий налог на профессиональный доход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гарантирует, что вся информация, предоставленная клиентом, будет использована строго конфиденциально и только для принятия решения по существу Заявки на представление товарного кредита (далее - Кредит))</w:t>
      </w:r>
    </w:p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Информация о запрашиваемом кредите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5330"/>
        <w:gridCol w:w="1418"/>
        <w:gridCol w:w="1099"/>
      </w:tblGrid>
      <w:tr w:rsidR="009E3223" w:rsidRPr="008E17C9" w:rsidTr="00860CCC">
        <w:trPr>
          <w:trHeight w:val="34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апрашиваемые товарно-материальные ценности (ТМЦ)</w:t>
            </w:r>
          </w:p>
        </w:tc>
        <w:tc>
          <w:tcPr>
            <w:tcW w:w="5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кредита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  <w:proofErr w:type="gramStart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запрашиваемых</w:t>
            </w:r>
            <w:proofErr w:type="gramEnd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ТМЦ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Предлагаемое о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беспечение кредита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Сведения о Заемщике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94"/>
        <w:gridCol w:w="911"/>
        <w:gridCol w:w="280"/>
        <w:gridCol w:w="1717"/>
        <w:gridCol w:w="280"/>
        <w:gridCol w:w="2789"/>
        <w:gridCol w:w="286"/>
      </w:tblGrid>
      <w:tr w:rsidR="009E3223" w:rsidRPr="008E17C9" w:rsidTr="00860CCC">
        <w:trPr>
          <w:trHeight w:val="461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олностью)</w:t>
            </w:r>
          </w:p>
        </w:tc>
        <w:tc>
          <w:tcPr>
            <w:tcW w:w="62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461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регистрации в качестве налогоплательщика на профессиональный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доход</w:t>
            </w:r>
          </w:p>
        </w:tc>
        <w:tc>
          <w:tcPr>
            <w:tcW w:w="62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актический АДРЕС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40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6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Сведения о счетах, кредитах и заемных средствах Заемщика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сведения об Открытых банковских счетах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333"/>
        <w:gridCol w:w="1480"/>
      </w:tblGrid>
      <w:tr w:rsidR="009E3223" w:rsidRPr="008E17C9" w:rsidTr="00860CCC">
        <w:trPr>
          <w:trHeight w:val="34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расчетного счета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открытия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(год, месяц)</w:t>
            </w:r>
          </w:p>
        </w:tc>
      </w:tr>
      <w:tr w:rsidR="009E3223" w:rsidRPr="008E17C9" w:rsidTr="00860CCC">
        <w:trPr>
          <w:trHeight w:val="4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3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Сведения по действующим кре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дитам и иным финансовым обязательствам.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616"/>
        <w:gridCol w:w="1750"/>
        <w:gridCol w:w="731"/>
        <w:gridCol w:w="673"/>
        <w:gridCol w:w="1693"/>
        <w:gridCol w:w="1297"/>
      </w:tblGrid>
      <w:tr w:rsidR="009E3223" w:rsidRPr="008E17C9" w:rsidTr="00860CCC">
        <w:trPr>
          <w:trHeight w:val="340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Банка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или </w:t>
            </w: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иного физического или юридического лица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кредита/</w:t>
            </w:r>
          </w:p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обязательства,</w:t>
            </w:r>
          </w:p>
          <w:p w:rsidR="009E3223" w:rsidRPr="008E17C9" w:rsidRDefault="009E3223" w:rsidP="00860CCC">
            <w:pPr>
              <w:spacing w:after="0" w:line="240" w:lineRule="auto"/>
              <w:ind w:left="-55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Остаток,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кредита/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обязательства, валюта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выдачи, погашения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по кредиту/ обязательству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просрочек /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</w:tr>
      <w:tr w:rsidR="009E3223" w:rsidRPr="008E17C9" w:rsidTr="00860CCC">
        <w:trPr>
          <w:trHeight w:val="40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ind w:left="-77" w:right="-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</w:p>
        </w:tc>
      </w:tr>
    </w:tbl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Заявляю, что данная Анкета предоставлена 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моего согласия. Все сведения указанные в данной Анкете являются подлинными, достоверными и актуальными. Я осведомлён о том, что указание недостоверной информации может привести к серьёзным последствиям.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предоставляю согласие: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на проведение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дальнейшего финансового анализа;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МУП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 агентство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обращаться к любому лицу, которое, по мнению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может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оказать содействие в принятии решения относительно предоставления кредита Заемщику;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          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МУП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проверять любую сообщаемую информацию, а также на то, что предоставленные документы и/или копии и оригинал настоящей Анкеты/Заявки на получение кредита будет храниться 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даже если кредит не будет предоставлен.</w:t>
      </w:r>
    </w:p>
    <w:p w:rsidR="009E3223" w:rsidRPr="008E17C9" w:rsidRDefault="009E3223" w:rsidP="009E3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правилами предоставления кредитов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своих правах и обязанностях, связанных с получением кредита </w:t>
      </w:r>
      <w:proofErr w:type="gramStart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 условиях договора товарного кредита, о возможности и порядке изменения его условий по инициативе МУП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Камешкирское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Заемщика, о перечне и размере всех платежей, связанных с получением, обслуживанием и возвратом кредита, а также с нарушением условий договора товарного кредита проинформирован.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 xml:space="preserve">  _______________ /_______________/ </w:t>
      </w: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«_____»_______________20_____г.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</w:t>
      </w:r>
      <w:r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</w:t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Pr="008E17C9" w:rsidRDefault="009E3223" w:rsidP="009E32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br w:type="textWrapping" w:clear="all"/>
      </w:r>
    </w:p>
    <w:p w:rsidR="009E3223" w:rsidRPr="008E17C9" w:rsidRDefault="009E3223" w:rsidP="009E3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</w:t>
      </w: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9E3223" w:rsidRDefault="009E3223" w:rsidP="009E3223">
      <w:pPr>
        <w:spacing w:after="0" w:line="240" w:lineRule="auto"/>
        <w:jc w:val="both"/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3600"/>
        <w:gridCol w:w="1543"/>
      </w:tblGrid>
      <w:tr w:rsidR="009E3223" w:rsidRPr="008E17C9" w:rsidTr="00860CCC">
        <w:trPr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7C9">
              <w:rPr>
                <w:rFonts w:ascii="Lucida Console" w:eastAsia="Times New Roman" w:hAnsi="Lucida Console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E3223" w:rsidRPr="008E17C9" w:rsidRDefault="009E3223" w:rsidP="0086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9E3223" w:rsidRPr="008E17C9" w:rsidTr="00860CCC">
        <w:trPr>
          <w:trHeight w:val="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7C9">
              <w:rPr>
                <w:rFonts w:ascii="Lucida Console" w:eastAsia="Times New Roman" w:hAnsi="Lucida Console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      »</w:t>
            </w: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1B1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</w:t>
            </w:r>
          </w:p>
        </w:tc>
      </w:tr>
    </w:tbl>
    <w:p w:rsidR="009E3223" w:rsidRPr="008E17C9" w:rsidRDefault="009E3223" w:rsidP="009E32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Lucida Console" w:eastAsia="Times New Roman" w:hAnsi="Lucida Console" w:cs="Times New Roman"/>
          <w:b/>
          <w:bCs/>
          <w:color w:val="000000"/>
          <w:sz w:val="24"/>
          <w:szCs w:val="24"/>
          <w:lang w:eastAsia="ru-RU"/>
        </w:rPr>
        <w:t> </w:t>
      </w: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сии при администрации Камешкирского</w:t>
      </w: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по рассмотрению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заявок, поступивших 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лиц, применяющих налог  на профессиональный налог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предоставление </w:t>
      </w:r>
      <w:r w:rsidRPr="00B65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товарных кредитов</w:t>
      </w:r>
    </w:p>
    <w:p w:rsidR="009E3223" w:rsidRPr="008E17C9" w:rsidRDefault="009E3223" w:rsidP="009E32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  <w:gridCol w:w="6466"/>
      </w:tblGrid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о. Главы администрации 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(председатель комиссии);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Николаевич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администрации района (заместитель председателя комиссии);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Эльвира Ахатовна  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МУП « Камешкирское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Агентство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развитию 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предпринимательства» (секретарь комиссии).</w:t>
            </w:r>
          </w:p>
        </w:tc>
      </w:tr>
      <w:tr w:rsidR="009E3223" w:rsidRPr="008E17C9" w:rsidTr="00860CCC">
        <w:trPr>
          <w:trHeight w:val="2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before="24"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9E3223" w:rsidRPr="008E17C9" w:rsidRDefault="009E3223" w:rsidP="00860CCC">
            <w:pPr>
              <w:spacing w:before="24" w:after="2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Узева Наталья</w:t>
            </w: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Петровна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управления Камешкирского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Кандрашина Людмила Александровна</w:t>
            </w: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номики, развития сельского хозяйства,  продовольствия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Чернухина Ирина Алексеевна - 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8E17C9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юридического отдела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Тулчина Галина Ивановна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142336" w:rsidRDefault="009E3223" w:rsidP="00860C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отдела экономики, развития сельского хозяйства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продовольствия администрации Камешкирского района Пензенской области;</w:t>
            </w:r>
          </w:p>
        </w:tc>
      </w:tr>
      <w:tr w:rsidR="009E3223" w:rsidRPr="008E17C9" w:rsidTr="00860CCC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Светлана Николаевна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223" w:rsidRDefault="009E3223" w:rsidP="00860C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3223" w:rsidRPr="00142336" w:rsidRDefault="009E3223" w:rsidP="00860C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сельского хозяйства и продовольствия отдела экономики, развития сельского хозяйства,  продовольствия администрации Камешкирского района Пензенской области.</w:t>
            </w:r>
          </w:p>
        </w:tc>
      </w:tr>
    </w:tbl>
    <w:p w:rsidR="009E3223" w:rsidRPr="008E17C9" w:rsidRDefault="009E3223" w:rsidP="009E3223">
      <w:pPr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Default="001E45C6" w:rsidP="009E3223">
      <w:pPr>
        <w:spacing w:after="0" w:line="240" w:lineRule="auto"/>
        <w:ind w:firstLine="567"/>
        <w:jc w:val="right"/>
      </w:pPr>
    </w:p>
    <w:sectPr w:rsidR="001E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6"/>
    <w:rsid w:val="0004310D"/>
    <w:rsid w:val="001909CA"/>
    <w:rsid w:val="001E45C6"/>
    <w:rsid w:val="002067C6"/>
    <w:rsid w:val="003D5EBF"/>
    <w:rsid w:val="00422C55"/>
    <w:rsid w:val="004616F1"/>
    <w:rsid w:val="00493D6B"/>
    <w:rsid w:val="005B0108"/>
    <w:rsid w:val="005F7B3C"/>
    <w:rsid w:val="006769A2"/>
    <w:rsid w:val="007655C9"/>
    <w:rsid w:val="007E40E0"/>
    <w:rsid w:val="0091559F"/>
    <w:rsid w:val="0092487F"/>
    <w:rsid w:val="00944D08"/>
    <w:rsid w:val="009E3223"/>
    <w:rsid w:val="00A561ED"/>
    <w:rsid w:val="00BD26A0"/>
    <w:rsid w:val="00C86B57"/>
    <w:rsid w:val="00D04CFF"/>
    <w:rsid w:val="00DB0558"/>
    <w:rsid w:val="00E21359"/>
    <w:rsid w:val="00E21A8D"/>
    <w:rsid w:val="00E35741"/>
    <w:rsid w:val="00E600E7"/>
    <w:rsid w:val="00E94B8D"/>
    <w:rsid w:val="00EF4898"/>
    <w:rsid w:val="00F53A83"/>
    <w:rsid w:val="00F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5DC15BA1-63A2-4C2E-A226-23EDA276FBB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07C3-263A-4536-8CA5-1D683C82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2022-09-27T06:49:00Z</cp:lastPrinted>
  <dcterms:created xsi:type="dcterms:W3CDTF">2022-10-10T05:15:00Z</dcterms:created>
  <dcterms:modified xsi:type="dcterms:W3CDTF">2022-10-21T13:34:00Z</dcterms:modified>
</cp:coreProperties>
</file>