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3A" w:rsidRPr="00EC193A" w:rsidRDefault="00EC193A" w:rsidP="00EC193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C193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Внесены изменения в особенности проведения контрольных (надзорных) мероприятий</w:t>
      </w:r>
    </w:p>
    <w:p w:rsidR="00EC193A" w:rsidRPr="00EC193A" w:rsidRDefault="00EC193A" w:rsidP="00EC193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</w:pPr>
      <w:r w:rsidRPr="00EC193A"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  <w:t>Правительством Российской Федерации скорректированы особенности осуществления в 2022 году государственного и муниципального контроля. Они коснулись также порядка проведения проверок и выдачи предписаний.</w:t>
      </w:r>
    </w:p>
    <w:p w:rsidR="00EC193A" w:rsidRPr="00EC193A" w:rsidRDefault="00EC193A" w:rsidP="00EC193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</w:pPr>
      <w:proofErr w:type="gramStart"/>
      <w:r w:rsidRPr="00EC193A"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  <w:t>Постановлением Правительства Российской Федерации от 17.08.2022 № 1431 внесены изменения в 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согласно которым не требуется согласования с органами прокуратуры проведение внеплановых контрольных (надзорных) мероприятий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</w:t>
      </w:r>
      <w:proofErr w:type="gramEnd"/>
      <w:r w:rsidRPr="00EC193A"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  <w:t>) в случае поступления жалобы (жалоб) граждан в связи с защитой (восстановлением) своих нарушенных прав.</w:t>
      </w:r>
    </w:p>
    <w:p w:rsidR="00EC193A" w:rsidRPr="00EC193A" w:rsidRDefault="00EC193A" w:rsidP="00EC193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</w:pPr>
      <w:r w:rsidRPr="00EC193A"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  <w:t xml:space="preserve">Данными изменениями также закреплено, что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 может </w:t>
      </w:r>
      <w:proofErr w:type="gramStart"/>
      <w:r w:rsidRPr="00EC193A"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  <w:t>проводится</w:t>
      </w:r>
      <w:proofErr w:type="gramEnd"/>
      <w:r w:rsidRPr="00EC193A"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  <w:t xml:space="preserve"> не только внеплановая выездная проверка (как было ранее), но и инспекционный визит. Инициирование таких проверок осуществляется по согласованию с органами прокуратуры.</w:t>
      </w:r>
    </w:p>
    <w:p w:rsidR="00EC193A" w:rsidRPr="00EC193A" w:rsidRDefault="00EC193A" w:rsidP="00EC193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</w:pPr>
      <w:proofErr w:type="gramStart"/>
      <w:r w:rsidRPr="00EC193A"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  <w:t>Кроме того, указанными изменениями уточнено, что предписание об устранении выявленных нарушений выдается контролируемому лицу исключительно в случае, если в ходе контрольного (надзорного) мероприятия, проверки были выявлены факты нарушений, влекущие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  <w:proofErr w:type="gramEnd"/>
      <w:r w:rsidRPr="00EC193A">
        <w:rPr>
          <w:rFonts w:ascii="Roboto" w:eastAsia="Times New Roman" w:hAnsi="Roboto" w:cs="Times New Roman"/>
          <w:color w:val="333333"/>
          <w:sz w:val="26"/>
          <w:szCs w:val="24"/>
          <w:lang w:eastAsia="ru-RU"/>
        </w:rPr>
        <w:t xml:space="preserve"> 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:rsidR="001826CF" w:rsidRDefault="001826CF" w:rsidP="001826C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Статью подготовил </w:t>
      </w:r>
      <w:r w:rsidR="00EC19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прокурора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</w:t>
      </w:r>
    </w:p>
    <w:p w:rsidR="001826CF" w:rsidRPr="001826CF" w:rsidRDefault="00EC193A" w:rsidP="001826CF">
      <w:pPr>
        <w:shd w:val="clear" w:color="auto" w:fill="FFFFFF"/>
        <w:spacing w:after="100" w:afterAutospacing="1" w:line="240" w:lineRule="auto"/>
        <w:jc w:val="right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Петровичева К.А.</w:t>
      </w:r>
      <w:bookmarkStart w:id="0" w:name="_GoBack"/>
      <w:bookmarkEnd w:id="0"/>
    </w:p>
    <w:p w:rsidR="00506A30" w:rsidRDefault="00506A30"/>
    <w:sectPr w:rsidR="0050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AF"/>
    <w:rsid w:val="001826CF"/>
    <w:rsid w:val="002425AF"/>
    <w:rsid w:val="00506A30"/>
    <w:rsid w:val="00587BCB"/>
    <w:rsid w:val="00E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826CF"/>
  </w:style>
  <w:style w:type="character" w:customStyle="1" w:styleId="feeds-pagenavigationtooltip">
    <w:name w:val="feeds-page__navigation_tooltip"/>
    <w:basedOn w:val="a0"/>
    <w:rsid w:val="001826CF"/>
  </w:style>
  <w:style w:type="paragraph" w:styleId="a3">
    <w:name w:val="Normal (Web)"/>
    <w:basedOn w:val="a"/>
    <w:uiPriority w:val="99"/>
    <w:semiHidden/>
    <w:unhideWhenUsed/>
    <w:rsid w:val="00182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6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1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7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1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6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2022-10-26T12:01:00Z</dcterms:created>
  <dcterms:modified xsi:type="dcterms:W3CDTF">2022-10-26T12:01:00Z</dcterms:modified>
</cp:coreProperties>
</file>