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6CF" w:rsidRPr="001826CF" w:rsidRDefault="001826CF" w:rsidP="001826CF">
      <w:pPr>
        <w:shd w:val="clear" w:color="auto" w:fill="FFFFFF"/>
        <w:spacing w:line="540" w:lineRule="atLeast"/>
        <w:rPr>
          <w:rFonts w:ascii="Arial" w:eastAsia="Times New Roman" w:hAnsi="Arial" w:cs="Arial"/>
          <w:b/>
          <w:bCs/>
          <w:color w:val="333333"/>
          <w:sz w:val="36"/>
          <w:szCs w:val="36"/>
          <w:lang w:eastAsia="ru-RU"/>
        </w:rPr>
      </w:pPr>
      <w:r w:rsidRPr="001826CF">
        <w:rPr>
          <w:rFonts w:ascii="Arial" w:eastAsia="Times New Roman" w:hAnsi="Arial" w:cs="Arial"/>
          <w:b/>
          <w:bCs/>
          <w:color w:val="333333"/>
          <w:sz w:val="36"/>
          <w:szCs w:val="36"/>
          <w:lang w:eastAsia="ru-RU"/>
        </w:rPr>
        <w:t>Введена уголовная ответственность за публичные призывы к осуществлению деятельности, направленной против безопасности государства</w:t>
      </w:r>
    </w:p>
    <w:p w:rsidR="001826CF" w:rsidRPr="001826CF" w:rsidRDefault="001826CF" w:rsidP="001826CF">
      <w:pPr>
        <w:shd w:val="clear" w:color="auto" w:fill="FFFFFF"/>
        <w:spacing w:after="120" w:line="240" w:lineRule="auto"/>
        <w:rPr>
          <w:rFonts w:ascii="Roboto" w:eastAsia="Times New Roman" w:hAnsi="Roboto" w:cs="Times New Roman"/>
          <w:color w:val="333333"/>
          <w:sz w:val="24"/>
          <w:szCs w:val="24"/>
          <w:lang w:eastAsia="ru-RU"/>
        </w:rPr>
      </w:pPr>
      <w:r w:rsidRPr="001826CF">
        <w:rPr>
          <w:rFonts w:ascii="Roboto" w:eastAsia="Times New Roman" w:hAnsi="Roboto" w:cs="Times New Roman"/>
          <w:color w:val="000000"/>
          <w:sz w:val="24"/>
          <w:szCs w:val="24"/>
          <w:lang w:eastAsia="ru-RU"/>
        </w:rPr>
        <w:t> </w:t>
      </w:r>
      <w:r w:rsidRPr="001826CF">
        <w:rPr>
          <w:rFonts w:ascii="Times New Roman" w:eastAsia="Times New Roman" w:hAnsi="Times New Roman" w:cs="Times New Roman"/>
          <w:color w:val="333333"/>
          <w:sz w:val="28"/>
          <w:szCs w:val="28"/>
          <w:lang w:eastAsia="ru-RU"/>
        </w:rPr>
        <w:t>Федеральным законом от 14.07.2022 № 260-ФЗ «О внесении изменений в Уголовный кодекс Российской Федерации и Уголовно-процессуальный кодекс» введена уголовная ответственность за публичные призывы к осуществлению деятельности, направленной против безопасности государства (ст. 282.4 Уголовного кодекса Российской Федерации).</w:t>
      </w:r>
    </w:p>
    <w:p w:rsidR="001826CF" w:rsidRPr="001826CF" w:rsidRDefault="001826CF" w:rsidP="001826CF">
      <w:pPr>
        <w:shd w:val="clear" w:color="auto" w:fill="FFFFFF"/>
        <w:spacing w:after="100" w:afterAutospacing="1" w:line="240" w:lineRule="auto"/>
        <w:jc w:val="both"/>
        <w:rPr>
          <w:rFonts w:ascii="Roboto" w:eastAsia="Times New Roman" w:hAnsi="Roboto" w:cs="Times New Roman"/>
          <w:color w:val="333333"/>
          <w:sz w:val="24"/>
          <w:szCs w:val="24"/>
          <w:lang w:eastAsia="ru-RU"/>
        </w:rPr>
      </w:pPr>
      <w:proofErr w:type="gramStart"/>
      <w:r w:rsidRPr="001826CF">
        <w:rPr>
          <w:rFonts w:ascii="Times New Roman" w:eastAsia="Times New Roman" w:hAnsi="Times New Roman" w:cs="Times New Roman"/>
          <w:color w:val="333333"/>
          <w:sz w:val="28"/>
          <w:szCs w:val="28"/>
          <w:lang w:eastAsia="ru-RU"/>
        </w:rPr>
        <w:t>Пропаганда либо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если эти деяния совершены лицом, подвергнутым административному наказанию за любое из административных правонарушений, предусмотренных </w:t>
      </w:r>
      <w:hyperlink r:id="rId5" w:anchor="dst6119" w:history="1">
        <w:r w:rsidRPr="001826CF">
          <w:rPr>
            <w:rFonts w:ascii="Times New Roman" w:eastAsia="Times New Roman" w:hAnsi="Times New Roman" w:cs="Times New Roman"/>
            <w:color w:val="4062C4"/>
            <w:sz w:val="28"/>
            <w:szCs w:val="28"/>
            <w:lang w:eastAsia="ru-RU"/>
          </w:rPr>
          <w:t>статьей 20.3</w:t>
        </w:r>
      </w:hyperlink>
      <w:r w:rsidRPr="001826CF">
        <w:rPr>
          <w:rFonts w:ascii="Times New Roman" w:eastAsia="Times New Roman" w:hAnsi="Times New Roman" w:cs="Times New Roman"/>
          <w:color w:val="333333"/>
          <w:sz w:val="28"/>
          <w:szCs w:val="28"/>
          <w:lang w:eastAsia="ru-RU"/>
        </w:rPr>
        <w:t> КоАП РФ наказывается штрафом</w:t>
      </w:r>
      <w:proofErr w:type="gramEnd"/>
      <w:r w:rsidRPr="001826CF">
        <w:rPr>
          <w:rFonts w:ascii="Times New Roman" w:eastAsia="Times New Roman" w:hAnsi="Times New Roman" w:cs="Times New Roman"/>
          <w:color w:val="333333"/>
          <w:sz w:val="28"/>
          <w:szCs w:val="28"/>
          <w:lang w:eastAsia="ru-RU"/>
        </w:rPr>
        <w:t xml:space="preserve"> </w:t>
      </w:r>
      <w:proofErr w:type="gramStart"/>
      <w:r w:rsidRPr="001826CF">
        <w:rPr>
          <w:rFonts w:ascii="Times New Roman" w:eastAsia="Times New Roman" w:hAnsi="Times New Roman" w:cs="Times New Roman"/>
          <w:color w:val="333333"/>
          <w:sz w:val="28"/>
          <w:szCs w:val="28"/>
          <w:lang w:eastAsia="ru-RU"/>
        </w:rPr>
        <w:t>в размере от шестисот тысяч до одного миллиона рублей или в размере заработной платы или иного дохода осужденного за период от двух до трех лет, либо обязательными работами на срок до четырехсот восьмидесяти часов, либо исправительными работами на срок от одного года до двух лет, либо принудительными работами на срок до четырех лет, либо лишением свободы на тот же срок.</w:t>
      </w:r>
      <w:proofErr w:type="gramEnd"/>
    </w:p>
    <w:p w:rsidR="001826CF" w:rsidRDefault="001826CF" w:rsidP="001826CF">
      <w:pPr>
        <w:shd w:val="clear" w:color="auto" w:fill="FFFFFF"/>
        <w:spacing w:after="100" w:afterAutospacing="1" w:line="240" w:lineRule="auto"/>
        <w:jc w:val="both"/>
        <w:rPr>
          <w:rFonts w:ascii="Times New Roman" w:eastAsia="Times New Roman" w:hAnsi="Times New Roman" w:cs="Times New Roman"/>
          <w:color w:val="333333"/>
          <w:sz w:val="28"/>
          <w:szCs w:val="28"/>
          <w:lang w:eastAsia="ru-RU"/>
        </w:rPr>
      </w:pPr>
      <w:proofErr w:type="gramStart"/>
      <w:r w:rsidRPr="001826CF">
        <w:rPr>
          <w:rFonts w:ascii="Times New Roman" w:eastAsia="Times New Roman" w:hAnsi="Times New Roman" w:cs="Times New Roman"/>
          <w:color w:val="333333"/>
          <w:sz w:val="28"/>
          <w:szCs w:val="28"/>
          <w:lang w:eastAsia="ru-RU"/>
        </w:rPr>
        <w:t>Изготовление или сбыт в целях пропаганды либо приобретение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если эти деяния совершены лицом, подвергнутым административному наказанию за любое из</w:t>
      </w:r>
      <w:proofErr w:type="gramEnd"/>
      <w:r w:rsidRPr="001826CF">
        <w:rPr>
          <w:rFonts w:ascii="Times New Roman" w:eastAsia="Times New Roman" w:hAnsi="Times New Roman" w:cs="Times New Roman"/>
          <w:color w:val="333333"/>
          <w:sz w:val="28"/>
          <w:szCs w:val="28"/>
          <w:lang w:eastAsia="ru-RU"/>
        </w:rPr>
        <w:t xml:space="preserve"> </w:t>
      </w:r>
      <w:proofErr w:type="gramStart"/>
      <w:r w:rsidRPr="001826CF">
        <w:rPr>
          <w:rFonts w:ascii="Times New Roman" w:eastAsia="Times New Roman" w:hAnsi="Times New Roman" w:cs="Times New Roman"/>
          <w:color w:val="333333"/>
          <w:sz w:val="28"/>
          <w:szCs w:val="28"/>
          <w:lang w:eastAsia="ru-RU"/>
        </w:rPr>
        <w:t>административных правонарушений, предусмотренных </w:t>
      </w:r>
      <w:hyperlink r:id="rId6" w:anchor="dst6119" w:history="1">
        <w:r w:rsidRPr="001826CF">
          <w:rPr>
            <w:rFonts w:ascii="Times New Roman" w:eastAsia="Times New Roman" w:hAnsi="Times New Roman" w:cs="Times New Roman"/>
            <w:color w:val="4062C4"/>
            <w:sz w:val="28"/>
            <w:szCs w:val="28"/>
            <w:lang w:eastAsia="ru-RU"/>
          </w:rPr>
          <w:t>статьей 20.3</w:t>
        </w:r>
      </w:hyperlink>
      <w:r w:rsidRPr="001826CF">
        <w:rPr>
          <w:rFonts w:ascii="Times New Roman" w:eastAsia="Times New Roman" w:hAnsi="Times New Roman" w:cs="Times New Roman"/>
          <w:color w:val="333333"/>
          <w:sz w:val="28"/>
          <w:szCs w:val="28"/>
          <w:lang w:eastAsia="ru-RU"/>
        </w:rPr>
        <w:t> КоАП РФ наказывается штрафом в размере от шестисот тысяч до одного миллиона рублей или в размере заработной платы или иного дохода осужденного за период от двух до трех лет, либо обязательными работами на срок до четырехсот восьмидесяти часов, либо исправительными работами на срок от одного года до двух лет, либо принудительными работами на срок до</w:t>
      </w:r>
      <w:proofErr w:type="gramEnd"/>
      <w:r w:rsidRPr="001826CF">
        <w:rPr>
          <w:rFonts w:ascii="Times New Roman" w:eastAsia="Times New Roman" w:hAnsi="Times New Roman" w:cs="Times New Roman"/>
          <w:color w:val="333333"/>
          <w:sz w:val="28"/>
          <w:szCs w:val="28"/>
          <w:lang w:eastAsia="ru-RU"/>
        </w:rPr>
        <w:t xml:space="preserve"> четырех лет, либо лишением свободы на тот же срок.</w:t>
      </w:r>
    </w:p>
    <w:p w:rsidR="001826CF" w:rsidRDefault="001826CF" w:rsidP="001826CF">
      <w:pPr>
        <w:shd w:val="clear" w:color="auto" w:fill="FFFFFF"/>
        <w:spacing w:after="100" w:afterAutospacing="1" w:line="240" w:lineRule="auto"/>
        <w:jc w:val="right"/>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Статью подготовил помощник прокурора Камешкирского</w:t>
      </w:r>
      <w:bookmarkStart w:id="0" w:name="_GoBack"/>
      <w:bookmarkEnd w:id="0"/>
      <w:r>
        <w:rPr>
          <w:rFonts w:ascii="Times New Roman" w:eastAsia="Times New Roman" w:hAnsi="Times New Roman" w:cs="Times New Roman"/>
          <w:color w:val="333333"/>
          <w:sz w:val="28"/>
          <w:szCs w:val="28"/>
          <w:lang w:eastAsia="ru-RU"/>
        </w:rPr>
        <w:t xml:space="preserve"> района </w:t>
      </w:r>
    </w:p>
    <w:p w:rsidR="001826CF" w:rsidRPr="001826CF" w:rsidRDefault="001826CF" w:rsidP="001826CF">
      <w:pPr>
        <w:shd w:val="clear" w:color="auto" w:fill="FFFFFF"/>
        <w:spacing w:after="100" w:afterAutospacing="1" w:line="240" w:lineRule="auto"/>
        <w:jc w:val="right"/>
        <w:rPr>
          <w:rFonts w:ascii="Roboto" w:eastAsia="Times New Roman" w:hAnsi="Roboto" w:cs="Times New Roman"/>
          <w:color w:val="333333"/>
          <w:sz w:val="24"/>
          <w:szCs w:val="24"/>
          <w:lang w:eastAsia="ru-RU"/>
        </w:rPr>
      </w:pPr>
      <w:r>
        <w:rPr>
          <w:rFonts w:ascii="Times New Roman" w:eastAsia="Times New Roman" w:hAnsi="Times New Roman" w:cs="Times New Roman"/>
          <w:color w:val="333333"/>
          <w:sz w:val="28"/>
          <w:szCs w:val="28"/>
          <w:lang w:eastAsia="ru-RU"/>
        </w:rPr>
        <w:t>Васильев М.И.</w:t>
      </w:r>
    </w:p>
    <w:p w:rsidR="00506A30" w:rsidRDefault="00506A30"/>
    <w:sectPr w:rsidR="00506A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5AF"/>
    <w:rsid w:val="001826CF"/>
    <w:rsid w:val="002425AF"/>
    <w:rsid w:val="00506A30"/>
    <w:rsid w:val="00587B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eeds-pagenavigationicon">
    <w:name w:val="feeds-page__navigation_icon"/>
    <w:basedOn w:val="a0"/>
    <w:rsid w:val="001826CF"/>
  </w:style>
  <w:style w:type="character" w:customStyle="1" w:styleId="feeds-pagenavigationtooltip">
    <w:name w:val="feeds-page__navigation_tooltip"/>
    <w:basedOn w:val="a0"/>
    <w:rsid w:val="001826CF"/>
  </w:style>
  <w:style w:type="paragraph" w:styleId="a3">
    <w:name w:val="Normal (Web)"/>
    <w:basedOn w:val="a"/>
    <w:uiPriority w:val="99"/>
    <w:semiHidden/>
    <w:unhideWhenUsed/>
    <w:rsid w:val="001826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826C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eeds-pagenavigationicon">
    <w:name w:val="feeds-page__navigation_icon"/>
    <w:basedOn w:val="a0"/>
    <w:rsid w:val="001826CF"/>
  </w:style>
  <w:style w:type="character" w:customStyle="1" w:styleId="feeds-pagenavigationtooltip">
    <w:name w:val="feeds-page__navigation_tooltip"/>
    <w:basedOn w:val="a0"/>
    <w:rsid w:val="001826CF"/>
  </w:style>
  <w:style w:type="paragraph" w:styleId="a3">
    <w:name w:val="Normal (Web)"/>
    <w:basedOn w:val="a"/>
    <w:uiPriority w:val="99"/>
    <w:semiHidden/>
    <w:unhideWhenUsed/>
    <w:rsid w:val="001826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826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657968">
      <w:bodyDiv w:val="1"/>
      <w:marLeft w:val="0"/>
      <w:marRight w:val="0"/>
      <w:marTop w:val="0"/>
      <w:marBottom w:val="0"/>
      <w:divBdr>
        <w:top w:val="none" w:sz="0" w:space="0" w:color="auto"/>
        <w:left w:val="none" w:sz="0" w:space="0" w:color="auto"/>
        <w:bottom w:val="none" w:sz="0" w:space="0" w:color="auto"/>
        <w:right w:val="none" w:sz="0" w:space="0" w:color="auto"/>
      </w:divBdr>
      <w:divsChild>
        <w:div w:id="1983266445">
          <w:marLeft w:val="0"/>
          <w:marRight w:val="0"/>
          <w:marTop w:val="0"/>
          <w:marBottom w:val="960"/>
          <w:divBdr>
            <w:top w:val="none" w:sz="0" w:space="0" w:color="auto"/>
            <w:left w:val="none" w:sz="0" w:space="0" w:color="auto"/>
            <w:bottom w:val="none" w:sz="0" w:space="0" w:color="auto"/>
            <w:right w:val="none" w:sz="0" w:space="0" w:color="auto"/>
          </w:divBdr>
        </w:div>
        <w:div w:id="510607467">
          <w:marLeft w:val="0"/>
          <w:marRight w:val="720"/>
          <w:marTop w:val="0"/>
          <w:marBottom w:val="0"/>
          <w:divBdr>
            <w:top w:val="none" w:sz="0" w:space="0" w:color="auto"/>
            <w:left w:val="none" w:sz="0" w:space="0" w:color="auto"/>
            <w:bottom w:val="none" w:sz="0" w:space="0" w:color="auto"/>
            <w:right w:val="none" w:sz="0" w:space="0" w:color="auto"/>
          </w:divBdr>
          <w:divsChild>
            <w:div w:id="1336955685">
              <w:marLeft w:val="0"/>
              <w:marRight w:val="0"/>
              <w:marTop w:val="0"/>
              <w:marBottom w:val="120"/>
              <w:divBdr>
                <w:top w:val="none" w:sz="0" w:space="0" w:color="auto"/>
                <w:left w:val="none" w:sz="0" w:space="0" w:color="auto"/>
                <w:bottom w:val="none" w:sz="0" w:space="0" w:color="auto"/>
                <w:right w:val="none" w:sz="0" w:space="0" w:color="auto"/>
              </w:divBdr>
            </w:div>
            <w:div w:id="1218511312">
              <w:marLeft w:val="0"/>
              <w:marRight w:val="0"/>
              <w:marTop w:val="0"/>
              <w:marBottom w:val="120"/>
              <w:divBdr>
                <w:top w:val="none" w:sz="0" w:space="0" w:color="auto"/>
                <w:left w:val="none" w:sz="0" w:space="0" w:color="auto"/>
                <w:bottom w:val="none" w:sz="0" w:space="0" w:color="auto"/>
                <w:right w:val="none" w:sz="0" w:space="0" w:color="auto"/>
              </w:divBdr>
            </w:div>
          </w:divsChild>
        </w:div>
        <w:div w:id="572743494">
          <w:marLeft w:val="0"/>
          <w:marRight w:val="0"/>
          <w:marTop w:val="0"/>
          <w:marBottom w:val="0"/>
          <w:divBdr>
            <w:top w:val="none" w:sz="0" w:space="0" w:color="auto"/>
            <w:left w:val="none" w:sz="0" w:space="0" w:color="auto"/>
            <w:bottom w:val="none" w:sz="0" w:space="0" w:color="auto"/>
            <w:right w:val="none" w:sz="0" w:space="0" w:color="auto"/>
          </w:divBdr>
          <w:divsChild>
            <w:div w:id="1096558272">
              <w:marLeft w:val="0"/>
              <w:marRight w:val="0"/>
              <w:marTop w:val="0"/>
              <w:marBottom w:val="0"/>
              <w:divBdr>
                <w:top w:val="none" w:sz="0" w:space="0" w:color="auto"/>
                <w:left w:val="none" w:sz="0" w:space="0" w:color="auto"/>
                <w:bottom w:val="none" w:sz="0" w:space="0" w:color="auto"/>
                <w:right w:val="none" w:sz="0" w:space="0" w:color="auto"/>
              </w:divBdr>
              <w:divsChild>
                <w:div w:id="198268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consultant.ru/document/cons_doc_LAW_427416/e3620d183bd6d1fe2ab8b0c912809857217325a2/" TargetMode="External"/><Relationship Id="rId5" Type="http://schemas.openxmlformats.org/officeDocument/2006/relationships/hyperlink" Target="https://www.consultant.ru/document/cons_doc_LAW_427416/e3620d183bd6d1fe2ab8b0c912809857217325a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394</Words>
  <Characters>2246</Characters>
  <Application>Microsoft Office Word</Application>
  <DocSecurity>0</DocSecurity>
  <Lines>18</Lines>
  <Paragraphs>5</Paragraphs>
  <ScaleCrop>false</ScaleCrop>
  <Company>прокуратура Пензенской области</Company>
  <LinksUpToDate>false</LinksUpToDate>
  <CharactersWithSpaces>2635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2022-10-26T11:51:00Z</dcterms:created>
  <dcterms:modified xsi:type="dcterms:W3CDTF">2022-10-26T11:54:00Z</dcterms:modified>
</cp:coreProperties>
</file>