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CC5E19">
        <w:t>9</w:t>
      </w:r>
      <w:r w:rsidR="00E82C60" w:rsidRPr="00B77EA1">
        <w:t xml:space="preserve"> от  </w:t>
      </w:r>
      <w:r w:rsidR="002C1771">
        <w:t>2</w:t>
      </w:r>
      <w:r w:rsidR="00CC5E19">
        <w:t>2</w:t>
      </w:r>
      <w:r w:rsidR="00D36854">
        <w:t xml:space="preserve"> января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D92CD8"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2C1771" w:rsidRDefault="002C1771" w:rsidP="002C1771">
      <w:pPr>
        <w:pBdr>
          <w:top w:val="nil"/>
          <w:left w:val="nil"/>
          <w:bottom w:val="nil"/>
          <w:right w:val="nil"/>
        </w:pBdr>
        <w:jc w:val="both"/>
      </w:pPr>
    </w:p>
    <w:p w:rsidR="002C1771" w:rsidRDefault="002C1771" w:rsidP="002C1771">
      <w:pPr>
        <w:pBdr>
          <w:top w:val="nil"/>
          <w:left w:val="nil"/>
          <w:bottom w:val="nil"/>
          <w:right w:val="nil"/>
        </w:pBdr>
        <w:spacing w:after="960"/>
        <w:jc w:val="both"/>
        <w:rPr>
          <w:b/>
          <w:color w:val="333333"/>
        </w:rPr>
      </w:pPr>
      <w:r>
        <w:rPr>
          <w:b/>
          <w:color w:val="333333"/>
        </w:rPr>
        <w:t>Гарантии трудовых прав предпенсионеров</w:t>
      </w:r>
    </w:p>
    <w:p w:rsidR="00CC5E19" w:rsidRDefault="002C1771" w:rsidP="00CC5E19">
      <w:pPr>
        <w:pBdr>
          <w:top w:val="nil"/>
          <w:left w:val="nil"/>
          <w:bottom w:val="nil"/>
          <w:right w:val="nil"/>
        </w:pBdr>
        <w:spacing w:after="960"/>
        <w:jc w:val="both"/>
        <w:rPr>
          <w:color w:val="333333"/>
        </w:rPr>
      </w:pPr>
      <w:r>
        <w:rPr>
          <w:color w:val="FFFFFF"/>
        </w:rPr>
        <w:t>Т</w:t>
      </w:r>
      <w:r>
        <w:rPr>
          <w:color w:val="333333"/>
        </w:rPr>
        <w:t>Действующее законодательство предусматривает дополнительные гарантии трудовых прав отдельных категорий работников, устанавливая ответственность за их нарушение.</w:t>
      </w:r>
      <w:r>
        <w:rPr>
          <w:color w:val="333333"/>
        </w:rPr>
        <w:br/>
        <w:t>Нормативно понятие «предпенсионер» не закреплено, однако раскрывается в Трудовом и Уголовном кодексах Российской Федерации (далее – ТК РФ и УК РФ соответственно).</w:t>
      </w:r>
      <w:r>
        <w:rPr>
          <w:color w:val="333333"/>
        </w:rPr>
        <w:br/>
        <w:t>В частности, пункт 2 статьи 185.1 ТК РФ устанавливает, что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имеют дополнительные гарантии при прохождении диспансеризации.</w:t>
      </w:r>
      <w:r>
        <w:rPr>
          <w:color w:val="333333"/>
        </w:rPr>
        <w:br/>
        <w:t>Согласно примечанию к статьи 144.1 УК РФ под предпенсионным возрастом понимается возрастной период продолжительностью до пяти лет, предшествующий назначению лицу страховой пенсии по старости в соответствии с пенсионным законодательством Российской Федерации.</w:t>
      </w:r>
      <w:r>
        <w:rPr>
          <w:color w:val="333333"/>
        </w:rPr>
        <w:br/>
        <w:t>Непосредственно пенсионный возраст закреплен в статье 8 Федерального закона от 28.12.2013 № 400-ФЗ «О страховых пенсиях». Так, право на страховую пенсию по старости имеют лица, достигшие возраста 65 и 60 лет (соответственно мужчины и женщины).</w:t>
      </w:r>
      <w:r>
        <w:rPr>
          <w:color w:val="333333"/>
        </w:rPr>
        <w:br/>
        <w:t>В качестве основных гарантий трудовых прав предпенсионеров следует выделить защиту от необоснованного отказа в приеме на работу или необоснованного увольнения, дополнительные нерабочие дни для прохождения ежегодной диспансеризации.</w:t>
      </w:r>
      <w:r>
        <w:rPr>
          <w:color w:val="333333"/>
        </w:rPr>
        <w:br/>
        <w:t>Так, в соответствии со статье 144.1 УК РФ необоснованный отказ в приеме на работу лица по мотивам достижения им предпенсионного возраста (а равно необоснованное увольнение с работы такого лица по тем же мотивам) влечет уголовную ответственность и наказывается штрафом в размере до 200 тысяч рублей или в размере заработной платы или иного дохода осужденного за период до 18 месяцев либо обязательными работами на срок до 360 часов.</w:t>
      </w:r>
      <w:r>
        <w:rPr>
          <w:color w:val="333333"/>
        </w:rPr>
        <w:br/>
        <w:t>Согласно статье 185.1 ТК РФ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Данная гарантия установлена для всех работников и является общей.</w:t>
      </w:r>
      <w:r>
        <w:rPr>
          <w:color w:val="333333"/>
        </w:rPr>
        <w:br/>
        <w:t>Однако для предпенсионеров с учетом их возраста предусмотрена специальная гарантия: такие работники имеют право на освобождение от работы на два рабочих дня один раз в год с сохранением за ними места работы (должности) и среднего заработка.</w:t>
      </w:r>
      <w:r>
        <w:rPr>
          <w:color w:val="333333"/>
        </w:rPr>
        <w:br/>
        <w:t>Порядок предоставления указанных дней для предпенсионеров и иных работников общий: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9563AC" w:rsidRDefault="009563AC" w:rsidP="00CC5E19">
      <w:pPr>
        <w:pBdr>
          <w:top w:val="nil"/>
          <w:left w:val="nil"/>
          <w:bottom w:val="nil"/>
          <w:right w:val="nil"/>
        </w:pBdr>
        <w:spacing w:after="960"/>
        <w:jc w:val="both"/>
      </w:pPr>
      <w:r>
        <w:t xml:space="preserve">Редактор: </w:t>
      </w:r>
      <w:r w:rsidR="00CC5E19">
        <w:t>Ахметова Э.А.</w:t>
      </w:r>
      <w:r>
        <w:tab/>
      </w:r>
      <w:r>
        <w:tab/>
      </w:r>
      <w:r>
        <w:tab/>
      </w:r>
      <w:r>
        <w:tab/>
      </w:r>
      <w:r>
        <w:tab/>
        <w:t xml:space="preserve">           тираж  </w:t>
      </w:r>
      <w:r w:rsidR="00434053">
        <w:rPr>
          <w:b/>
        </w:rPr>
        <w:t>1</w:t>
      </w:r>
      <w:r w:rsidR="008D0295">
        <w:rPr>
          <w:b/>
        </w:rPr>
        <w:t>9</w:t>
      </w:r>
      <w:r>
        <w:t xml:space="preserve">  экз.</w:t>
      </w:r>
    </w:p>
    <w:p w:rsidR="009563AC" w:rsidRDefault="009563AC" w:rsidP="009563AC">
      <w:pPr>
        <w:rPr>
          <w:b/>
        </w:rPr>
      </w:pPr>
      <w:r>
        <w:lastRenderedPageBreak/>
        <w:t xml:space="preserve">Учредитель: </w:t>
      </w:r>
      <w:r>
        <w:rPr>
          <w:b/>
        </w:rPr>
        <w:t>Комитет местного самоуправления</w:t>
      </w:r>
      <w:r>
        <w:rPr>
          <w:b/>
        </w:rPr>
        <w:tab/>
      </w:r>
      <w:r>
        <w:rPr>
          <w:b/>
        </w:rPr>
        <w:tab/>
      </w:r>
      <w:r>
        <w:rPr>
          <w:b/>
        </w:rPr>
        <w:tab/>
      </w:r>
      <w:r>
        <w:rPr>
          <w:b/>
        </w:rPr>
        <w:tab/>
      </w:r>
      <w:r>
        <w:rPr>
          <w:b/>
        </w:rPr>
        <w:tab/>
      </w:r>
    </w:p>
    <w:p w:rsidR="009563AC" w:rsidRDefault="009563AC" w:rsidP="009563AC">
      <w:pPr>
        <w:rPr>
          <w:b/>
        </w:rPr>
      </w:pPr>
      <w:r>
        <w:rPr>
          <w:b/>
        </w:rPr>
        <w:t>Русско-Камешкирского сельсовета</w:t>
      </w:r>
    </w:p>
    <w:p w:rsidR="009563AC" w:rsidRDefault="009563AC" w:rsidP="009563AC"/>
    <w:p w:rsidR="009563AC" w:rsidRDefault="009563AC" w:rsidP="009563AC">
      <w:r>
        <w:t xml:space="preserve">Издатель: </w:t>
      </w:r>
      <w:r>
        <w:rPr>
          <w:b/>
        </w:rPr>
        <w:t>Администрация Русско-Камешкирского сельсовета</w:t>
      </w:r>
      <w:r>
        <w:tab/>
      </w:r>
    </w:p>
    <w:p w:rsidR="009563AC" w:rsidRDefault="009563AC" w:rsidP="009563AC">
      <w:r>
        <w:tab/>
      </w:r>
      <w:r>
        <w:tab/>
      </w:r>
    </w:p>
    <w:p w:rsidR="009563AC" w:rsidRDefault="009563AC" w:rsidP="009563AC">
      <w:r>
        <w:rPr>
          <w:i/>
        </w:rPr>
        <w:t>442450 с. Р.Камешкир, Камешкирского  района Пензенской области</w:t>
      </w:r>
    </w:p>
    <w:p w:rsidR="009563AC" w:rsidRPr="009563AC" w:rsidRDefault="009563AC" w:rsidP="00E82C60">
      <w:r>
        <w:rPr>
          <w:i/>
        </w:rPr>
        <w:t>ул. Радищева, 9</w:t>
      </w:r>
    </w:p>
    <w:sectPr w:rsidR="009563AC" w:rsidRPr="009563AC" w:rsidSect="0008582F">
      <w:headerReference w:type="default" r:id="rId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23DC" w:rsidRDefault="003123DC" w:rsidP="00E82C60">
      <w:r>
        <w:separator/>
      </w:r>
    </w:p>
  </w:endnote>
  <w:endnote w:type="continuationSeparator" w:id="1">
    <w:p w:rsidR="003123DC" w:rsidRDefault="003123DC" w:rsidP="00E82C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80"/>
    <w:family w:val="auto"/>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23DC" w:rsidRDefault="003123DC" w:rsidP="00E82C60">
      <w:r>
        <w:separator/>
      </w:r>
    </w:p>
  </w:footnote>
  <w:footnote w:type="continuationSeparator" w:id="1">
    <w:p w:rsidR="003123DC" w:rsidRDefault="003123DC"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C341A0" w:rsidRDefault="00D92CD8">
        <w:pPr>
          <w:pStyle w:val="ab"/>
          <w:jc w:val="center"/>
        </w:pPr>
        <w:r>
          <w:fldChar w:fldCharType="begin"/>
        </w:r>
        <w:r w:rsidR="00C341A0">
          <w:instrText>PAGE   \* MERGEFORMAT</w:instrText>
        </w:r>
        <w:r>
          <w:fldChar w:fldCharType="separate"/>
        </w:r>
        <w:r w:rsidR="00CC5E19">
          <w:rPr>
            <w:noProof/>
          </w:rPr>
          <w:t>3</w:t>
        </w:r>
        <w:r>
          <w:fldChar w:fldCharType="end"/>
        </w:r>
      </w:p>
    </w:sdtContent>
  </w:sdt>
  <w:p w:rsidR="00C341A0" w:rsidRDefault="00C341A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4DA4952"/>
    <w:multiLevelType w:val="multilevel"/>
    <w:tmpl w:val="260E723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3">
    <w:nsid w:val="1205102B"/>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4">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7">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26EB404E"/>
    <w:multiLevelType w:val="multilevel"/>
    <w:tmpl w:val="60B68C3A"/>
    <w:lvl w:ilvl="0">
      <w:start w:val="1"/>
      <w:numFmt w:val="decimal"/>
      <w:lvlText w:val="%1."/>
      <w:lvlJc w:val="left"/>
      <w:pPr>
        <w:tabs>
          <w:tab w:val="num" w:pos="675"/>
        </w:tabs>
        <w:ind w:left="675" w:hanging="675"/>
      </w:pPr>
      <w:rPr>
        <w:rFonts w:hint="default"/>
      </w:rPr>
    </w:lvl>
    <w:lvl w:ilvl="1">
      <w:start w:val="1"/>
      <w:numFmt w:val="decimal"/>
      <w:lvlText w:val="%1.%2."/>
      <w:lvlJc w:val="left"/>
      <w:pPr>
        <w:tabs>
          <w:tab w:val="num" w:pos="1170"/>
        </w:tabs>
        <w:ind w:left="1170" w:hanging="675"/>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410"/>
        </w:tabs>
        <w:ind w:left="4410" w:hanging="144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19">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3D325A37"/>
    <w:multiLevelType w:val="multilevel"/>
    <w:tmpl w:val="75EE8C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6">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27">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9">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32">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4">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6">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7">
    <w:nsid w:val="7BEC6670"/>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8">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2"/>
  </w:num>
  <w:num w:numId="2">
    <w:abstractNumId w:val="16"/>
  </w:num>
  <w:num w:numId="3">
    <w:abstractNumId w:val="31"/>
  </w:num>
  <w:num w:numId="4">
    <w:abstractNumId w:val="38"/>
  </w:num>
  <w:num w:numId="5">
    <w:abstractNumId w:val="24"/>
  </w:num>
  <w:num w:numId="6">
    <w:abstractNumId w:val="10"/>
  </w:num>
  <w:num w:numId="7">
    <w:abstractNumId w:val="13"/>
  </w:num>
  <w:num w:numId="8">
    <w:abstractNumId w:val="37"/>
  </w:num>
  <w:num w:numId="9">
    <w:abstractNumId w:val="8"/>
  </w:num>
  <w:num w:numId="10">
    <w:abstractNumId w:val="25"/>
  </w:num>
  <w:num w:numId="11">
    <w:abstractNumId w:val="14"/>
  </w:num>
  <w:num w:numId="12">
    <w:abstractNumId w:val="15"/>
  </w:num>
  <w:num w:numId="13">
    <w:abstractNumId w:val="3"/>
  </w:num>
  <w:num w:numId="14">
    <w:abstractNumId w:val="32"/>
  </w:num>
  <w:num w:numId="15">
    <w:abstractNumId w:val="36"/>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3"/>
  </w:num>
  <w:num w:numId="21">
    <w:abstractNumId w:val="29"/>
  </w:num>
  <w:num w:numId="22">
    <w:abstractNumId w:val="27"/>
  </w:num>
  <w:num w:numId="23">
    <w:abstractNumId w:val="12"/>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1"/>
  </w:num>
  <w:num w:numId="33">
    <w:abstractNumId w:val="17"/>
  </w:num>
  <w:num w:numId="34">
    <w:abstractNumId w:val="9"/>
  </w:num>
  <w:num w:numId="35">
    <w:abstractNumId w:val="7"/>
  </w:num>
  <w:num w:numId="36">
    <w:abstractNumId w:val="6"/>
  </w:num>
  <w:num w:numId="37">
    <w:abstractNumId w:val="5"/>
  </w:num>
  <w:num w:numId="38">
    <w:abstractNumId w:val="4"/>
  </w:num>
  <w:num w:numId="39">
    <w:abstractNumId w:val="2"/>
  </w:num>
  <w:num w:numId="40">
    <w:abstractNumId w:val="1"/>
  </w:num>
  <w:num w:numId="41">
    <w:abstractNumId w:val="0"/>
  </w:num>
  <w:num w:numId="42">
    <w:abstractNumId w:val="18"/>
  </w:num>
  <w:num w:numId="4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1"/>
  </w:num>
  <w:num w:numId="46">
    <w:abstractNumId w:val="26"/>
  </w:num>
  <w:num w:numId="47">
    <w:abstractNumId w:val="20"/>
  </w:num>
  <w:num w:numId="48">
    <w:abstractNumId w:val="2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60E60"/>
    <w:rsid w:val="000651F1"/>
    <w:rsid w:val="00073C31"/>
    <w:rsid w:val="0008582F"/>
    <w:rsid w:val="00097D9B"/>
    <w:rsid w:val="000A7297"/>
    <w:rsid w:val="000B0BA5"/>
    <w:rsid w:val="000B1974"/>
    <w:rsid w:val="000C288D"/>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96111"/>
    <w:rsid w:val="00196C74"/>
    <w:rsid w:val="00196FAB"/>
    <w:rsid w:val="001A1850"/>
    <w:rsid w:val="001A4DD4"/>
    <w:rsid w:val="001B417C"/>
    <w:rsid w:val="001C3A8D"/>
    <w:rsid w:val="001C56AF"/>
    <w:rsid w:val="001E1116"/>
    <w:rsid w:val="0020027E"/>
    <w:rsid w:val="00213BC5"/>
    <w:rsid w:val="00227FA2"/>
    <w:rsid w:val="00237655"/>
    <w:rsid w:val="00244A7E"/>
    <w:rsid w:val="00254122"/>
    <w:rsid w:val="00256A01"/>
    <w:rsid w:val="0026058F"/>
    <w:rsid w:val="0026088D"/>
    <w:rsid w:val="00273BC4"/>
    <w:rsid w:val="00275A84"/>
    <w:rsid w:val="00276968"/>
    <w:rsid w:val="00285A38"/>
    <w:rsid w:val="00287D55"/>
    <w:rsid w:val="002C1771"/>
    <w:rsid w:val="002E3B74"/>
    <w:rsid w:val="002F797B"/>
    <w:rsid w:val="003123DC"/>
    <w:rsid w:val="003211B4"/>
    <w:rsid w:val="003372B0"/>
    <w:rsid w:val="00337A38"/>
    <w:rsid w:val="003408D4"/>
    <w:rsid w:val="00363379"/>
    <w:rsid w:val="00372460"/>
    <w:rsid w:val="00377C24"/>
    <w:rsid w:val="00395B0F"/>
    <w:rsid w:val="003D24C6"/>
    <w:rsid w:val="003E1F01"/>
    <w:rsid w:val="003F1385"/>
    <w:rsid w:val="0041309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6C71"/>
    <w:rsid w:val="00544B8D"/>
    <w:rsid w:val="00546C0D"/>
    <w:rsid w:val="00553AF7"/>
    <w:rsid w:val="00576EC5"/>
    <w:rsid w:val="00582BAE"/>
    <w:rsid w:val="00592B58"/>
    <w:rsid w:val="005D3EAB"/>
    <w:rsid w:val="005E116D"/>
    <w:rsid w:val="005E5910"/>
    <w:rsid w:val="006078A9"/>
    <w:rsid w:val="00611169"/>
    <w:rsid w:val="0061288D"/>
    <w:rsid w:val="00621693"/>
    <w:rsid w:val="0062254B"/>
    <w:rsid w:val="0063111F"/>
    <w:rsid w:val="006431D0"/>
    <w:rsid w:val="0064514D"/>
    <w:rsid w:val="0064692F"/>
    <w:rsid w:val="00663E37"/>
    <w:rsid w:val="006711BE"/>
    <w:rsid w:val="00673EC9"/>
    <w:rsid w:val="0068638C"/>
    <w:rsid w:val="006876F3"/>
    <w:rsid w:val="0069407A"/>
    <w:rsid w:val="006B0748"/>
    <w:rsid w:val="006B1D8A"/>
    <w:rsid w:val="006C445F"/>
    <w:rsid w:val="006E00C7"/>
    <w:rsid w:val="006E1823"/>
    <w:rsid w:val="006E58F3"/>
    <w:rsid w:val="006F5E0F"/>
    <w:rsid w:val="00710FA8"/>
    <w:rsid w:val="00734DF1"/>
    <w:rsid w:val="007369E9"/>
    <w:rsid w:val="00764FE0"/>
    <w:rsid w:val="00765843"/>
    <w:rsid w:val="007715E0"/>
    <w:rsid w:val="0078228F"/>
    <w:rsid w:val="0078283B"/>
    <w:rsid w:val="00787288"/>
    <w:rsid w:val="0078746B"/>
    <w:rsid w:val="00797C6B"/>
    <w:rsid w:val="007C18F3"/>
    <w:rsid w:val="007D7133"/>
    <w:rsid w:val="007D7F08"/>
    <w:rsid w:val="007E5686"/>
    <w:rsid w:val="0080466A"/>
    <w:rsid w:val="0080554E"/>
    <w:rsid w:val="008134A4"/>
    <w:rsid w:val="0082180E"/>
    <w:rsid w:val="0085262B"/>
    <w:rsid w:val="008759BD"/>
    <w:rsid w:val="00884929"/>
    <w:rsid w:val="008955B8"/>
    <w:rsid w:val="00895AF5"/>
    <w:rsid w:val="008A2C67"/>
    <w:rsid w:val="008A5440"/>
    <w:rsid w:val="008C640D"/>
    <w:rsid w:val="008D0295"/>
    <w:rsid w:val="008D03A3"/>
    <w:rsid w:val="008F2D43"/>
    <w:rsid w:val="008F773B"/>
    <w:rsid w:val="00906FB1"/>
    <w:rsid w:val="00916DA3"/>
    <w:rsid w:val="009177DF"/>
    <w:rsid w:val="00925601"/>
    <w:rsid w:val="00926517"/>
    <w:rsid w:val="00936BFC"/>
    <w:rsid w:val="009563AC"/>
    <w:rsid w:val="00957FD9"/>
    <w:rsid w:val="00961677"/>
    <w:rsid w:val="00974122"/>
    <w:rsid w:val="00976CA0"/>
    <w:rsid w:val="0098419B"/>
    <w:rsid w:val="00985789"/>
    <w:rsid w:val="00990C53"/>
    <w:rsid w:val="009A73D4"/>
    <w:rsid w:val="009C0EAA"/>
    <w:rsid w:val="009C11D4"/>
    <w:rsid w:val="009E0D9D"/>
    <w:rsid w:val="00A1070A"/>
    <w:rsid w:val="00A14B34"/>
    <w:rsid w:val="00A27550"/>
    <w:rsid w:val="00A35521"/>
    <w:rsid w:val="00A54071"/>
    <w:rsid w:val="00A8729B"/>
    <w:rsid w:val="00AB048F"/>
    <w:rsid w:val="00AD0766"/>
    <w:rsid w:val="00AD0C9C"/>
    <w:rsid w:val="00AD1316"/>
    <w:rsid w:val="00AF4C8C"/>
    <w:rsid w:val="00B211B5"/>
    <w:rsid w:val="00B219FA"/>
    <w:rsid w:val="00B22914"/>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7386E"/>
    <w:rsid w:val="00CB1DB8"/>
    <w:rsid w:val="00CC5E19"/>
    <w:rsid w:val="00CE5FB7"/>
    <w:rsid w:val="00D04950"/>
    <w:rsid w:val="00D111E6"/>
    <w:rsid w:val="00D22A86"/>
    <w:rsid w:val="00D35AC4"/>
    <w:rsid w:val="00D36854"/>
    <w:rsid w:val="00D46573"/>
    <w:rsid w:val="00D46A14"/>
    <w:rsid w:val="00D5261B"/>
    <w:rsid w:val="00D57F87"/>
    <w:rsid w:val="00D663DB"/>
    <w:rsid w:val="00D771FA"/>
    <w:rsid w:val="00D773B2"/>
    <w:rsid w:val="00D92CD8"/>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1C98"/>
    <w:rsid w:val="00E92EBE"/>
    <w:rsid w:val="00E93956"/>
    <w:rsid w:val="00EA7B96"/>
    <w:rsid w:val="00EC6866"/>
    <w:rsid w:val="00EE3211"/>
    <w:rsid w:val="00EF60C9"/>
    <w:rsid w:val="00F14B91"/>
    <w:rsid w:val="00F7350B"/>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513</Words>
  <Characters>2925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8</cp:revision>
  <cp:lastPrinted>2025-06-19T04:10:00Z</cp:lastPrinted>
  <dcterms:created xsi:type="dcterms:W3CDTF">2025-06-19T08:44:00Z</dcterms:created>
  <dcterms:modified xsi:type="dcterms:W3CDTF">2026-01-20T12:53:00Z</dcterms:modified>
</cp:coreProperties>
</file>