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D56D7C">
        <w:t>1</w:t>
      </w:r>
      <w:r w:rsidR="00A122AE">
        <w:t>3</w:t>
      </w:r>
      <w:r w:rsidR="00E82C60" w:rsidRPr="00B77EA1">
        <w:t xml:space="preserve"> от  </w:t>
      </w:r>
      <w:r w:rsidR="00A122AE">
        <w:t>11</w:t>
      </w:r>
      <w:r w:rsidR="00D36854">
        <w:t xml:space="preserve"> </w:t>
      </w:r>
      <w:r w:rsidR="00314CD5">
        <w:t>февраля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7B2F2E"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A122AE" w:rsidRPr="00C566B0" w:rsidRDefault="00A122AE" w:rsidP="00A122AE">
      <w:pPr>
        <w:pStyle w:val="1"/>
        <w:keepNext w:val="0"/>
        <w:numPr>
          <w:ilvl w:val="0"/>
          <w:numId w:val="49"/>
        </w:numPr>
        <w:suppressAutoHyphens/>
        <w:spacing w:before="240" w:after="120"/>
        <w:jc w:val="center"/>
        <w:rPr>
          <w:b/>
          <w:bCs/>
          <w:i/>
          <w:iCs/>
          <w:sz w:val="20"/>
        </w:rPr>
      </w:pPr>
      <w:r w:rsidRPr="00C566B0">
        <w:rPr>
          <w:b/>
          <w:bCs/>
          <w:i/>
          <w:iCs/>
          <w:sz w:val="20"/>
        </w:rPr>
        <w:lastRenderedPageBreak/>
        <w:t>Обязан ли работодатель в связи с больничным сотрудника продлить отпуск или может перенести его на другой период?</w:t>
      </w:r>
    </w:p>
    <w:p w:rsidR="00A122AE" w:rsidRPr="00C566B0" w:rsidRDefault="00A122AE" w:rsidP="00A122AE">
      <w:pPr>
        <w:pStyle w:val="af7"/>
        <w:jc w:val="center"/>
        <w:rPr>
          <w:rFonts w:hint="eastAsia"/>
          <w:b/>
          <w:bCs/>
          <w:i/>
          <w:iCs/>
          <w:sz w:val="20"/>
          <w:szCs w:val="20"/>
        </w:rPr>
      </w:pPr>
    </w:p>
    <w:p w:rsidR="00A122AE" w:rsidRPr="00C566B0" w:rsidRDefault="00A122AE" w:rsidP="00A122AE">
      <w:pPr>
        <w:pStyle w:val="af7"/>
        <w:ind w:firstLine="709"/>
        <w:jc w:val="center"/>
        <w:rPr>
          <w:rFonts w:hint="eastAsia"/>
          <w:sz w:val="20"/>
          <w:szCs w:val="20"/>
        </w:rPr>
      </w:pPr>
      <w:r w:rsidRPr="00C566B0">
        <w:rPr>
          <w:rFonts w:ascii="Times New Roman" w:hAnsi="Times New Roman" w:cs="Times New Roman"/>
          <w:b/>
          <w:bCs/>
          <w:i/>
          <w:iCs/>
          <w:sz w:val="20"/>
          <w:szCs w:val="20"/>
        </w:rPr>
        <w:t xml:space="preserve">На данный вопрос отвечает Заместитель руководителя Средневолжской межрегиональной территориальной гострудинспекции А.Н. Тетюшев </w:t>
      </w:r>
    </w:p>
    <w:p w:rsidR="00A122AE" w:rsidRPr="00C566B0" w:rsidRDefault="00A122AE" w:rsidP="00A122AE">
      <w:pPr>
        <w:pStyle w:val="af7"/>
        <w:ind w:firstLine="709"/>
        <w:jc w:val="both"/>
        <w:rPr>
          <w:rFonts w:hint="eastAsia"/>
          <w:sz w:val="20"/>
          <w:szCs w:val="20"/>
        </w:rPr>
      </w:pPr>
    </w:p>
    <w:p w:rsidR="00A122AE" w:rsidRPr="00C566B0" w:rsidRDefault="00A122AE" w:rsidP="00A122AE">
      <w:pPr>
        <w:pStyle w:val="af7"/>
        <w:ind w:firstLine="709"/>
        <w:jc w:val="both"/>
        <w:rPr>
          <w:rFonts w:hint="eastAsia"/>
          <w:sz w:val="20"/>
          <w:szCs w:val="20"/>
        </w:rPr>
      </w:pPr>
      <w:bookmarkStart w:id="0" w:name="p_6"/>
      <w:bookmarkEnd w:id="0"/>
      <w:r w:rsidRPr="00C566B0">
        <w:rPr>
          <w:sz w:val="20"/>
          <w:szCs w:val="20"/>
        </w:rPr>
        <w:t>В силу </w:t>
      </w:r>
      <w:hyperlink r:id="rId8" w:anchor="block_1241" w:history="1">
        <w:r w:rsidRPr="00C566B0">
          <w:rPr>
            <w:rStyle w:val="af3"/>
            <w:sz w:val="20"/>
            <w:szCs w:val="20"/>
          </w:rPr>
          <w:t>части первой ст. 124</w:t>
        </w:r>
      </w:hyperlink>
      <w:r w:rsidRPr="00C566B0">
        <w:rPr>
          <w:sz w:val="20"/>
          <w:szCs w:val="20"/>
        </w:rPr>
        <w:t> ТК РФ в случае временной нетрудоспособности работника работодатель обязан продлить ежегодный оплачиваемый отпуск или перенести его на другой срок, определяемый работодателем с учетом пожеланий работника.</w:t>
      </w:r>
    </w:p>
    <w:p w:rsidR="00A122AE" w:rsidRPr="00C566B0" w:rsidRDefault="00A122AE" w:rsidP="00A122AE">
      <w:pPr>
        <w:pStyle w:val="af7"/>
        <w:jc w:val="both"/>
        <w:rPr>
          <w:rFonts w:hint="eastAsia"/>
          <w:sz w:val="20"/>
          <w:szCs w:val="20"/>
        </w:rPr>
      </w:pPr>
      <w:bookmarkStart w:id="1" w:name="p_7"/>
      <w:bookmarkEnd w:id="1"/>
      <w:r w:rsidRPr="00C566B0">
        <w:rPr>
          <w:sz w:val="20"/>
          <w:szCs w:val="20"/>
        </w:rPr>
        <w:tab/>
        <w:t>Трудовой кодекс РФ не содержит четкого предписания, когда отпуск нужно именно продлевать, а когда следует переносить его на другой срок.</w:t>
      </w:r>
    </w:p>
    <w:p w:rsidR="00A122AE" w:rsidRPr="00C566B0" w:rsidRDefault="00A122AE" w:rsidP="00A122AE">
      <w:pPr>
        <w:pStyle w:val="af7"/>
        <w:jc w:val="both"/>
        <w:rPr>
          <w:rFonts w:hint="eastAsia"/>
          <w:sz w:val="20"/>
          <w:szCs w:val="20"/>
        </w:rPr>
      </w:pPr>
      <w:bookmarkStart w:id="2" w:name="p_8"/>
      <w:bookmarkEnd w:id="2"/>
      <w:r w:rsidRPr="00C566B0">
        <w:rPr>
          <w:sz w:val="20"/>
          <w:szCs w:val="20"/>
        </w:rPr>
        <w:tab/>
        <w:t>Указания на этот счет есть в </w:t>
      </w:r>
      <w:hyperlink r:id="rId9" w:history="1">
        <w:r w:rsidRPr="00C566B0">
          <w:rPr>
            <w:rStyle w:val="af3"/>
            <w:sz w:val="20"/>
            <w:szCs w:val="20"/>
          </w:rPr>
          <w:t>Правилах</w:t>
        </w:r>
      </w:hyperlink>
      <w:r w:rsidRPr="00C566B0">
        <w:rPr>
          <w:sz w:val="20"/>
          <w:szCs w:val="20"/>
        </w:rPr>
        <w:t xml:space="preserve"> об очередных и дополнительных отпусках, утв. НКТ СССР 30.04.1930 № 169 (далее - Правила). </w:t>
      </w:r>
    </w:p>
    <w:p w:rsidR="00A122AE" w:rsidRPr="00C566B0" w:rsidRDefault="00A122AE" w:rsidP="00A122AE">
      <w:pPr>
        <w:pStyle w:val="af7"/>
        <w:jc w:val="both"/>
        <w:rPr>
          <w:rFonts w:hint="eastAsia"/>
          <w:sz w:val="20"/>
          <w:szCs w:val="20"/>
        </w:rPr>
      </w:pPr>
      <w:r w:rsidRPr="00C566B0">
        <w:rPr>
          <w:sz w:val="20"/>
          <w:szCs w:val="20"/>
        </w:rPr>
        <w:tab/>
        <w:t>В </w:t>
      </w:r>
      <w:hyperlink r:id="rId10" w:anchor="block_18" w:history="1">
        <w:r w:rsidRPr="00C566B0">
          <w:rPr>
            <w:rStyle w:val="af3"/>
            <w:sz w:val="20"/>
            <w:szCs w:val="20"/>
          </w:rPr>
          <w:t>ст. 18</w:t>
        </w:r>
      </w:hyperlink>
      <w:r w:rsidRPr="00C566B0">
        <w:rPr>
          <w:sz w:val="20"/>
          <w:szCs w:val="20"/>
        </w:rPr>
        <w:t> Правил установлены следующие принципы. Если причины, мешающие работнику уйти в отпуск, наступили до его начала, то новый срок отпуска определяется по соглашению работодателя с работником. Если же эти причины наступили во время пребывания работника в отпуске, то срок возвращения из отпуска автоматически удлиняется на соответствующее количество дней, причем работник обязан немедленно уведомить об этом работодателя. Как следует из этой нормы, если нетрудоспособность работника началась в период отпуска, отпуск должен быть продлен на число дней такой нетрудоспособности.</w:t>
      </w:r>
    </w:p>
    <w:p w:rsidR="00A122AE" w:rsidRPr="00C566B0" w:rsidRDefault="00A122AE" w:rsidP="00A122AE">
      <w:pPr>
        <w:pStyle w:val="af7"/>
        <w:jc w:val="both"/>
        <w:rPr>
          <w:rFonts w:hint="eastAsia"/>
          <w:sz w:val="20"/>
          <w:szCs w:val="20"/>
        </w:rPr>
      </w:pPr>
      <w:bookmarkStart w:id="3" w:name="p_9"/>
      <w:bookmarkEnd w:id="3"/>
      <w:r w:rsidRPr="00C566B0">
        <w:rPr>
          <w:sz w:val="20"/>
          <w:szCs w:val="20"/>
        </w:rPr>
        <w:tab/>
        <w:t>Вместе с тем формулировка </w:t>
      </w:r>
      <w:hyperlink r:id="rId11" w:anchor="block_124" w:history="1">
        <w:r w:rsidRPr="00C566B0">
          <w:rPr>
            <w:rStyle w:val="af3"/>
            <w:sz w:val="20"/>
            <w:szCs w:val="20"/>
          </w:rPr>
          <w:t>ст. 124</w:t>
        </w:r>
      </w:hyperlink>
      <w:r w:rsidRPr="00C566B0">
        <w:rPr>
          <w:sz w:val="20"/>
          <w:szCs w:val="20"/>
        </w:rPr>
        <w:t> ТК РФ допускает оба варианта: начавшийся отпуск теоретически можно продлить, а можно перенести неиспользованные дни на другой срок. Поэтому </w:t>
      </w:r>
      <w:hyperlink r:id="rId12" w:anchor="block_18" w:history="1">
        <w:r w:rsidRPr="00C566B0">
          <w:rPr>
            <w:rStyle w:val="af3"/>
            <w:sz w:val="20"/>
            <w:szCs w:val="20"/>
          </w:rPr>
          <w:t>статья 18</w:t>
        </w:r>
      </w:hyperlink>
      <w:r w:rsidRPr="00C566B0">
        <w:rPr>
          <w:sz w:val="20"/>
          <w:szCs w:val="20"/>
        </w:rPr>
        <w:t> Правил не должна рассматриваться как ограничение прав работника и работодателя договориться о переносе оставшихся дней отпуска в ситуации, когда причины, мешающие использовать отпуск, наступили уже после его начала.</w:t>
      </w:r>
    </w:p>
    <w:p w:rsidR="002C1771" w:rsidRDefault="002C1771" w:rsidP="002C1771">
      <w:pPr>
        <w:pBdr>
          <w:top w:val="nil"/>
          <w:left w:val="nil"/>
          <w:bottom w:val="nil"/>
          <w:right w:val="nil"/>
        </w:pBdr>
        <w:jc w:val="both"/>
        <w:rPr>
          <w:color w:val="333333"/>
        </w:rPr>
      </w:pPr>
    </w:p>
    <w:p w:rsidR="00314CD5" w:rsidRDefault="00314CD5" w:rsidP="009563AC"/>
    <w:p w:rsidR="00C566B0" w:rsidRDefault="00C566B0" w:rsidP="00C566B0">
      <w:pPr>
        <w:jc w:val="center"/>
      </w:pPr>
      <w:r w:rsidRPr="00622D22">
        <w:rPr>
          <w:rFonts w:ascii="Tahoma" w:hAnsi="Tahoma" w:cs="Tahoma"/>
        </w:rPr>
        <w:t>﻿</w:t>
      </w:r>
      <w:r>
        <w:rPr>
          <w:rFonts w:ascii="Tahoma" w:hAnsi="Tahoma" w:cs="Tahoma"/>
        </w:rPr>
        <w:t xml:space="preserve">     </w:t>
      </w:r>
      <w:r>
        <w:rPr>
          <w:noProof/>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3"/>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56"/>
        <w:tblW w:w="9606" w:type="dxa"/>
        <w:tblLayout w:type="fixed"/>
        <w:tblCellMar>
          <w:left w:w="0" w:type="dxa"/>
          <w:right w:w="0" w:type="dxa"/>
        </w:tblCellMar>
        <w:tblLook w:val="01E0"/>
      </w:tblPr>
      <w:tblGrid>
        <w:gridCol w:w="9606"/>
      </w:tblGrid>
      <w:tr w:rsidR="00C566B0" w:rsidRPr="00C566B0" w:rsidTr="00474762">
        <w:trPr>
          <w:trHeight w:val="284"/>
        </w:trPr>
        <w:tc>
          <w:tcPr>
            <w:tcW w:w="9606" w:type="dxa"/>
          </w:tcPr>
          <w:p w:rsidR="00C566B0" w:rsidRPr="00C566B0" w:rsidRDefault="00C566B0" w:rsidP="00474762">
            <w:pPr>
              <w:jc w:val="center"/>
              <w:rPr>
                <w:b/>
                <w:sz w:val="20"/>
                <w:szCs w:val="20"/>
              </w:rPr>
            </w:pPr>
            <w:r w:rsidRPr="00C566B0">
              <w:rPr>
                <w:b/>
                <w:sz w:val="20"/>
                <w:szCs w:val="20"/>
              </w:rPr>
              <w:t>КОМИТЕТ МЕСТНОГО САМОУПРАВЛЕНИЯ</w:t>
            </w:r>
          </w:p>
        </w:tc>
      </w:tr>
      <w:tr w:rsidR="00C566B0" w:rsidRPr="00C566B0" w:rsidTr="00474762">
        <w:trPr>
          <w:trHeight w:val="397"/>
        </w:trPr>
        <w:tc>
          <w:tcPr>
            <w:tcW w:w="9606" w:type="dxa"/>
          </w:tcPr>
          <w:p w:rsidR="00C566B0" w:rsidRPr="00C566B0" w:rsidRDefault="00C566B0" w:rsidP="00474762">
            <w:pPr>
              <w:jc w:val="center"/>
              <w:rPr>
                <w:b/>
                <w:sz w:val="20"/>
                <w:szCs w:val="20"/>
              </w:rPr>
            </w:pPr>
            <w:r w:rsidRPr="00C566B0">
              <w:rPr>
                <w:b/>
                <w:sz w:val="20"/>
                <w:szCs w:val="20"/>
              </w:rPr>
              <w:t>РУССКО-КАМЕШКИРСКОГО СЕЛЬСОВЕТА</w:t>
            </w:r>
          </w:p>
        </w:tc>
      </w:tr>
      <w:tr w:rsidR="00C566B0" w:rsidRPr="00C566B0" w:rsidTr="00474762">
        <w:tc>
          <w:tcPr>
            <w:tcW w:w="9606" w:type="dxa"/>
          </w:tcPr>
          <w:p w:rsidR="00C566B0" w:rsidRPr="00C566B0" w:rsidRDefault="00C566B0" w:rsidP="00474762">
            <w:pPr>
              <w:pStyle w:val="31"/>
              <w:spacing w:before="0"/>
              <w:jc w:val="center"/>
              <w:rPr>
                <w:rFonts w:ascii="Times New Roman" w:hAnsi="Times New Roman"/>
                <w:b w:val="0"/>
                <w:color w:val="auto"/>
                <w:kern w:val="2"/>
                <w:sz w:val="20"/>
                <w:szCs w:val="20"/>
                <w:lang w:eastAsia="en-US"/>
              </w:rPr>
            </w:pPr>
            <w:r w:rsidRPr="00C566B0">
              <w:rPr>
                <w:rFonts w:ascii="Times New Roman" w:hAnsi="Times New Roman"/>
                <w:b w:val="0"/>
                <w:color w:val="auto"/>
                <w:kern w:val="2"/>
                <w:sz w:val="20"/>
                <w:szCs w:val="20"/>
                <w:lang w:eastAsia="en-US"/>
              </w:rPr>
              <w:t>КАМЕШКИРСКОГО РАЙОНА</w:t>
            </w:r>
          </w:p>
        </w:tc>
      </w:tr>
      <w:tr w:rsidR="00C566B0" w:rsidRPr="00C566B0" w:rsidTr="00474762">
        <w:trPr>
          <w:trHeight w:val="363"/>
        </w:trPr>
        <w:tc>
          <w:tcPr>
            <w:tcW w:w="9606" w:type="dxa"/>
          </w:tcPr>
          <w:p w:rsidR="00C566B0" w:rsidRPr="00C566B0" w:rsidRDefault="00C566B0" w:rsidP="00474762">
            <w:pPr>
              <w:pStyle w:val="31"/>
              <w:spacing w:before="0"/>
              <w:jc w:val="center"/>
              <w:rPr>
                <w:rFonts w:ascii="Times New Roman" w:hAnsi="Times New Roman"/>
                <w:b w:val="0"/>
                <w:color w:val="auto"/>
                <w:kern w:val="2"/>
                <w:sz w:val="20"/>
                <w:szCs w:val="20"/>
                <w:lang w:eastAsia="en-US"/>
              </w:rPr>
            </w:pPr>
            <w:r w:rsidRPr="00C566B0">
              <w:rPr>
                <w:rFonts w:ascii="Times New Roman" w:hAnsi="Times New Roman"/>
                <w:b w:val="0"/>
                <w:color w:val="auto"/>
                <w:kern w:val="2"/>
                <w:sz w:val="20"/>
                <w:szCs w:val="20"/>
                <w:lang w:eastAsia="en-US"/>
              </w:rPr>
              <w:t>ПЕНЗЕНСКОЙ ОБЛАСТИ</w:t>
            </w:r>
          </w:p>
          <w:p w:rsidR="00C566B0" w:rsidRPr="00C566B0" w:rsidRDefault="00C566B0" w:rsidP="00474762">
            <w:pPr>
              <w:jc w:val="center"/>
              <w:rPr>
                <w:b/>
                <w:sz w:val="20"/>
                <w:szCs w:val="20"/>
              </w:rPr>
            </w:pPr>
            <w:r w:rsidRPr="00C566B0">
              <w:rPr>
                <w:b/>
                <w:sz w:val="20"/>
                <w:szCs w:val="20"/>
              </w:rPr>
              <w:t>ВОСЬМОГО СОЗЫВА</w:t>
            </w:r>
          </w:p>
        </w:tc>
      </w:tr>
      <w:tr w:rsidR="00C566B0" w:rsidRPr="00C566B0" w:rsidTr="00474762">
        <w:trPr>
          <w:trHeight w:val="363"/>
        </w:trPr>
        <w:tc>
          <w:tcPr>
            <w:tcW w:w="9606" w:type="dxa"/>
            <w:vAlign w:val="center"/>
          </w:tcPr>
          <w:p w:rsidR="00C566B0" w:rsidRPr="00C566B0" w:rsidRDefault="00C566B0" w:rsidP="00474762">
            <w:pPr>
              <w:pStyle w:val="31"/>
              <w:spacing w:before="0"/>
              <w:jc w:val="center"/>
              <w:rPr>
                <w:rFonts w:ascii="Times New Roman" w:hAnsi="Times New Roman"/>
                <w:color w:val="auto"/>
                <w:kern w:val="2"/>
                <w:sz w:val="20"/>
                <w:szCs w:val="20"/>
                <w:lang w:eastAsia="en-US"/>
              </w:rPr>
            </w:pPr>
            <w:r w:rsidRPr="00C566B0">
              <w:rPr>
                <w:rFonts w:ascii="Times New Roman" w:hAnsi="Times New Roman"/>
                <w:color w:val="auto"/>
                <w:kern w:val="2"/>
                <w:sz w:val="20"/>
                <w:szCs w:val="20"/>
                <w:lang w:eastAsia="en-US"/>
              </w:rPr>
              <w:t>РЕШЕНИЕ</w:t>
            </w:r>
          </w:p>
        </w:tc>
      </w:tr>
    </w:tbl>
    <w:p w:rsidR="00C566B0" w:rsidRPr="00C566B0" w:rsidRDefault="00C566B0" w:rsidP="00C566B0">
      <w:pPr>
        <w:rPr>
          <w:sz w:val="20"/>
          <w:szCs w:val="20"/>
        </w:rPr>
      </w:pPr>
    </w:p>
    <w:tbl>
      <w:tblPr>
        <w:tblpPr w:leftFromText="180" w:rightFromText="180" w:vertAnchor="text" w:horzAnchor="margin" w:tblpXSpec="center" w:tblpY="36"/>
        <w:tblW w:w="0" w:type="auto"/>
        <w:tblLayout w:type="fixed"/>
        <w:tblCellMar>
          <w:left w:w="0" w:type="dxa"/>
          <w:right w:w="0" w:type="dxa"/>
        </w:tblCellMar>
        <w:tblLook w:val="0000"/>
      </w:tblPr>
      <w:tblGrid>
        <w:gridCol w:w="284"/>
        <w:gridCol w:w="2835"/>
        <w:gridCol w:w="397"/>
        <w:gridCol w:w="1134"/>
      </w:tblGrid>
      <w:tr w:rsidR="00C566B0" w:rsidRPr="00C566B0" w:rsidTr="00474762">
        <w:tc>
          <w:tcPr>
            <w:tcW w:w="284" w:type="dxa"/>
            <w:vAlign w:val="bottom"/>
          </w:tcPr>
          <w:p w:rsidR="00C566B0" w:rsidRPr="00C566B0" w:rsidRDefault="00C566B0" w:rsidP="00474762">
            <w:pPr>
              <w:rPr>
                <w:sz w:val="20"/>
                <w:szCs w:val="20"/>
              </w:rPr>
            </w:pPr>
            <w:r w:rsidRPr="00C566B0">
              <w:rPr>
                <w:sz w:val="20"/>
                <w:szCs w:val="20"/>
              </w:rPr>
              <w:t>от</w:t>
            </w:r>
          </w:p>
        </w:tc>
        <w:tc>
          <w:tcPr>
            <w:tcW w:w="2835" w:type="dxa"/>
            <w:tcBorders>
              <w:top w:val="nil"/>
              <w:left w:val="nil"/>
              <w:bottom w:val="single" w:sz="6" w:space="0" w:color="auto"/>
              <w:right w:val="nil"/>
            </w:tcBorders>
          </w:tcPr>
          <w:p w:rsidR="00C566B0" w:rsidRPr="00C566B0" w:rsidRDefault="00C566B0" w:rsidP="00474762">
            <w:pPr>
              <w:jc w:val="center"/>
              <w:rPr>
                <w:sz w:val="20"/>
                <w:szCs w:val="20"/>
              </w:rPr>
            </w:pPr>
            <w:r w:rsidRPr="00C566B0">
              <w:rPr>
                <w:sz w:val="20"/>
                <w:szCs w:val="20"/>
              </w:rPr>
              <w:t>09.02.2026 г.</w:t>
            </w:r>
          </w:p>
        </w:tc>
        <w:tc>
          <w:tcPr>
            <w:tcW w:w="397" w:type="dxa"/>
          </w:tcPr>
          <w:p w:rsidR="00C566B0" w:rsidRPr="00C566B0" w:rsidRDefault="00C566B0" w:rsidP="00474762">
            <w:pPr>
              <w:jc w:val="center"/>
              <w:rPr>
                <w:sz w:val="20"/>
                <w:szCs w:val="20"/>
              </w:rPr>
            </w:pPr>
            <w:r w:rsidRPr="00C566B0">
              <w:rPr>
                <w:sz w:val="20"/>
                <w:szCs w:val="20"/>
              </w:rPr>
              <w:t xml:space="preserve">№  </w:t>
            </w:r>
          </w:p>
        </w:tc>
        <w:tc>
          <w:tcPr>
            <w:tcW w:w="1134" w:type="dxa"/>
            <w:tcBorders>
              <w:top w:val="nil"/>
              <w:left w:val="nil"/>
              <w:bottom w:val="single" w:sz="6" w:space="0" w:color="auto"/>
              <w:right w:val="nil"/>
            </w:tcBorders>
          </w:tcPr>
          <w:p w:rsidR="00C566B0" w:rsidRPr="00C566B0" w:rsidRDefault="00C566B0" w:rsidP="00474762">
            <w:pPr>
              <w:jc w:val="center"/>
              <w:rPr>
                <w:sz w:val="20"/>
                <w:szCs w:val="20"/>
              </w:rPr>
            </w:pPr>
            <w:r w:rsidRPr="00C566B0">
              <w:rPr>
                <w:sz w:val="20"/>
                <w:szCs w:val="20"/>
              </w:rPr>
              <w:t>143-35/8</w:t>
            </w:r>
          </w:p>
        </w:tc>
      </w:tr>
      <w:tr w:rsidR="00C566B0" w:rsidRPr="00C566B0" w:rsidTr="00474762">
        <w:tc>
          <w:tcPr>
            <w:tcW w:w="4650" w:type="dxa"/>
            <w:gridSpan w:val="4"/>
          </w:tcPr>
          <w:p w:rsidR="00C566B0" w:rsidRPr="00C566B0" w:rsidRDefault="00C566B0" w:rsidP="00474762">
            <w:pPr>
              <w:jc w:val="center"/>
              <w:rPr>
                <w:sz w:val="20"/>
                <w:szCs w:val="20"/>
              </w:rPr>
            </w:pPr>
            <w:r w:rsidRPr="00C566B0">
              <w:rPr>
                <w:sz w:val="20"/>
                <w:szCs w:val="20"/>
              </w:rPr>
              <w:t xml:space="preserve"> с.Р. Камешкир</w:t>
            </w:r>
          </w:p>
        </w:tc>
      </w:tr>
    </w:tbl>
    <w:p w:rsidR="00C566B0" w:rsidRPr="00C566B0" w:rsidRDefault="00C566B0" w:rsidP="00C566B0">
      <w:pPr>
        <w:shd w:val="clear" w:color="auto" w:fill="FFFFFF"/>
        <w:spacing w:before="202" w:line="322" w:lineRule="exact"/>
        <w:ind w:left="1152" w:hanging="413"/>
        <w:rPr>
          <w:b/>
          <w:bCs/>
          <w:color w:val="000000"/>
          <w:spacing w:val="-12"/>
          <w:sz w:val="20"/>
          <w:szCs w:val="20"/>
        </w:rPr>
      </w:pPr>
    </w:p>
    <w:p w:rsidR="00C566B0" w:rsidRPr="00C566B0" w:rsidRDefault="00C566B0" w:rsidP="00C566B0">
      <w:pPr>
        <w:rPr>
          <w:sz w:val="20"/>
          <w:szCs w:val="20"/>
        </w:rPr>
      </w:pPr>
    </w:p>
    <w:p w:rsidR="00C566B0" w:rsidRPr="00C566B0" w:rsidRDefault="00C566B0" w:rsidP="00C566B0">
      <w:pPr>
        <w:jc w:val="center"/>
        <w:rPr>
          <w:b/>
          <w:bCs/>
          <w:sz w:val="20"/>
          <w:szCs w:val="20"/>
        </w:rPr>
      </w:pPr>
    </w:p>
    <w:p w:rsidR="00C566B0" w:rsidRPr="00C566B0" w:rsidRDefault="00C566B0" w:rsidP="00C566B0">
      <w:pPr>
        <w:jc w:val="center"/>
        <w:rPr>
          <w:sz w:val="20"/>
          <w:szCs w:val="20"/>
        </w:rPr>
      </w:pPr>
      <w:r w:rsidRPr="00C566B0">
        <w:rPr>
          <w:b/>
          <w:bCs/>
          <w:sz w:val="20"/>
          <w:szCs w:val="20"/>
        </w:rPr>
        <w:t>О внесении изменений в  Положение о муниципальном жилищном контроле на территории Русско-Камешкирского сельсовета Камешкирского района Пензенской области</w:t>
      </w:r>
    </w:p>
    <w:p w:rsidR="00C566B0" w:rsidRPr="00C566B0" w:rsidRDefault="00C566B0" w:rsidP="00C566B0">
      <w:pPr>
        <w:ind w:firstLine="708"/>
        <w:jc w:val="both"/>
        <w:rPr>
          <w:sz w:val="20"/>
          <w:szCs w:val="20"/>
        </w:rPr>
      </w:pPr>
      <w:r w:rsidRPr="00C566B0">
        <w:rPr>
          <w:sz w:val="20"/>
          <w:szCs w:val="20"/>
        </w:rPr>
        <w:t>В соответствии с Жилищным кодексом Российской Федерации, Федеральным законом от 31 июля 2020 года № 248-ФЗ «О государственном контроле (надзоре) и муниципальном контроле в Российской Федерации», руководствуясь </w:t>
      </w:r>
      <w:hyperlink r:id="rId14" w:tgtFrame="_blank" w:history="1">
        <w:r w:rsidRPr="00C566B0">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C566B0">
        <w:rPr>
          <w:sz w:val="20"/>
          <w:szCs w:val="20"/>
        </w:rPr>
        <w:t>, Комитет местного самоуправления Русско-Камешкирского сельсовета Камешкирского района Пензенской области </w:t>
      </w:r>
    </w:p>
    <w:p w:rsidR="00C566B0" w:rsidRPr="00C566B0" w:rsidRDefault="00C566B0" w:rsidP="00C566B0">
      <w:pPr>
        <w:jc w:val="center"/>
        <w:rPr>
          <w:sz w:val="20"/>
          <w:szCs w:val="20"/>
        </w:rPr>
      </w:pPr>
      <w:r w:rsidRPr="00C566B0">
        <w:rPr>
          <w:sz w:val="20"/>
          <w:szCs w:val="20"/>
        </w:rPr>
        <w:lastRenderedPageBreak/>
        <w:t>решил:</w:t>
      </w:r>
    </w:p>
    <w:p w:rsidR="00C566B0" w:rsidRPr="00C566B0" w:rsidRDefault="00C566B0" w:rsidP="00C566B0">
      <w:pPr>
        <w:jc w:val="both"/>
        <w:rPr>
          <w:sz w:val="20"/>
          <w:szCs w:val="20"/>
        </w:rPr>
      </w:pPr>
      <w:r w:rsidRPr="00C566B0">
        <w:rPr>
          <w:sz w:val="20"/>
          <w:szCs w:val="20"/>
        </w:rPr>
        <w:t> 1.Внести в Положение о муниципальном жилищном контроле на территории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от 11.02.2022 № 269-57/7 (далее -Положение), следующие изменения:</w:t>
      </w:r>
    </w:p>
    <w:p w:rsidR="00C566B0" w:rsidRPr="00C566B0" w:rsidRDefault="00C566B0" w:rsidP="00C566B0">
      <w:pPr>
        <w:pStyle w:val="af"/>
        <w:numPr>
          <w:ilvl w:val="1"/>
          <w:numId w:val="50"/>
        </w:numPr>
        <w:spacing w:after="160" w:line="278" w:lineRule="auto"/>
      </w:pPr>
      <w:r w:rsidRPr="00C566B0">
        <w:t>Приложение №1 прилагаемое к Положению изложить в следующей редакции:</w:t>
      </w:r>
    </w:p>
    <w:p w:rsidR="00C566B0" w:rsidRPr="00C566B0" w:rsidRDefault="00C566B0" w:rsidP="00C566B0">
      <w:pPr>
        <w:jc w:val="right"/>
        <w:rPr>
          <w:sz w:val="20"/>
          <w:szCs w:val="20"/>
        </w:rPr>
      </w:pPr>
      <w:r w:rsidRPr="00C566B0">
        <w:rPr>
          <w:sz w:val="20"/>
          <w:szCs w:val="20"/>
        </w:rPr>
        <w:t>«Приложение №1</w:t>
      </w:r>
    </w:p>
    <w:p w:rsidR="00C566B0" w:rsidRPr="00C566B0" w:rsidRDefault="00C566B0" w:rsidP="00C566B0">
      <w:pPr>
        <w:jc w:val="right"/>
        <w:rPr>
          <w:sz w:val="20"/>
          <w:szCs w:val="20"/>
        </w:rPr>
      </w:pPr>
      <w:r w:rsidRPr="00C566B0">
        <w:rPr>
          <w:sz w:val="20"/>
          <w:szCs w:val="20"/>
        </w:rPr>
        <w:t>к Положению о муниципальном жилищном контроле</w:t>
      </w:r>
    </w:p>
    <w:p w:rsidR="00C566B0" w:rsidRPr="00C566B0" w:rsidRDefault="00C566B0" w:rsidP="00C566B0">
      <w:pPr>
        <w:jc w:val="right"/>
        <w:rPr>
          <w:sz w:val="20"/>
          <w:szCs w:val="20"/>
        </w:rPr>
      </w:pPr>
      <w:r w:rsidRPr="00C566B0">
        <w:rPr>
          <w:sz w:val="20"/>
          <w:szCs w:val="20"/>
        </w:rPr>
        <w:t>на территории Русско-Камешкирского сельсовета</w:t>
      </w:r>
    </w:p>
    <w:p w:rsidR="00C566B0" w:rsidRPr="00C566B0" w:rsidRDefault="00C566B0" w:rsidP="00C566B0">
      <w:pPr>
        <w:jc w:val="right"/>
        <w:rPr>
          <w:sz w:val="20"/>
          <w:szCs w:val="20"/>
        </w:rPr>
      </w:pPr>
      <w:r w:rsidRPr="00C566B0">
        <w:rPr>
          <w:sz w:val="20"/>
          <w:szCs w:val="20"/>
        </w:rPr>
        <w:t xml:space="preserve"> Камешкирского района</w:t>
      </w:r>
    </w:p>
    <w:p w:rsidR="00C566B0" w:rsidRPr="00C566B0" w:rsidRDefault="00C566B0" w:rsidP="00C566B0">
      <w:pPr>
        <w:jc w:val="right"/>
        <w:rPr>
          <w:sz w:val="20"/>
          <w:szCs w:val="20"/>
        </w:rPr>
      </w:pPr>
      <w:r w:rsidRPr="00C566B0">
        <w:rPr>
          <w:sz w:val="20"/>
          <w:szCs w:val="20"/>
        </w:rPr>
        <w:t xml:space="preserve"> Пензенской области</w:t>
      </w:r>
    </w:p>
    <w:p w:rsidR="00C566B0" w:rsidRPr="00C566B0" w:rsidRDefault="00C566B0" w:rsidP="00C566B0">
      <w:pPr>
        <w:jc w:val="center"/>
        <w:rPr>
          <w:b/>
          <w:bCs/>
          <w:sz w:val="20"/>
          <w:szCs w:val="20"/>
        </w:rPr>
      </w:pPr>
    </w:p>
    <w:p w:rsidR="00C566B0" w:rsidRPr="00C566B0" w:rsidRDefault="00C566B0" w:rsidP="00C566B0">
      <w:pPr>
        <w:jc w:val="center"/>
        <w:rPr>
          <w:sz w:val="20"/>
          <w:szCs w:val="20"/>
        </w:rPr>
      </w:pPr>
      <w:r w:rsidRPr="00C566B0">
        <w:rPr>
          <w:b/>
          <w:bCs/>
          <w:sz w:val="20"/>
          <w:szCs w:val="20"/>
        </w:rPr>
        <w:t>Перечень индикаторов риска нарушения обязательных требований</w:t>
      </w:r>
    </w:p>
    <w:p w:rsidR="00C566B0" w:rsidRPr="00C566B0" w:rsidRDefault="00C566B0" w:rsidP="00C566B0">
      <w:pPr>
        <w:rPr>
          <w:sz w:val="20"/>
          <w:szCs w:val="20"/>
        </w:rPr>
      </w:pPr>
    </w:p>
    <w:p w:rsidR="00C566B0" w:rsidRPr="00C566B0" w:rsidRDefault="00C566B0" w:rsidP="00C566B0">
      <w:pPr>
        <w:jc w:val="both"/>
        <w:rPr>
          <w:sz w:val="20"/>
          <w:szCs w:val="20"/>
        </w:rPr>
      </w:pPr>
      <w:r w:rsidRPr="00C566B0">
        <w:rPr>
          <w:sz w:val="20"/>
          <w:szCs w:val="20"/>
        </w:rPr>
        <w:t xml:space="preserve">     1. 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C566B0" w:rsidRPr="00C566B0" w:rsidRDefault="00C566B0" w:rsidP="00C566B0">
      <w:pPr>
        <w:jc w:val="both"/>
        <w:rPr>
          <w:sz w:val="20"/>
          <w:szCs w:val="20"/>
        </w:rPr>
      </w:pPr>
      <w:r w:rsidRPr="00C566B0">
        <w:rPr>
          <w:sz w:val="20"/>
          <w:szCs w:val="20"/>
        </w:rPr>
        <w:t xml:space="preserve">    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C566B0" w:rsidRPr="00C566B0" w:rsidRDefault="00C566B0" w:rsidP="00C566B0">
      <w:pPr>
        <w:jc w:val="both"/>
        <w:rPr>
          <w:sz w:val="20"/>
          <w:szCs w:val="20"/>
        </w:rPr>
      </w:pPr>
      <w:r w:rsidRPr="00C566B0">
        <w:rPr>
          <w:sz w:val="20"/>
          <w:szCs w:val="20"/>
        </w:rPr>
        <w:t xml:space="preserve">    2.Опубликовать настоящее решение в информационном бюллетене «Правовое поле».</w:t>
      </w:r>
    </w:p>
    <w:p w:rsidR="00C566B0" w:rsidRPr="00C566B0" w:rsidRDefault="00C566B0" w:rsidP="00C566B0">
      <w:pPr>
        <w:jc w:val="both"/>
        <w:rPr>
          <w:sz w:val="20"/>
          <w:szCs w:val="20"/>
        </w:rPr>
      </w:pPr>
      <w:r w:rsidRPr="00C566B0">
        <w:rPr>
          <w:sz w:val="20"/>
          <w:szCs w:val="20"/>
        </w:rPr>
        <w:t xml:space="preserve">    3. Настоящее решение вступает в силу на следующий день после дня его официального опубликования.</w:t>
      </w:r>
    </w:p>
    <w:p w:rsidR="00C566B0" w:rsidRPr="00C566B0" w:rsidRDefault="00C566B0" w:rsidP="00C566B0">
      <w:pPr>
        <w:jc w:val="both"/>
        <w:rPr>
          <w:sz w:val="20"/>
          <w:szCs w:val="20"/>
        </w:rPr>
      </w:pPr>
      <w:r w:rsidRPr="00C566B0">
        <w:rPr>
          <w:sz w:val="20"/>
          <w:szCs w:val="20"/>
        </w:rPr>
        <w:t xml:space="preserve">    4.Контроль за исполнением настоящего решения возложить на Главу Русско-Камешкирского сельсовета Камешкирского района Пензенской области.</w:t>
      </w:r>
    </w:p>
    <w:p w:rsidR="00C566B0" w:rsidRPr="00C566B0" w:rsidRDefault="00C566B0" w:rsidP="00C566B0">
      <w:pPr>
        <w:rPr>
          <w:sz w:val="20"/>
          <w:szCs w:val="20"/>
        </w:rPr>
      </w:pPr>
    </w:p>
    <w:p w:rsidR="00C566B0" w:rsidRPr="00C566B0" w:rsidRDefault="00C566B0" w:rsidP="00C566B0">
      <w:pPr>
        <w:rPr>
          <w:sz w:val="20"/>
          <w:szCs w:val="20"/>
        </w:rPr>
      </w:pPr>
    </w:p>
    <w:p w:rsidR="00C566B0" w:rsidRPr="00C566B0" w:rsidRDefault="00C566B0" w:rsidP="00C566B0">
      <w:pPr>
        <w:rPr>
          <w:sz w:val="20"/>
          <w:szCs w:val="20"/>
        </w:rPr>
      </w:pPr>
    </w:p>
    <w:p w:rsidR="00C566B0" w:rsidRPr="00C566B0" w:rsidRDefault="00C566B0" w:rsidP="00C566B0">
      <w:pPr>
        <w:rPr>
          <w:sz w:val="20"/>
          <w:szCs w:val="20"/>
        </w:rPr>
      </w:pPr>
    </w:p>
    <w:p w:rsidR="00C566B0" w:rsidRPr="00C566B0" w:rsidRDefault="00C566B0" w:rsidP="00C566B0">
      <w:pPr>
        <w:rPr>
          <w:sz w:val="20"/>
          <w:szCs w:val="20"/>
        </w:rPr>
      </w:pPr>
      <w:r w:rsidRPr="00C566B0">
        <w:rPr>
          <w:sz w:val="20"/>
          <w:szCs w:val="20"/>
        </w:rPr>
        <w:t>Глава Русско-Камешкирского сельсовета</w:t>
      </w:r>
    </w:p>
    <w:p w:rsidR="00C566B0" w:rsidRPr="00C566B0" w:rsidRDefault="00C566B0" w:rsidP="00C566B0">
      <w:pPr>
        <w:rPr>
          <w:sz w:val="20"/>
          <w:szCs w:val="20"/>
        </w:rPr>
      </w:pPr>
      <w:r w:rsidRPr="00C566B0">
        <w:rPr>
          <w:sz w:val="20"/>
          <w:szCs w:val="20"/>
        </w:rPr>
        <w:t>Камешкирского района</w:t>
      </w:r>
    </w:p>
    <w:p w:rsidR="00C566B0" w:rsidRPr="00C566B0" w:rsidRDefault="00C566B0" w:rsidP="00C566B0">
      <w:pPr>
        <w:rPr>
          <w:sz w:val="20"/>
          <w:szCs w:val="20"/>
        </w:rPr>
      </w:pPr>
      <w:r w:rsidRPr="00C566B0">
        <w:rPr>
          <w:sz w:val="20"/>
          <w:szCs w:val="20"/>
        </w:rPr>
        <w:t>Пензенской области                                                                                     Н.И.Кирюшина</w:t>
      </w:r>
    </w:p>
    <w:p w:rsidR="00C566B0" w:rsidRPr="00C566B0" w:rsidRDefault="00C566B0" w:rsidP="00C566B0">
      <w:pPr>
        <w:rPr>
          <w:sz w:val="20"/>
          <w:szCs w:val="20"/>
        </w:rPr>
      </w:pPr>
    </w:p>
    <w:p w:rsidR="00A122AE" w:rsidRPr="00C566B0" w:rsidRDefault="00A122AE" w:rsidP="009563AC">
      <w:pPr>
        <w:rPr>
          <w:sz w:val="20"/>
          <w:szCs w:val="20"/>
        </w:rPr>
      </w:pPr>
    </w:p>
    <w:p w:rsidR="00C566B0" w:rsidRPr="00C566B0" w:rsidRDefault="00C566B0" w:rsidP="00C566B0">
      <w:pPr>
        <w:jc w:val="center"/>
        <w:rPr>
          <w:b/>
          <w:sz w:val="20"/>
          <w:szCs w:val="20"/>
        </w:rPr>
      </w:pPr>
      <w:r w:rsidRPr="00C566B0">
        <w:rPr>
          <w:noProof/>
          <w:sz w:val="20"/>
          <w:szCs w:val="20"/>
        </w:rPr>
        <w:drawing>
          <wp:inline distT="0" distB="0" distL="0" distR="0">
            <wp:extent cx="724535"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3"/>
                    <a:srcRect/>
                    <a:stretch>
                      <a:fillRect/>
                    </a:stretch>
                  </pic:blipFill>
                  <pic:spPr bwMode="auto">
                    <a:xfrm>
                      <a:off x="0" y="0"/>
                      <a:ext cx="724535" cy="914400"/>
                    </a:xfrm>
                    <a:prstGeom prst="rect">
                      <a:avLst/>
                    </a:prstGeom>
                    <a:noFill/>
                    <a:ln w="9525">
                      <a:noFill/>
                      <a:miter lim="800000"/>
                      <a:headEnd/>
                      <a:tailEnd/>
                    </a:ln>
                  </pic:spPr>
                </pic:pic>
              </a:graphicData>
            </a:graphic>
          </wp:inline>
        </w:drawing>
      </w:r>
    </w:p>
    <w:p w:rsidR="00C566B0" w:rsidRPr="00C566B0" w:rsidRDefault="00C566B0" w:rsidP="00C566B0">
      <w:pPr>
        <w:jc w:val="center"/>
        <w:rPr>
          <w:b/>
          <w:sz w:val="20"/>
          <w:szCs w:val="20"/>
        </w:rPr>
      </w:pPr>
    </w:p>
    <w:p w:rsidR="00C566B0" w:rsidRPr="00C566B0" w:rsidRDefault="00C566B0" w:rsidP="00C566B0">
      <w:pPr>
        <w:jc w:val="center"/>
        <w:rPr>
          <w:b/>
          <w:bCs/>
          <w:sz w:val="20"/>
          <w:szCs w:val="20"/>
        </w:rPr>
      </w:pPr>
      <w:r w:rsidRPr="00C566B0">
        <w:rPr>
          <w:b/>
          <w:bCs/>
          <w:sz w:val="20"/>
          <w:szCs w:val="20"/>
        </w:rPr>
        <w:t>КОМИТЕТ МЕСТНОГО САМОУПРАВЛЕНИЯ</w:t>
      </w:r>
    </w:p>
    <w:p w:rsidR="00C566B0" w:rsidRPr="00C566B0" w:rsidRDefault="00C566B0" w:rsidP="00C566B0">
      <w:pPr>
        <w:jc w:val="center"/>
        <w:rPr>
          <w:b/>
          <w:bCs/>
          <w:sz w:val="20"/>
          <w:szCs w:val="20"/>
        </w:rPr>
      </w:pPr>
      <w:r w:rsidRPr="00C566B0">
        <w:rPr>
          <w:b/>
          <w:bCs/>
          <w:sz w:val="20"/>
          <w:szCs w:val="20"/>
        </w:rPr>
        <w:t>РУССКО-КАМЕШКИРСКОГО СЕЛЬСОВЕТА</w:t>
      </w:r>
    </w:p>
    <w:p w:rsidR="00C566B0" w:rsidRPr="00C566B0" w:rsidRDefault="00C566B0" w:rsidP="00C566B0">
      <w:pPr>
        <w:ind w:left="-360"/>
        <w:jc w:val="center"/>
        <w:rPr>
          <w:b/>
          <w:bCs/>
          <w:sz w:val="20"/>
          <w:szCs w:val="20"/>
        </w:rPr>
      </w:pPr>
      <w:r w:rsidRPr="00C566B0">
        <w:rPr>
          <w:b/>
          <w:bCs/>
          <w:sz w:val="20"/>
          <w:szCs w:val="20"/>
        </w:rPr>
        <w:t xml:space="preserve">КАМЕШКИРСКОГО РАЙОНА </w:t>
      </w:r>
    </w:p>
    <w:p w:rsidR="00C566B0" w:rsidRPr="00C566B0" w:rsidRDefault="00C566B0" w:rsidP="00C566B0">
      <w:pPr>
        <w:ind w:left="-360"/>
        <w:jc w:val="center"/>
        <w:rPr>
          <w:b/>
          <w:bCs/>
          <w:sz w:val="20"/>
          <w:szCs w:val="20"/>
        </w:rPr>
      </w:pPr>
      <w:r w:rsidRPr="00C566B0">
        <w:rPr>
          <w:b/>
          <w:bCs/>
          <w:sz w:val="20"/>
          <w:szCs w:val="20"/>
        </w:rPr>
        <w:t xml:space="preserve">ПЕНЗЕНСКОЙ ОБЛАСТИ </w:t>
      </w:r>
    </w:p>
    <w:p w:rsidR="00C566B0" w:rsidRPr="00C566B0" w:rsidRDefault="00C566B0" w:rsidP="00C566B0">
      <w:pPr>
        <w:ind w:left="-360"/>
        <w:jc w:val="center"/>
        <w:rPr>
          <w:b/>
          <w:bCs/>
          <w:sz w:val="20"/>
          <w:szCs w:val="20"/>
        </w:rPr>
      </w:pPr>
      <w:r w:rsidRPr="00C566B0">
        <w:rPr>
          <w:b/>
          <w:bCs/>
          <w:sz w:val="20"/>
          <w:szCs w:val="20"/>
        </w:rPr>
        <w:t>ВОСЬМОГО СОЗЫВА</w:t>
      </w:r>
    </w:p>
    <w:p w:rsidR="00C566B0" w:rsidRPr="00C566B0" w:rsidRDefault="00C566B0" w:rsidP="00C566B0">
      <w:pPr>
        <w:jc w:val="center"/>
        <w:rPr>
          <w:b/>
          <w:bCs/>
          <w:sz w:val="20"/>
          <w:szCs w:val="20"/>
        </w:rPr>
      </w:pPr>
    </w:p>
    <w:p w:rsidR="00C566B0" w:rsidRPr="00C566B0" w:rsidRDefault="00C566B0" w:rsidP="00C566B0">
      <w:pPr>
        <w:jc w:val="center"/>
        <w:rPr>
          <w:b/>
          <w:bCs/>
          <w:sz w:val="20"/>
          <w:szCs w:val="20"/>
        </w:rPr>
      </w:pPr>
      <w:r w:rsidRPr="00C566B0">
        <w:rPr>
          <w:b/>
          <w:bCs/>
          <w:sz w:val="20"/>
          <w:szCs w:val="20"/>
        </w:rPr>
        <w:t>Р Е Ш Е Н И Е</w:t>
      </w:r>
    </w:p>
    <w:p w:rsidR="00C566B0" w:rsidRPr="00C566B0" w:rsidRDefault="00C566B0" w:rsidP="00C566B0">
      <w:pPr>
        <w:jc w:val="center"/>
        <w:rPr>
          <w:b/>
          <w:sz w:val="20"/>
          <w:szCs w:val="20"/>
        </w:rPr>
      </w:pPr>
    </w:p>
    <w:tbl>
      <w:tblPr>
        <w:tblpPr w:leftFromText="180" w:rightFromText="180" w:vertAnchor="text" w:horzAnchor="margin" w:tblpY="86"/>
        <w:tblW w:w="9606" w:type="dxa"/>
        <w:tblLayout w:type="fixed"/>
        <w:tblCellMar>
          <w:left w:w="0" w:type="dxa"/>
          <w:right w:w="0" w:type="dxa"/>
        </w:tblCellMar>
        <w:tblLook w:val="01E0"/>
      </w:tblPr>
      <w:tblGrid>
        <w:gridCol w:w="9606"/>
      </w:tblGrid>
      <w:tr w:rsidR="00C566B0" w:rsidRPr="00C566B0" w:rsidTr="00474762">
        <w:trPr>
          <w:trHeight w:hRule="exact" w:val="711"/>
        </w:trPr>
        <w:tc>
          <w:tcPr>
            <w:tcW w:w="9606" w:type="dxa"/>
            <w:vAlign w:val="center"/>
          </w:tcPr>
          <w:tbl>
            <w:tblPr>
              <w:tblpPr w:leftFromText="180" w:rightFromText="180" w:vertAnchor="text" w:horzAnchor="margin" w:tblpXSpec="center" w:tblpY="140"/>
              <w:tblW w:w="0" w:type="auto"/>
              <w:tblLayout w:type="fixed"/>
              <w:tblCellMar>
                <w:left w:w="0" w:type="dxa"/>
                <w:right w:w="0" w:type="dxa"/>
              </w:tblCellMar>
              <w:tblLook w:val="0000"/>
            </w:tblPr>
            <w:tblGrid>
              <w:gridCol w:w="284"/>
              <w:gridCol w:w="2835"/>
              <w:gridCol w:w="397"/>
              <w:gridCol w:w="1134"/>
            </w:tblGrid>
            <w:tr w:rsidR="00C566B0" w:rsidRPr="00C566B0" w:rsidTr="00474762">
              <w:tc>
                <w:tcPr>
                  <w:tcW w:w="284" w:type="dxa"/>
                  <w:vAlign w:val="bottom"/>
                </w:tcPr>
                <w:p w:rsidR="00C566B0" w:rsidRPr="00C566B0" w:rsidRDefault="00C566B0" w:rsidP="00474762">
                  <w:pPr>
                    <w:rPr>
                      <w:sz w:val="20"/>
                      <w:szCs w:val="20"/>
                    </w:rPr>
                  </w:pPr>
                  <w:r w:rsidRPr="00C566B0">
                    <w:rPr>
                      <w:sz w:val="20"/>
                      <w:szCs w:val="20"/>
                    </w:rPr>
                    <w:t>от</w:t>
                  </w:r>
                </w:p>
              </w:tc>
              <w:tc>
                <w:tcPr>
                  <w:tcW w:w="2835" w:type="dxa"/>
                  <w:tcBorders>
                    <w:bottom w:val="single" w:sz="6" w:space="0" w:color="auto"/>
                  </w:tcBorders>
                </w:tcPr>
                <w:p w:rsidR="00C566B0" w:rsidRPr="00C566B0" w:rsidRDefault="00C566B0" w:rsidP="00474762">
                  <w:pPr>
                    <w:jc w:val="center"/>
                    <w:rPr>
                      <w:sz w:val="20"/>
                      <w:szCs w:val="20"/>
                    </w:rPr>
                  </w:pPr>
                  <w:r w:rsidRPr="00C566B0">
                    <w:rPr>
                      <w:sz w:val="20"/>
                      <w:szCs w:val="20"/>
                    </w:rPr>
                    <w:t>09.02.2026 г.</w:t>
                  </w:r>
                </w:p>
              </w:tc>
              <w:tc>
                <w:tcPr>
                  <w:tcW w:w="397" w:type="dxa"/>
                </w:tcPr>
                <w:p w:rsidR="00C566B0" w:rsidRPr="00C566B0" w:rsidRDefault="00C566B0" w:rsidP="00474762">
                  <w:pPr>
                    <w:jc w:val="center"/>
                    <w:rPr>
                      <w:sz w:val="20"/>
                      <w:szCs w:val="20"/>
                    </w:rPr>
                  </w:pPr>
                  <w:r w:rsidRPr="00C566B0">
                    <w:rPr>
                      <w:sz w:val="20"/>
                      <w:szCs w:val="20"/>
                    </w:rPr>
                    <w:t xml:space="preserve">№  </w:t>
                  </w:r>
                </w:p>
              </w:tc>
              <w:tc>
                <w:tcPr>
                  <w:tcW w:w="1134" w:type="dxa"/>
                  <w:tcBorders>
                    <w:bottom w:val="single" w:sz="6" w:space="0" w:color="auto"/>
                  </w:tcBorders>
                </w:tcPr>
                <w:p w:rsidR="00C566B0" w:rsidRPr="00C566B0" w:rsidRDefault="00C566B0" w:rsidP="00474762">
                  <w:pPr>
                    <w:jc w:val="center"/>
                    <w:rPr>
                      <w:sz w:val="20"/>
                      <w:szCs w:val="20"/>
                    </w:rPr>
                  </w:pPr>
                  <w:r w:rsidRPr="00C566B0">
                    <w:rPr>
                      <w:sz w:val="20"/>
                      <w:szCs w:val="20"/>
                    </w:rPr>
                    <w:t>144-35/8</w:t>
                  </w:r>
                </w:p>
              </w:tc>
            </w:tr>
            <w:tr w:rsidR="00C566B0" w:rsidRPr="00C566B0" w:rsidTr="00474762">
              <w:tc>
                <w:tcPr>
                  <w:tcW w:w="4650" w:type="dxa"/>
                  <w:gridSpan w:val="4"/>
                </w:tcPr>
                <w:p w:rsidR="00C566B0" w:rsidRPr="00C566B0" w:rsidRDefault="00C566B0" w:rsidP="00474762">
                  <w:pPr>
                    <w:jc w:val="center"/>
                    <w:rPr>
                      <w:sz w:val="20"/>
                      <w:szCs w:val="20"/>
                    </w:rPr>
                  </w:pPr>
                  <w:r w:rsidRPr="00C566B0">
                    <w:rPr>
                      <w:sz w:val="20"/>
                      <w:szCs w:val="20"/>
                    </w:rPr>
                    <w:t>с.Русский Камешкир</w:t>
                  </w:r>
                </w:p>
              </w:tc>
            </w:tr>
          </w:tbl>
          <w:p w:rsidR="00C566B0" w:rsidRPr="00C566B0" w:rsidRDefault="00C566B0" w:rsidP="00474762">
            <w:pPr>
              <w:pStyle w:val="31"/>
              <w:rPr>
                <w:sz w:val="20"/>
                <w:szCs w:val="20"/>
              </w:rPr>
            </w:pPr>
            <w:r w:rsidRPr="00C566B0">
              <w:rPr>
                <w:sz w:val="20"/>
                <w:szCs w:val="20"/>
              </w:rPr>
              <w:t xml:space="preserve"> </w:t>
            </w:r>
          </w:p>
        </w:tc>
      </w:tr>
    </w:tbl>
    <w:p w:rsidR="00C566B0" w:rsidRPr="00C566B0" w:rsidRDefault="00C566B0" w:rsidP="00C566B0">
      <w:pPr>
        <w:spacing w:line="192" w:lineRule="auto"/>
        <w:jc w:val="both"/>
        <w:rPr>
          <w:sz w:val="20"/>
          <w:szCs w:val="20"/>
        </w:rPr>
      </w:pPr>
    </w:p>
    <w:p w:rsidR="00C566B0" w:rsidRPr="00C566B0" w:rsidRDefault="00C566B0" w:rsidP="00C566B0">
      <w:pPr>
        <w:jc w:val="center"/>
        <w:rPr>
          <w:b/>
          <w:sz w:val="20"/>
          <w:szCs w:val="20"/>
          <w:lang w:eastAsia="en-US"/>
        </w:rPr>
      </w:pPr>
    </w:p>
    <w:p w:rsidR="00C566B0" w:rsidRPr="00C566B0" w:rsidRDefault="00C566B0" w:rsidP="00C566B0">
      <w:pPr>
        <w:jc w:val="center"/>
        <w:rPr>
          <w:b/>
          <w:sz w:val="20"/>
          <w:szCs w:val="20"/>
          <w:lang w:eastAsia="en-US"/>
        </w:rPr>
      </w:pPr>
      <w:r w:rsidRPr="00C566B0">
        <w:rPr>
          <w:b/>
          <w:sz w:val="20"/>
          <w:szCs w:val="20"/>
          <w:lang w:eastAsia="en-US"/>
        </w:rPr>
        <w:t>О внесении изменений в отдельные муниципальные правовые акты Комитета местного самоуправления Русско-Камешкирского сельсовета Камешкирского района Пензенской области</w:t>
      </w:r>
    </w:p>
    <w:p w:rsidR="00C566B0" w:rsidRPr="00C566B0" w:rsidRDefault="00C566B0" w:rsidP="00C566B0">
      <w:pPr>
        <w:jc w:val="center"/>
        <w:rPr>
          <w:sz w:val="20"/>
          <w:szCs w:val="20"/>
        </w:rPr>
      </w:pPr>
    </w:p>
    <w:p w:rsidR="00C566B0" w:rsidRPr="00C566B0" w:rsidRDefault="00C566B0" w:rsidP="00C566B0">
      <w:pPr>
        <w:ind w:firstLine="708"/>
        <w:jc w:val="both"/>
        <w:rPr>
          <w:bCs/>
          <w:sz w:val="20"/>
          <w:szCs w:val="20"/>
          <w:lang w:eastAsia="en-US"/>
        </w:rPr>
      </w:pPr>
      <w:r w:rsidRPr="00C566B0">
        <w:rPr>
          <w:sz w:val="20"/>
          <w:szCs w:val="20"/>
        </w:rPr>
        <w:t xml:space="preserve">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руководствуясь Уставом сельского поселения </w:t>
      </w:r>
      <w:r w:rsidRPr="00C566B0">
        <w:rPr>
          <w:bCs/>
          <w:sz w:val="20"/>
          <w:szCs w:val="20"/>
          <w:lang w:eastAsia="en-US"/>
        </w:rPr>
        <w:t>Русско-Камешкирского сельсовета муниципального района Камешкирский район Пензенской области, Комитет местного самоуправления Русско-Камешкирского сельсовета Камешкирского района Пензенской области</w:t>
      </w:r>
    </w:p>
    <w:p w:rsidR="00C566B0" w:rsidRPr="00C566B0" w:rsidRDefault="00C566B0" w:rsidP="00C566B0">
      <w:pPr>
        <w:ind w:firstLine="708"/>
        <w:jc w:val="center"/>
        <w:rPr>
          <w:sz w:val="20"/>
          <w:szCs w:val="20"/>
        </w:rPr>
      </w:pPr>
      <w:r w:rsidRPr="00C566B0">
        <w:rPr>
          <w:sz w:val="20"/>
          <w:szCs w:val="20"/>
        </w:rPr>
        <w:t>решил:</w:t>
      </w:r>
    </w:p>
    <w:p w:rsidR="00C566B0" w:rsidRPr="00C566B0" w:rsidRDefault="00C566B0" w:rsidP="00C566B0">
      <w:pPr>
        <w:ind w:firstLine="708"/>
        <w:jc w:val="both"/>
        <w:rPr>
          <w:bCs/>
          <w:sz w:val="20"/>
          <w:szCs w:val="20"/>
          <w:lang w:eastAsia="en-US"/>
        </w:rPr>
      </w:pPr>
      <w:r w:rsidRPr="00C566B0">
        <w:rPr>
          <w:sz w:val="20"/>
          <w:szCs w:val="20"/>
        </w:rPr>
        <w:t xml:space="preserve">1.Внести в Порядок проведения конкурса на замещение должности главы администрации </w:t>
      </w:r>
      <w:r w:rsidRPr="00C566B0">
        <w:rPr>
          <w:bCs/>
          <w:sz w:val="20"/>
          <w:szCs w:val="20"/>
          <w:lang w:eastAsia="en-US"/>
        </w:rPr>
        <w:t>Русско-Камешкирского сельсовета Камешкирского района Пензенской области</w:t>
      </w:r>
      <w:r w:rsidRPr="00C566B0">
        <w:rPr>
          <w:sz w:val="20"/>
          <w:szCs w:val="20"/>
        </w:rPr>
        <w:t xml:space="preserve">, назначаемого по контракту, утвержденный решением </w:t>
      </w:r>
      <w:r w:rsidRPr="00C566B0">
        <w:rPr>
          <w:bCs/>
          <w:sz w:val="20"/>
          <w:szCs w:val="20"/>
          <w:lang w:eastAsia="en-US"/>
        </w:rPr>
        <w:t xml:space="preserve">Комитета местного самоуправления Русско-Камешкирского сельсовета Камешкирского района Пензенской области </w:t>
      </w:r>
      <w:r w:rsidRPr="00C566B0">
        <w:rPr>
          <w:sz w:val="20"/>
          <w:szCs w:val="20"/>
        </w:rPr>
        <w:t xml:space="preserve">от 28.10.2014 № 24-3/6 «Об утверждении Порядка проведения конкурса на замещение должности главы администрации </w:t>
      </w:r>
      <w:r w:rsidRPr="00C566B0">
        <w:rPr>
          <w:bCs/>
          <w:sz w:val="20"/>
          <w:szCs w:val="20"/>
          <w:lang w:eastAsia="en-US"/>
        </w:rPr>
        <w:t>Русско-Камешкирского сельсовета Камешкирского района Пензенской области</w:t>
      </w:r>
      <w:r w:rsidRPr="00C566B0">
        <w:rPr>
          <w:b/>
          <w:bCs/>
          <w:sz w:val="20"/>
          <w:szCs w:val="20"/>
          <w:lang w:eastAsia="en-US"/>
        </w:rPr>
        <w:t xml:space="preserve">, </w:t>
      </w:r>
      <w:r w:rsidRPr="00C566B0">
        <w:rPr>
          <w:sz w:val="20"/>
          <w:szCs w:val="20"/>
          <w:lang w:eastAsia="en-US"/>
        </w:rPr>
        <w:t>назначаемого по контракту</w:t>
      </w:r>
      <w:r w:rsidRPr="00C566B0">
        <w:rPr>
          <w:sz w:val="20"/>
          <w:szCs w:val="20"/>
        </w:rPr>
        <w:t>», следующие изменения:</w:t>
      </w:r>
    </w:p>
    <w:p w:rsidR="00C566B0" w:rsidRPr="00C566B0" w:rsidRDefault="00C566B0" w:rsidP="00C566B0">
      <w:pPr>
        <w:ind w:firstLine="709"/>
        <w:jc w:val="both"/>
        <w:rPr>
          <w:sz w:val="20"/>
          <w:szCs w:val="20"/>
        </w:rPr>
      </w:pPr>
      <w:r w:rsidRPr="00C566B0">
        <w:rPr>
          <w:sz w:val="20"/>
          <w:szCs w:val="20"/>
        </w:rPr>
        <w:t>1) подпункт 10 пункта 3.1 изложить в следующей редакции:</w:t>
      </w:r>
    </w:p>
    <w:p w:rsidR="00C566B0" w:rsidRPr="00C566B0" w:rsidRDefault="00C566B0" w:rsidP="00C566B0">
      <w:pPr>
        <w:ind w:firstLine="709"/>
        <w:jc w:val="both"/>
        <w:rPr>
          <w:sz w:val="20"/>
          <w:szCs w:val="20"/>
        </w:rPr>
      </w:pPr>
      <w:r w:rsidRPr="00C566B0">
        <w:rPr>
          <w:sz w:val="20"/>
          <w:szCs w:val="20"/>
        </w:rPr>
        <w:t>«10)сведения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w:t>
      </w:r>
    </w:p>
    <w:p w:rsidR="00C566B0" w:rsidRPr="00C566B0" w:rsidRDefault="00C566B0" w:rsidP="00C566B0">
      <w:pPr>
        <w:ind w:firstLine="709"/>
        <w:jc w:val="both"/>
        <w:rPr>
          <w:sz w:val="20"/>
          <w:szCs w:val="20"/>
        </w:rPr>
      </w:pPr>
      <w:r w:rsidRPr="00C566B0">
        <w:rPr>
          <w:sz w:val="20"/>
          <w:szCs w:val="20"/>
        </w:rPr>
        <w:t>2) подпункт 3.1.1. пункта 3.1 изложить в следующей редакции:</w:t>
      </w:r>
    </w:p>
    <w:p w:rsidR="00C566B0" w:rsidRPr="00C566B0" w:rsidRDefault="00C566B0" w:rsidP="00C566B0">
      <w:pPr>
        <w:ind w:firstLine="709"/>
        <w:jc w:val="both"/>
        <w:rPr>
          <w:sz w:val="20"/>
          <w:szCs w:val="20"/>
        </w:rPr>
      </w:pPr>
      <w:r w:rsidRPr="00C566B0">
        <w:rPr>
          <w:sz w:val="20"/>
          <w:szCs w:val="20"/>
        </w:rPr>
        <w:t>«3.1.1. Гражданин представляет сведения, указанные в части 1 статьи 15 Федерального закона от 02.03.2007 № 25-ФЗ «О муниципальной службе в Российской Федерации» (с последующими изменениями),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C566B0" w:rsidRPr="00C566B0" w:rsidRDefault="00C566B0" w:rsidP="00C566B0">
      <w:pPr>
        <w:ind w:firstLine="709"/>
        <w:jc w:val="both"/>
        <w:rPr>
          <w:sz w:val="20"/>
          <w:szCs w:val="20"/>
        </w:rPr>
      </w:pPr>
      <w:r w:rsidRPr="00C566B0">
        <w:rPr>
          <w:sz w:val="20"/>
          <w:szCs w:val="20"/>
        </w:rPr>
        <w:t xml:space="preserve">2.Внести в Порядок проведения конкурса на замещение вакантной должности муниципальной службы в органах местного самоуправления </w:t>
      </w:r>
      <w:r w:rsidRPr="00C566B0">
        <w:rPr>
          <w:bCs/>
          <w:sz w:val="20"/>
          <w:szCs w:val="20"/>
          <w:lang w:eastAsia="en-US"/>
        </w:rPr>
        <w:t>Русско-Камешкирского сельсовета Камешкирского района Пензенской области</w:t>
      </w:r>
      <w:r w:rsidRPr="00C566B0">
        <w:rPr>
          <w:sz w:val="20"/>
          <w:szCs w:val="20"/>
        </w:rPr>
        <w:t xml:space="preserve">, утвержденный решением </w:t>
      </w:r>
      <w:r w:rsidRPr="00C566B0">
        <w:rPr>
          <w:bCs/>
          <w:sz w:val="20"/>
          <w:szCs w:val="20"/>
          <w:lang w:eastAsia="en-US"/>
        </w:rPr>
        <w:t>Комитета местного самоуправления Русско-Камешкирского сельсовета Камешкирского района Пензенской области</w:t>
      </w:r>
      <w:r w:rsidRPr="00C566B0">
        <w:rPr>
          <w:sz w:val="20"/>
          <w:szCs w:val="20"/>
        </w:rPr>
        <w:t xml:space="preserve"> </w:t>
      </w:r>
      <w:r w:rsidRPr="00C566B0">
        <w:rPr>
          <w:i/>
          <w:sz w:val="20"/>
          <w:szCs w:val="20"/>
        </w:rPr>
        <w:t xml:space="preserve"> </w:t>
      </w:r>
      <w:r w:rsidRPr="00C566B0">
        <w:rPr>
          <w:sz w:val="20"/>
          <w:szCs w:val="20"/>
        </w:rPr>
        <w:t xml:space="preserve">от 27.08.2015 № 232-18/6 «Об утверждении Порядка проведения конкурса на замещение вакантной должности муниципальной службы в органах местного самоуправления </w:t>
      </w:r>
      <w:r w:rsidRPr="00C566B0">
        <w:rPr>
          <w:bCs/>
          <w:sz w:val="20"/>
          <w:szCs w:val="20"/>
          <w:lang w:eastAsia="en-US"/>
        </w:rPr>
        <w:t>Русско-Камешкирского сельсовета Камешкирского района Пензенской области</w:t>
      </w:r>
      <w:r w:rsidRPr="00C566B0">
        <w:rPr>
          <w:sz w:val="20"/>
          <w:szCs w:val="20"/>
        </w:rPr>
        <w:t>», изменение, изложив подпункт 10 пункта 6 в следующей редакции:</w:t>
      </w:r>
    </w:p>
    <w:p w:rsidR="00C566B0" w:rsidRPr="00C566B0" w:rsidRDefault="00C566B0" w:rsidP="00C566B0">
      <w:pPr>
        <w:autoSpaceDE w:val="0"/>
        <w:autoSpaceDN w:val="0"/>
        <w:adjustRightInd w:val="0"/>
        <w:ind w:firstLine="709"/>
        <w:jc w:val="both"/>
        <w:outlineLvl w:val="1"/>
        <w:rPr>
          <w:sz w:val="20"/>
          <w:szCs w:val="20"/>
          <w:lang w:eastAsia="en-US"/>
        </w:rPr>
      </w:pPr>
      <w:r w:rsidRPr="00C566B0">
        <w:rPr>
          <w:sz w:val="20"/>
          <w:szCs w:val="20"/>
        </w:rPr>
        <w:t>«10) сведения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w:t>
      </w:r>
      <w:r w:rsidRPr="00C566B0">
        <w:rPr>
          <w:sz w:val="20"/>
          <w:szCs w:val="20"/>
          <w:lang w:eastAsia="en-US"/>
        </w:rPr>
        <w:t>».</w:t>
      </w:r>
    </w:p>
    <w:p w:rsidR="00C566B0" w:rsidRPr="00C566B0" w:rsidRDefault="00C566B0" w:rsidP="00C566B0">
      <w:pPr>
        <w:autoSpaceDE w:val="0"/>
        <w:autoSpaceDN w:val="0"/>
        <w:adjustRightInd w:val="0"/>
        <w:ind w:firstLine="709"/>
        <w:jc w:val="both"/>
        <w:outlineLvl w:val="1"/>
        <w:rPr>
          <w:sz w:val="20"/>
          <w:szCs w:val="20"/>
        </w:rPr>
      </w:pPr>
      <w:r w:rsidRPr="00C566B0">
        <w:rPr>
          <w:sz w:val="20"/>
          <w:szCs w:val="20"/>
        </w:rPr>
        <w:t>3. Настоящее решение опубликовать в информационном бюллетене «Правовое поле».</w:t>
      </w:r>
    </w:p>
    <w:p w:rsidR="00C566B0" w:rsidRPr="00C566B0" w:rsidRDefault="00C566B0" w:rsidP="00C566B0">
      <w:pPr>
        <w:ind w:firstLine="709"/>
        <w:jc w:val="both"/>
        <w:rPr>
          <w:sz w:val="20"/>
          <w:szCs w:val="20"/>
        </w:rPr>
      </w:pPr>
      <w:r w:rsidRPr="00C566B0">
        <w:rPr>
          <w:sz w:val="20"/>
          <w:szCs w:val="20"/>
        </w:rPr>
        <w:t>4. Настоящее решение вступает в силу на следующий день после дня его официального опубликования и распространяется на правоотношения, возникшие с 01.01.2026.</w:t>
      </w:r>
    </w:p>
    <w:p w:rsidR="00C566B0" w:rsidRPr="00C566B0" w:rsidRDefault="00C566B0" w:rsidP="00C566B0">
      <w:pPr>
        <w:ind w:firstLine="709"/>
        <w:jc w:val="both"/>
        <w:rPr>
          <w:sz w:val="20"/>
          <w:szCs w:val="20"/>
        </w:rPr>
      </w:pPr>
      <w:r w:rsidRPr="00C566B0">
        <w:rPr>
          <w:sz w:val="20"/>
          <w:szCs w:val="20"/>
        </w:rPr>
        <w:t xml:space="preserve">5.Контроль за исполнением настоящего решения возложить на Главу </w:t>
      </w:r>
      <w:r w:rsidRPr="00C566B0">
        <w:rPr>
          <w:bCs/>
          <w:sz w:val="20"/>
          <w:szCs w:val="20"/>
          <w:lang w:eastAsia="en-US"/>
        </w:rPr>
        <w:t>Русско-Камешкирского сельсовета Камешкирского района Пензенской области</w:t>
      </w:r>
      <w:r w:rsidRPr="00C566B0">
        <w:rPr>
          <w:sz w:val="20"/>
          <w:szCs w:val="20"/>
        </w:rPr>
        <w:t>.</w:t>
      </w:r>
    </w:p>
    <w:p w:rsidR="00C566B0" w:rsidRPr="00C566B0" w:rsidRDefault="00C566B0" w:rsidP="00C566B0">
      <w:pPr>
        <w:ind w:firstLine="540"/>
        <w:rPr>
          <w:sz w:val="20"/>
          <w:szCs w:val="20"/>
        </w:rPr>
      </w:pPr>
    </w:p>
    <w:p w:rsidR="00C566B0" w:rsidRPr="00C566B0" w:rsidRDefault="00C566B0" w:rsidP="00C566B0">
      <w:pPr>
        <w:ind w:firstLine="540"/>
        <w:rPr>
          <w:sz w:val="20"/>
          <w:szCs w:val="20"/>
        </w:rPr>
      </w:pPr>
    </w:p>
    <w:p w:rsidR="00C566B0" w:rsidRPr="00C566B0" w:rsidRDefault="00C566B0" w:rsidP="00C566B0">
      <w:pPr>
        <w:ind w:firstLine="540"/>
        <w:rPr>
          <w:sz w:val="20"/>
          <w:szCs w:val="20"/>
        </w:rPr>
      </w:pPr>
    </w:p>
    <w:p w:rsidR="00C566B0" w:rsidRPr="00C566B0" w:rsidRDefault="00C566B0" w:rsidP="00C566B0">
      <w:pPr>
        <w:ind w:firstLine="540"/>
        <w:rPr>
          <w:sz w:val="20"/>
          <w:szCs w:val="20"/>
        </w:rPr>
      </w:pPr>
    </w:p>
    <w:p w:rsidR="00C566B0" w:rsidRPr="00C566B0" w:rsidRDefault="00C566B0" w:rsidP="00C566B0">
      <w:pPr>
        <w:jc w:val="both"/>
        <w:rPr>
          <w:i/>
          <w:sz w:val="20"/>
          <w:szCs w:val="20"/>
        </w:rPr>
      </w:pPr>
    </w:p>
    <w:p w:rsidR="00C566B0" w:rsidRPr="00C566B0" w:rsidRDefault="00C566B0" w:rsidP="00C566B0">
      <w:pPr>
        <w:rPr>
          <w:bCs/>
          <w:sz w:val="20"/>
          <w:szCs w:val="20"/>
          <w:lang w:eastAsia="en-US"/>
        </w:rPr>
      </w:pPr>
      <w:r w:rsidRPr="00C566B0">
        <w:rPr>
          <w:sz w:val="20"/>
          <w:szCs w:val="20"/>
        </w:rPr>
        <w:t xml:space="preserve">Глава </w:t>
      </w:r>
      <w:r w:rsidRPr="00C566B0">
        <w:rPr>
          <w:bCs/>
          <w:sz w:val="20"/>
          <w:szCs w:val="20"/>
          <w:lang w:eastAsia="en-US"/>
        </w:rPr>
        <w:t>Русско-Камешкирского сельсовета</w:t>
      </w:r>
    </w:p>
    <w:p w:rsidR="00C566B0" w:rsidRPr="00C566B0" w:rsidRDefault="00C566B0" w:rsidP="00C566B0">
      <w:pPr>
        <w:rPr>
          <w:bCs/>
          <w:sz w:val="20"/>
          <w:szCs w:val="20"/>
          <w:lang w:eastAsia="en-US"/>
        </w:rPr>
      </w:pPr>
      <w:r w:rsidRPr="00C566B0">
        <w:rPr>
          <w:bCs/>
          <w:sz w:val="20"/>
          <w:szCs w:val="20"/>
          <w:lang w:eastAsia="en-US"/>
        </w:rPr>
        <w:t>Камешкирского района</w:t>
      </w:r>
    </w:p>
    <w:p w:rsidR="00C566B0" w:rsidRPr="00C566B0" w:rsidRDefault="00C566B0" w:rsidP="00C566B0">
      <w:pPr>
        <w:rPr>
          <w:b/>
          <w:sz w:val="20"/>
          <w:szCs w:val="20"/>
        </w:rPr>
      </w:pPr>
      <w:r w:rsidRPr="00C566B0">
        <w:rPr>
          <w:bCs/>
          <w:sz w:val="20"/>
          <w:szCs w:val="20"/>
          <w:lang w:eastAsia="en-US"/>
        </w:rPr>
        <w:t>Пензенской области</w:t>
      </w:r>
      <w:r w:rsidRPr="00C566B0">
        <w:rPr>
          <w:sz w:val="20"/>
          <w:szCs w:val="20"/>
        </w:rPr>
        <w:t xml:space="preserve">                                                                 Н.И.Кирюшина         </w:t>
      </w:r>
    </w:p>
    <w:p w:rsidR="00A122AE" w:rsidRPr="00C566B0" w:rsidRDefault="00A122AE" w:rsidP="009563AC">
      <w:pPr>
        <w:rPr>
          <w:sz w:val="20"/>
          <w:szCs w:val="20"/>
        </w:rPr>
      </w:pPr>
    </w:p>
    <w:p w:rsidR="00A122AE" w:rsidRDefault="00A122AE" w:rsidP="009563AC"/>
    <w:p w:rsidR="002A5348" w:rsidRDefault="002A5348" w:rsidP="009563AC"/>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1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48C" w:rsidRDefault="009D148C" w:rsidP="00E82C60">
      <w:r>
        <w:separator/>
      </w:r>
    </w:p>
  </w:endnote>
  <w:endnote w:type="continuationSeparator" w:id="1">
    <w:p w:rsidR="009D148C" w:rsidRDefault="009D148C"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48C" w:rsidRDefault="009D148C" w:rsidP="00E82C60">
      <w:r>
        <w:separator/>
      </w:r>
    </w:p>
  </w:footnote>
  <w:footnote w:type="continuationSeparator" w:id="1">
    <w:p w:rsidR="009D148C" w:rsidRDefault="009D148C"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7B2F2E">
        <w:pPr>
          <w:pStyle w:val="ab"/>
          <w:jc w:val="center"/>
        </w:pPr>
        <w:r>
          <w:fldChar w:fldCharType="begin"/>
        </w:r>
        <w:r w:rsidR="00C341A0">
          <w:instrText>PAGE   \* MERGEFORMAT</w:instrText>
        </w:r>
        <w:r>
          <w:fldChar w:fldCharType="separate"/>
        </w:r>
        <w:r w:rsidR="00C566B0">
          <w:rPr>
            <w:noProof/>
          </w:rPr>
          <w:t>4</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3">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4">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8">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20">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1">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3">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7">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8">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0">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3">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67ED49AA"/>
    <w:multiLevelType w:val="multilevel"/>
    <w:tmpl w:val="2708B4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8">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9">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0">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3"/>
  </w:num>
  <w:num w:numId="2">
    <w:abstractNumId w:val="17"/>
  </w:num>
  <w:num w:numId="3">
    <w:abstractNumId w:val="32"/>
  </w:num>
  <w:num w:numId="4">
    <w:abstractNumId w:val="40"/>
  </w:num>
  <w:num w:numId="5">
    <w:abstractNumId w:val="25"/>
  </w:num>
  <w:num w:numId="6">
    <w:abstractNumId w:val="11"/>
  </w:num>
  <w:num w:numId="7">
    <w:abstractNumId w:val="14"/>
  </w:num>
  <w:num w:numId="8">
    <w:abstractNumId w:val="39"/>
  </w:num>
  <w:num w:numId="9">
    <w:abstractNumId w:val="8"/>
  </w:num>
  <w:num w:numId="10">
    <w:abstractNumId w:val="26"/>
  </w:num>
  <w:num w:numId="11">
    <w:abstractNumId w:val="15"/>
  </w:num>
  <w:num w:numId="12">
    <w:abstractNumId w:val="16"/>
  </w:num>
  <w:num w:numId="13">
    <w:abstractNumId w:val="3"/>
  </w:num>
  <w:num w:numId="14">
    <w:abstractNumId w:val="33"/>
  </w:num>
  <w:num w:numId="15">
    <w:abstractNumId w:val="3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34"/>
  </w:num>
  <w:num w:numId="21">
    <w:abstractNumId w:val="30"/>
  </w:num>
  <w:num w:numId="22">
    <w:abstractNumId w:val="28"/>
  </w:num>
  <w:num w:numId="23">
    <w:abstractNumId w:val="13"/>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22"/>
  </w:num>
  <w:num w:numId="33">
    <w:abstractNumId w:val="18"/>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9"/>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12"/>
  </w:num>
  <w:num w:numId="46">
    <w:abstractNumId w:val="27"/>
  </w:num>
  <w:num w:numId="47">
    <w:abstractNumId w:val="21"/>
  </w:num>
  <w:num w:numId="48">
    <w:abstractNumId w:val="24"/>
  </w:num>
  <w:num w:numId="49">
    <w:abstractNumId w:val="10"/>
  </w:num>
  <w:num w:numId="50">
    <w:abstractNumId w:val="3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0269B"/>
    <w:rsid w:val="00213BC5"/>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2460"/>
    <w:rsid w:val="00377C24"/>
    <w:rsid w:val="00395B0F"/>
    <w:rsid w:val="003D24C6"/>
    <w:rsid w:val="003E1F01"/>
    <w:rsid w:val="003F1385"/>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5D5F"/>
    <w:rsid w:val="007369E9"/>
    <w:rsid w:val="00764FE0"/>
    <w:rsid w:val="00765843"/>
    <w:rsid w:val="007715E0"/>
    <w:rsid w:val="0078228F"/>
    <w:rsid w:val="0078283B"/>
    <w:rsid w:val="00787288"/>
    <w:rsid w:val="0078746B"/>
    <w:rsid w:val="00797C6B"/>
    <w:rsid w:val="007B2F2E"/>
    <w:rsid w:val="007C18F3"/>
    <w:rsid w:val="007D7133"/>
    <w:rsid w:val="007D7F08"/>
    <w:rsid w:val="007E5686"/>
    <w:rsid w:val="0080466A"/>
    <w:rsid w:val="0080554E"/>
    <w:rsid w:val="008134A4"/>
    <w:rsid w:val="0082180E"/>
    <w:rsid w:val="00823CAD"/>
    <w:rsid w:val="0085262B"/>
    <w:rsid w:val="008759BD"/>
    <w:rsid w:val="00884929"/>
    <w:rsid w:val="008955B8"/>
    <w:rsid w:val="00895AF5"/>
    <w:rsid w:val="008A2C67"/>
    <w:rsid w:val="008A5440"/>
    <w:rsid w:val="008C640D"/>
    <w:rsid w:val="008D0295"/>
    <w:rsid w:val="008D03A3"/>
    <w:rsid w:val="008F2D43"/>
    <w:rsid w:val="008F773B"/>
    <w:rsid w:val="00906FB1"/>
    <w:rsid w:val="00912950"/>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D148C"/>
    <w:rsid w:val="009E0D9D"/>
    <w:rsid w:val="00A1070A"/>
    <w:rsid w:val="00A122AE"/>
    <w:rsid w:val="00A14B34"/>
    <w:rsid w:val="00A27550"/>
    <w:rsid w:val="00A35521"/>
    <w:rsid w:val="00A54071"/>
    <w:rsid w:val="00A8729B"/>
    <w:rsid w:val="00AB048F"/>
    <w:rsid w:val="00AD0766"/>
    <w:rsid w:val="00AD0C9C"/>
    <w:rsid w:val="00AD1316"/>
    <w:rsid w:val="00AD5443"/>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5268/9903d706745464d9fcec0b0ad12d9e32/" TargetMode="External"/><Relationship Id="rId13" Type="http://schemas.openxmlformats.org/officeDocument/2006/relationships/image" Target="media/image2.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base.garant.ru/18173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12125268/9903d706745464d9fcec0b0ad12d9e3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base.garant.ru/181735/" TargetMode="External"/><Relationship Id="rId4" Type="http://schemas.openxmlformats.org/officeDocument/2006/relationships/webSettings" Target="webSettings.xml"/><Relationship Id="rId9" Type="http://schemas.openxmlformats.org/officeDocument/2006/relationships/hyperlink" Target="http://base.garant.ru/181735/" TargetMode="External"/><Relationship Id="rId14" Type="http://schemas.openxmlformats.org/officeDocument/2006/relationships/hyperlink" Target="https://pravo-search.minjust.ru/bigs/showDocument.html?id=B17513F9-FC27-403F-869B-797EFC156C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1416</Words>
  <Characters>8075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13</cp:revision>
  <cp:lastPrinted>2025-06-19T04:10:00Z</cp:lastPrinted>
  <dcterms:created xsi:type="dcterms:W3CDTF">2025-06-19T08:44:00Z</dcterms:created>
  <dcterms:modified xsi:type="dcterms:W3CDTF">2026-02-16T07:01:00Z</dcterms:modified>
</cp:coreProperties>
</file>