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11</w:t>
      </w:r>
      <w:r w:rsidR="00E82C60" w:rsidRPr="00B77EA1">
        <w:t xml:space="preserve"> от  </w:t>
      </w:r>
      <w:r w:rsidR="002C1771">
        <w:t>2</w:t>
      </w:r>
      <w:r w:rsidR="00D56D7C">
        <w:t>4</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20269B"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rPr>
          <w:color w:val="333333"/>
        </w:rPr>
      </w:pPr>
    </w:p>
    <w:p w:rsidR="002C1771" w:rsidRDefault="002C1771" w:rsidP="002C1771">
      <w:pPr>
        <w:pBdr>
          <w:top w:val="nil"/>
          <w:left w:val="nil"/>
          <w:bottom w:val="nil"/>
          <w:right w:val="nil"/>
        </w:pBdr>
        <w:jc w:val="both"/>
      </w:pPr>
    </w:p>
    <w:p w:rsidR="002C1771" w:rsidRDefault="002C1771" w:rsidP="002C1771">
      <w:pPr>
        <w:pBdr>
          <w:top w:val="nil"/>
          <w:left w:val="nil"/>
          <w:bottom w:val="nil"/>
          <w:right w:val="nil"/>
        </w:pBdr>
        <w:spacing w:after="960"/>
        <w:jc w:val="both"/>
        <w:rPr>
          <w:b/>
          <w:color w:val="333333"/>
        </w:rPr>
      </w:pPr>
      <w:r>
        <w:rPr>
          <w:b/>
          <w:color w:val="333333"/>
        </w:rPr>
        <w:t>Рассмотрение обращений в органах прокуратуры</w:t>
      </w:r>
    </w:p>
    <w:p w:rsidR="009563AC" w:rsidRDefault="002C1771" w:rsidP="002C1771">
      <w:pPr>
        <w:pBdr>
          <w:top w:val="nil"/>
          <w:left w:val="nil"/>
          <w:bottom w:val="nil"/>
          <w:right w:val="nil"/>
        </w:pBdr>
        <w:spacing w:after="960"/>
        <w:jc w:val="both"/>
      </w:pPr>
      <w:r>
        <w:rPr>
          <w:color w:val="FFFFFF"/>
        </w:rPr>
        <w:t>Т</w:t>
      </w:r>
      <w:r>
        <w:rPr>
          <w:color w:val="333333"/>
        </w:rPr>
        <w:t>В соответствии с Инструкцией о порядке рассмотрения обращений и приема граждан в органах прокуратуры Российской Федерации, утвержденной приказом Генерального прокурора Российской Федерации от 30.01.2013 № 45, обращения, поступившие в органы прокуратуры Российской Федерации, подлежат обязательному рассмотрению.</w:t>
      </w:r>
      <w:r>
        <w:rPr>
          <w:color w:val="333333"/>
        </w:rPr>
        <w:br/>
        <w:t>По результатам предварительного рассмотрения должно быть принято одно из следующих решений:</w:t>
      </w:r>
      <w:r>
        <w:rPr>
          <w:color w:val="333333"/>
        </w:rPr>
        <w:br/>
        <w:t>- о принятии к разрешению;</w:t>
      </w:r>
      <w:r>
        <w:rPr>
          <w:color w:val="333333"/>
        </w:rPr>
        <w:br/>
        <w:t>- об оставлении без разрешения;</w:t>
      </w:r>
      <w:r>
        <w:rPr>
          <w:color w:val="333333"/>
        </w:rPr>
        <w:br/>
        <w:t>- о передаче на разрешение в нижестоящие органы прокуратуры; о направлении в другие органы;</w:t>
      </w:r>
      <w:r>
        <w:rPr>
          <w:color w:val="333333"/>
        </w:rPr>
        <w:br/>
        <w:t>- о прекращении рассмотрения обращения; о приобщении к ранее поступившему обращению;</w:t>
      </w:r>
      <w:r>
        <w:rPr>
          <w:color w:val="333333"/>
        </w:rPr>
        <w:br/>
        <w:t>- о возврате заявителю.</w:t>
      </w:r>
      <w:r>
        <w:rPr>
          <w:color w:val="333333"/>
        </w:rPr>
        <w:br/>
        <w:t>Обращения, решения по которым не принимали руководители нижестоящих прокуратур, направляются им для проверки доводов с установлением контроля либо без контроля, с одновременным уведомлением об этом заявителя.</w:t>
      </w:r>
      <w:r>
        <w:rPr>
          <w:color w:val="333333"/>
        </w:rPr>
        <w:br/>
        <w:t>Обращение, разрешение которого не входит в компетенцию данной прокуратуры, в течение 7 дней со дня регистрации направляется соответствующему прокурору с одновременным уведомлением об этом заявителя.</w:t>
      </w:r>
      <w:r>
        <w:rPr>
          <w:color w:val="333333"/>
        </w:rPr>
        <w:br/>
        <w:t>Обращения, подлежащие разрешению другими органами и организациями, в течение 7 дней со дня регистрации направляются по принадлежности с одновременным извещением об этом заявителей и разъяснением принятого решения.</w:t>
      </w:r>
      <w:r>
        <w:rPr>
          <w:color w:val="333333"/>
        </w:rPr>
        <w:br/>
        <w:t>Обращения, в которых отсутствуют сведения, достаточные для их разрешения, в течение 7 дней со дня регистрации возвращаются заявителям с предложением восполнить недостающие данные, а при необходимости - с разъяснением, куда им для этого следует обратиться.</w:t>
      </w:r>
      <w:r>
        <w:rPr>
          <w:color w:val="333333"/>
        </w:rPr>
        <w:br/>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w:t>
      </w:r>
      <w:bookmarkStart w:id="0" w:name="_GoBack"/>
      <w:bookmarkEnd w:id="0"/>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024" w:rsidRDefault="002D6024" w:rsidP="00E82C60">
      <w:r>
        <w:separator/>
      </w:r>
    </w:p>
  </w:endnote>
  <w:endnote w:type="continuationSeparator" w:id="1">
    <w:p w:rsidR="002D6024" w:rsidRDefault="002D6024"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024" w:rsidRDefault="002D6024" w:rsidP="00E82C60">
      <w:r>
        <w:separator/>
      </w:r>
    </w:p>
  </w:footnote>
  <w:footnote w:type="continuationSeparator" w:id="1">
    <w:p w:rsidR="002D6024" w:rsidRDefault="002D6024"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20269B">
        <w:pPr>
          <w:pStyle w:val="ab"/>
          <w:jc w:val="center"/>
        </w:pPr>
        <w:r>
          <w:fldChar w:fldCharType="begin"/>
        </w:r>
        <w:r w:rsidR="00C341A0">
          <w:instrText>PAGE   \* MERGEFORMAT</w:instrText>
        </w:r>
        <w:r>
          <w:fldChar w:fldCharType="separate"/>
        </w:r>
        <w:r w:rsidR="00D56D7C">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0269B"/>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D6024"/>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396</Words>
  <Characters>2259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2026-01-20T12:56:00Z</dcterms:modified>
</cp:coreProperties>
</file>