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F3C" w:rsidRDefault="00333F3C" w:rsidP="00333F3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</w:t>
      </w: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</w:t>
      </w:r>
    </w:p>
    <w:p w:rsidR="00333F3C" w:rsidRDefault="00333F3C" w:rsidP="00333F3C">
      <w:pPr>
        <w:tabs>
          <w:tab w:val="left" w:pos="6270"/>
        </w:tabs>
        <w:rPr>
          <w:rFonts w:ascii="Times New Roman" w:hAnsi="Times New Roman" w:cs="Times New Roman"/>
          <w:sz w:val="32"/>
          <w:szCs w:val="32"/>
        </w:rPr>
      </w:pPr>
      <w:r>
        <w:rPr>
          <w:b/>
          <w:sz w:val="36"/>
          <w:szCs w:val="36"/>
        </w:rPr>
        <w:t xml:space="preserve">                               </w:t>
      </w:r>
      <w:r>
        <w:rPr>
          <w:b/>
          <w:sz w:val="36"/>
          <w:szCs w:val="36"/>
        </w:rPr>
        <w:tab/>
        <w:t xml:space="preserve">             </w:t>
      </w:r>
    </w:p>
    <w:p w:rsidR="00333F3C" w:rsidRPr="00333F3C" w:rsidRDefault="00333F3C" w:rsidP="00333F3C">
      <w:pPr>
        <w:spacing w:after="0"/>
        <w:jc w:val="center"/>
        <w:rPr>
          <w:rStyle w:val="a4"/>
          <w:rFonts w:ascii="Times New Roman" w:hAnsi="Times New Roman" w:cs="Times New Roman"/>
          <w:b/>
          <w:i w:val="0"/>
          <w:sz w:val="28"/>
          <w:szCs w:val="28"/>
        </w:rPr>
      </w:pPr>
      <w:r w:rsidRPr="00333F3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АДМИНИСТРАЦИЯ</w:t>
      </w:r>
    </w:p>
    <w:p w:rsidR="00333F3C" w:rsidRPr="00333F3C" w:rsidRDefault="00333F3C" w:rsidP="00333F3C">
      <w:pPr>
        <w:spacing w:after="0"/>
        <w:jc w:val="center"/>
        <w:rPr>
          <w:rStyle w:val="a4"/>
          <w:rFonts w:ascii="Times New Roman" w:hAnsi="Times New Roman" w:cs="Times New Roman"/>
          <w:b/>
          <w:i w:val="0"/>
          <w:sz w:val="28"/>
          <w:szCs w:val="28"/>
        </w:rPr>
      </w:pPr>
      <w:r w:rsidRPr="00333F3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РУССКО-КАМЕШКИРСКОГО СЕЛЬСОВЕТА </w:t>
      </w:r>
    </w:p>
    <w:p w:rsidR="00333F3C" w:rsidRPr="00333F3C" w:rsidRDefault="00333F3C" w:rsidP="00333F3C">
      <w:pPr>
        <w:spacing w:after="0"/>
        <w:jc w:val="center"/>
        <w:rPr>
          <w:rStyle w:val="a4"/>
          <w:rFonts w:ascii="Times New Roman" w:hAnsi="Times New Roman" w:cs="Times New Roman"/>
          <w:b/>
          <w:i w:val="0"/>
          <w:sz w:val="28"/>
          <w:szCs w:val="28"/>
        </w:rPr>
      </w:pPr>
      <w:r w:rsidRPr="00333F3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КАМЕШКИРСКОГО РАЙОНА</w:t>
      </w:r>
    </w:p>
    <w:p w:rsidR="00333F3C" w:rsidRPr="00333F3C" w:rsidRDefault="00333F3C" w:rsidP="00333F3C">
      <w:pPr>
        <w:spacing w:after="0"/>
        <w:jc w:val="center"/>
        <w:rPr>
          <w:rStyle w:val="a4"/>
          <w:rFonts w:ascii="Times New Roman" w:hAnsi="Times New Roman" w:cs="Times New Roman"/>
          <w:b/>
          <w:i w:val="0"/>
          <w:sz w:val="28"/>
          <w:szCs w:val="28"/>
        </w:rPr>
      </w:pPr>
      <w:r w:rsidRPr="00333F3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ПЕНЗЕНСКОЙ ОБЛАСТИ</w:t>
      </w:r>
    </w:p>
    <w:p w:rsidR="00333F3C" w:rsidRPr="00333F3C" w:rsidRDefault="00333F3C" w:rsidP="00333F3C">
      <w:pPr>
        <w:spacing w:after="0"/>
        <w:jc w:val="center"/>
        <w:rPr>
          <w:rStyle w:val="a4"/>
          <w:rFonts w:ascii="Times New Roman" w:hAnsi="Times New Roman" w:cs="Times New Roman"/>
          <w:b/>
          <w:i w:val="0"/>
          <w:sz w:val="28"/>
          <w:szCs w:val="28"/>
        </w:rPr>
      </w:pPr>
      <w:r w:rsidRPr="00333F3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ПОСТАНОВЛЕНИЕ</w:t>
      </w:r>
    </w:p>
    <w:p w:rsidR="00333F3C" w:rsidRPr="00333F3C" w:rsidRDefault="00333F3C" w:rsidP="00333F3C">
      <w:pPr>
        <w:spacing w:after="0"/>
        <w:jc w:val="center"/>
        <w:rPr>
          <w:rStyle w:val="a4"/>
          <w:rFonts w:ascii="Times New Roman" w:hAnsi="Times New Roman" w:cs="Times New Roman"/>
          <w:b/>
          <w:i w:val="0"/>
          <w:sz w:val="28"/>
          <w:szCs w:val="28"/>
        </w:rPr>
      </w:pPr>
      <w:r w:rsidRPr="00333F3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от  </w:t>
      </w:r>
      <w:r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02.11.2022 г.</w:t>
      </w:r>
      <w:r w:rsidRPr="00333F3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  № </w:t>
      </w:r>
      <w:r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189</w:t>
      </w:r>
    </w:p>
    <w:p w:rsidR="00333F3C" w:rsidRDefault="00333F3C" w:rsidP="00333F3C">
      <w:pPr>
        <w:spacing w:before="240" w:after="0"/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с. Р. Камешкир</w:t>
      </w:r>
    </w:p>
    <w:p w:rsidR="00333F3C" w:rsidRDefault="00333F3C" w:rsidP="00333F3C">
      <w:pPr>
        <w:spacing w:before="240"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333F3C" w:rsidRDefault="00333F3C" w:rsidP="00333F3C">
      <w:pPr>
        <w:shd w:val="clear" w:color="auto" w:fill="F9F9F9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Об утверждении</w:t>
      </w:r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 xml:space="preserve"> Положения 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системе мониторинга состояния системы теплоснабжения и механизма оперативно-диспетчерского управления в системе теплоснабжения  на территории 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Русско-Камешкирского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Камешкирскогорайона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Пензенской области</w:t>
      </w:r>
    </w:p>
    <w:p w:rsidR="00333F3C" w:rsidRDefault="00333F3C" w:rsidP="00333F3C">
      <w:pPr>
        <w:shd w:val="clear" w:color="auto" w:fill="F9F9F9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 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приказом Министерства энергетики Российской Федерации от 12.03.2013 № 103 «Об утверждении правил оценки готовности к отопительному периоду»,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руководствуясь Уставом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Камешкирскогорайона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Пензенской области,</w:t>
      </w:r>
    </w:p>
    <w:p w:rsidR="00333F3C" w:rsidRDefault="00333F3C" w:rsidP="00333F3C">
      <w:pPr>
        <w:pStyle w:val="msonormalbullet2gif"/>
        <w:tabs>
          <w:tab w:val="left" w:pos="2920"/>
          <w:tab w:val="center" w:pos="5089"/>
          <w:tab w:val="left" w:pos="5480"/>
        </w:tabs>
        <w:spacing w:after="0" w:afterAutospacing="0"/>
        <w:contextualSpacing/>
        <w:jc w:val="center"/>
        <w:rPr>
          <w:b/>
          <w:color w:val="000000" w:themeColor="text1"/>
          <w:sz w:val="27"/>
          <w:szCs w:val="27"/>
        </w:rPr>
      </w:pPr>
      <w:r>
        <w:rPr>
          <w:b/>
          <w:color w:val="000000" w:themeColor="text1"/>
          <w:sz w:val="27"/>
          <w:szCs w:val="27"/>
        </w:rPr>
        <w:t xml:space="preserve">администрация </w:t>
      </w:r>
      <w:proofErr w:type="spellStart"/>
      <w:r>
        <w:rPr>
          <w:b/>
          <w:color w:val="000000" w:themeColor="text1"/>
          <w:sz w:val="27"/>
          <w:szCs w:val="27"/>
        </w:rPr>
        <w:t>Русско-Камешкирского</w:t>
      </w:r>
      <w:proofErr w:type="spellEnd"/>
      <w:r>
        <w:rPr>
          <w:b/>
          <w:color w:val="000000" w:themeColor="text1"/>
          <w:sz w:val="27"/>
          <w:szCs w:val="27"/>
        </w:rPr>
        <w:t xml:space="preserve"> сельсовета </w:t>
      </w:r>
      <w:proofErr w:type="spellStart"/>
      <w:r>
        <w:rPr>
          <w:b/>
          <w:color w:val="000000" w:themeColor="text1"/>
          <w:sz w:val="27"/>
          <w:szCs w:val="27"/>
        </w:rPr>
        <w:t>Камешкирского</w:t>
      </w:r>
      <w:proofErr w:type="spellEnd"/>
      <w:r>
        <w:rPr>
          <w:b/>
          <w:color w:val="000000" w:themeColor="text1"/>
          <w:sz w:val="27"/>
          <w:szCs w:val="27"/>
        </w:rPr>
        <w:t xml:space="preserve"> района Пензенской области постановляет:</w:t>
      </w:r>
    </w:p>
    <w:p w:rsidR="00333F3C" w:rsidRDefault="00333F3C" w:rsidP="00333F3C">
      <w:pPr>
        <w:pStyle w:val="msonormalbullet2gif"/>
        <w:numPr>
          <w:ilvl w:val="0"/>
          <w:numId w:val="1"/>
        </w:numPr>
        <w:shd w:val="clear" w:color="auto" w:fill="F2F4FF"/>
        <w:tabs>
          <w:tab w:val="num" w:pos="284"/>
        </w:tabs>
        <w:spacing w:before="0" w:beforeAutospacing="0" w:after="0" w:afterAutospacing="0" w:line="360" w:lineRule="atLeast"/>
        <w:ind w:left="284" w:hanging="284"/>
        <w:contextualSpacing/>
        <w:jc w:val="both"/>
        <w:textAlignment w:val="baseline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Утвердить Положение о системе </w:t>
      </w:r>
      <w:proofErr w:type="gramStart"/>
      <w:r>
        <w:rPr>
          <w:color w:val="000000" w:themeColor="text1"/>
          <w:sz w:val="27"/>
          <w:szCs w:val="27"/>
        </w:rPr>
        <w:t>мониторинга состояния систем теплоснабжения муниципального образования</w:t>
      </w:r>
      <w:proofErr w:type="gramEnd"/>
      <w:r>
        <w:rPr>
          <w:color w:val="000000" w:themeColor="text1"/>
          <w:sz w:val="27"/>
          <w:szCs w:val="27"/>
        </w:rPr>
        <w:t xml:space="preserve"> </w:t>
      </w:r>
      <w:proofErr w:type="spellStart"/>
      <w:r>
        <w:rPr>
          <w:color w:val="000000" w:themeColor="text1"/>
          <w:sz w:val="27"/>
          <w:szCs w:val="27"/>
        </w:rPr>
        <w:t>Русско-Камешкирского</w:t>
      </w:r>
      <w:proofErr w:type="spellEnd"/>
      <w:r>
        <w:rPr>
          <w:color w:val="000000" w:themeColor="text1"/>
          <w:sz w:val="27"/>
          <w:szCs w:val="27"/>
        </w:rPr>
        <w:t xml:space="preserve"> сельсовета </w:t>
      </w:r>
      <w:proofErr w:type="spellStart"/>
      <w:r>
        <w:rPr>
          <w:color w:val="000000" w:themeColor="text1"/>
          <w:sz w:val="27"/>
          <w:szCs w:val="27"/>
        </w:rPr>
        <w:t>Камешкирского</w:t>
      </w:r>
      <w:proofErr w:type="spellEnd"/>
      <w:r>
        <w:rPr>
          <w:color w:val="000000" w:themeColor="text1"/>
          <w:sz w:val="27"/>
          <w:szCs w:val="27"/>
        </w:rPr>
        <w:t xml:space="preserve"> района Пензенской области согласно приложению № 1.</w:t>
      </w:r>
    </w:p>
    <w:p w:rsidR="00333F3C" w:rsidRDefault="00333F3C" w:rsidP="00333F3C">
      <w:pPr>
        <w:numPr>
          <w:ilvl w:val="0"/>
          <w:numId w:val="1"/>
        </w:numPr>
        <w:shd w:val="clear" w:color="auto" w:fill="F9F9F9"/>
        <w:tabs>
          <w:tab w:val="num" w:pos="284"/>
        </w:tabs>
        <w:spacing w:after="0" w:line="360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Утвердить прилагаемый механизм оперативно-диспетчерского управления в системе теплоснабжения муниципального образования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согласно приложению № 2.</w:t>
      </w:r>
    </w:p>
    <w:p w:rsidR="00333F3C" w:rsidRDefault="00333F3C" w:rsidP="00333F3C">
      <w:pPr>
        <w:numPr>
          <w:ilvl w:val="0"/>
          <w:numId w:val="1"/>
        </w:numPr>
        <w:shd w:val="clear" w:color="auto" w:fill="F9F9F9"/>
        <w:spacing w:after="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lastRenderedPageBreak/>
        <w:t>Настоящее постановление вступает в силу со дня его подписания.</w:t>
      </w:r>
    </w:p>
    <w:p w:rsidR="00333F3C" w:rsidRDefault="00333F3C" w:rsidP="00333F3C">
      <w:pPr>
        <w:numPr>
          <w:ilvl w:val="0"/>
          <w:numId w:val="1"/>
        </w:numPr>
        <w:shd w:val="clear" w:color="auto" w:fill="F9F9F9"/>
        <w:spacing w:after="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Глава администрации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Русско-Камешкирского</w:t>
      </w:r>
      <w:proofErr w:type="spellEnd"/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сельсовета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района </w:t>
      </w:r>
    </w:p>
    <w:p w:rsidR="00333F3C" w:rsidRDefault="00333F3C" w:rsidP="00333F3C">
      <w:pPr>
        <w:shd w:val="clear" w:color="auto" w:fill="F9F9F9"/>
        <w:tabs>
          <w:tab w:val="left" w:pos="6480"/>
        </w:tabs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Пензенской области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ab/>
        <w:t xml:space="preserve">         В.Ю.Сорокина</w:t>
      </w: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</w:t>
      </w: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Приложение 1 </w:t>
      </w:r>
    </w:p>
    <w:p w:rsidR="00333F3C" w:rsidRDefault="00333F3C" w:rsidP="00333F3C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 постановлению администрации</w:t>
      </w:r>
    </w:p>
    <w:p w:rsidR="00333F3C" w:rsidRDefault="00333F3C" w:rsidP="00333F3C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7"/>
          <w:szCs w:val="27"/>
        </w:rPr>
        <w:t>Камешкирскогорайона</w:t>
      </w:r>
      <w:proofErr w:type="spellEnd"/>
    </w:p>
    <w:p w:rsidR="00333F3C" w:rsidRDefault="00333F3C" w:rsidP="00333F3C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Пензенской области</w:t>
      </w:r>
    </w:p>
    <w:p w:rsidR="00333F3C" w:rsidRDefault="00333F3C" w:rsidP="00333F3C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   02.11.2022г. №189</w:t>
      </w:r>
    </w:p>
    <w:p w:rsidR="00333F3C" w:rsidRDefault="00333F3C" w:rsidP="00333F3C">
      <w:pPr>
        <w:shd w:val="clear" w:color="auto" w:fill="F9F9F9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2F4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 xml:space="preserve">Положение о системе 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мониторинга состояния систем теплоснабжения муниципального образования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 xml:space="preserve"> 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1. Настоящее Положение определяет взаимодействие органов местного самоуправления муниципального образования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, теплоснабжающих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теплосетевых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организаций, осуществляющих деятельность на территории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, независимо от форм собственности, при создании и функционировании системы мониторинга теплоснабжения.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Система мониторинга состояния системы теплоснабжения – это комплексная система наблюдений, оценки состояния тепловых сетей, источника тепла и потребителей тепла (далее – система мониторинга). Целями создания и функционирования системы мониторинга теплоснабжения являются повышение надежности и безопасности 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 ликвидации аварийных ситуаций. Мониторинг – процесс, обеспечивающий постоянное оперативное получение достоверной информации о функционировании объектов теплоснабжения. Мониторинг должен обеспечивать оценку эффективности производства, транспортировки и потребления тепловой энергии на уровне физических и экономических показателей. Услуга по теплоснабжению (отопление) должна оказываться на должном уровне качества, и установлена взаимная ответственность за соблюдение договорных обязательств между всеми участниками теплоснабжения. Мониторинг является совершенно необходимой обратной связью, без которой эффективное управление и совершенствование теплоснабжения невозможно</w:t>
      </w:r>
      <w:r>
        <w:rPr>
          <w:rFonts w:ascii="Times New Roman" w:eastAsia="Times New Roman" w:hAnsi="Times New Roman" w:cs="Times New Roman"/>
          <w:color w:val="444444"/>
          <w:sz w:val="27"/>
          <w:szCs w:val="27"/>
        </w:rPr>
        <w:t>.</w:t>
      </w:r>
    </w:p>
    <w:p w:rsidR="00333F3C" w:rsidRDefault="00333F3C" w:rsidP="00333F3C">
      <w:pPr>
        <w:shd w:val="clear" w:color="auto" w:fill="F2F4FF"/>
        <w:spacing w:after="240" w:line="360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Основные понятия.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В настоящем Положении используются следующие основные понятия: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«мониторинг состояния системы теплоснабжения» – это комплексная система наблюдений, оценки и прогноза состояния тепловых сетей и объектов теплоснабжения (далее – мониторинг); </w:t>
      </w:r>
    </w:p>
    <w:p w:rsidR="00333F3C" w:rsidRDefault="00333F3C" w:rsidP="00333F3C">
      <w:pPr>
        <w:shd w:val="clear" w:color="auto" w:fill="F2F4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lastRenderedPageBreak/>
        <w:t>«потребитель» – гражданин, использующий коммунальные услуги для личных, семейных, домашних и иных нужд, не связанных с осуществлением предпринимательской деятельности;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«управляющая организация» – юридическое лицо, независимо от организационно-правовой формы, а также индивидуальный предприниматель, управляющие</w:t>
      </w:r>
      <w:r>
        <w:rPr>
          <w:rFonts w:ascii="Times New Roman" w:eastAsia="Times New Roman" w:hAnsi="Times New Roman" w:cs="Times New Roman"/>
          <w:color w:val="44444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многоквартирным домом на основании договора управления многоквартирным домом;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«коммунальные услуги» – деятельность исполнителя по оказанию услуг по холодному водоснабжению, горячему водоснабжению, водоотведению, электроснабжению и отоплению, обеспечивающая комфортные условия проживания граждан в жилых помещениях;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ресурсоснабжающая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организация» – юридическое лицо, независимо от организационно-правовой формы, а также индивидуальный предприниматель, осуществляющие продажу коммунальных ресурсов;</w:t>
      </w:r>
      <w:proofErr w:type="gramEnd"/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«коммунальные ресурсы» – горячая вода, холодная вода, тепловая энергия, электрическая энергия, используемые для предоставления коммунальных услуг;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«система теплоснабжения» – совокупность объединенных общим производственным процессом источников тепла и (или) тепловых сетей города (района), населенного пункта, эксплуатируемых теплоснабжающей организацией жилищно</w:t>
      </w:r>
      <w:r>
        <w:rPr>
          <w:rFonts w:ascii="Times New Roman" w:eastAsia="Times New Roman" w:hAnsi="Times New Roman" w:cs="Times New Roman"/>
          <w:color w:val="444444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коммунального хозяйства, получившей соответствующие специальные разрешения (лицензии) в установленном порядке;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br/>
        <w:t>«тепловая сеть» – совокупность устройств, предназначенных для передачи и распределения тепловой энергии потребителям;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«тепловой пункт» – совокупность устройств, предназначенных для присоединения к тепловым сетям систем отопления, вентиляции, кондиционирования воздуха, горячего водоснабжения и технологических теплоиспользующих установок промышленных и сельскохозяйственных предприятий, жилых и общественных зданий (индивидуальные – для присоединения систем теплопотребления одного здания или его части; центральные – то же, двух зданий или более);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«техническое обслуживание» – комплекс операций или операция по поддержанию работоспособности или исправности изделия (установки) при использовании его (ее) по назначению, хранении или транспортировке;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«текущий ремонт» – ремонт, выполняемый для поддержания технических и экономических характеристик объекта в заданных пределах с заменой и (или) восстановлением отдельных быстроизнашивающихся составных частей и деталей;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lastRenderedPageBreak/>
        <w:t xml:space="preserve">«капитальный ремонт» – ремонт, выполняемый для восстановления технических и экономических характеристик объекта до значений, близких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проектным, с заменой или восстановлением любых составных частей;</w:t>
      </w:r>
    </w:p>
    <w:p w:rsidR="00333F3C" w:rsidRDefault="00333F3C" w:rsidP="00333F3C">
      <w:pPr>
        <w:shd w:val="clear" w:color="auto" w:fill="F2F4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«технологические нарушения» – нарушения в работе системы теплоснабжения и работе эксплуатирующих организаций в зависимости от характера и тяжести последствий (воздействие на персонал; отклонение параметров энергоносителя; экологическое воздействие; объем повреждения оборудования; другие факторы снижения надежности) подразделяются на инцидент и аварию;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«инцидент» – отказ или повреждение оборудования и (или) сетей, отклонение от установленных режимов, нарушение федеральных законов, нормативно-правовых актов и технических документов, устанавливающих правила ведения работ на производственном объекте, включая: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– технологический отказ – вынужденное отключение или ограничение работоспособности оборудования, приведшее к нарушению процесса производства и (или) передачи тепловой энергии потребителям, если они не содержат признаков аварии;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– функциональный отказ – неисправности оборудования (в том числе резервного и вспомогательного), не повлиявшие на технологический процесс производства и (или) передачи тепловой энергии, а также неправильное действие защит и автоматики, ошибочные действия персонала, если они не привели к ограничению потребителей и снижению качества отпускаемой энергии;</w:t>
      </w:r>
      <w:proofErr w:type="gramEnd"/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«авария на объектах теплоснабжения» – отказ элементов систем, сетей и источников теплоснабжения, повлекший к прекращению подачи тепловой энергии потребителям и абонентам на отопление не более 12 часов и горячее водоснабжение на период более 36 часов;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«неисправность» – другие нарушения в работе системы теплоснабжения, при которых не выполняется хотя бы одно из требований, определенных технологическим процессом.</w:t>
      </w:r>
    </w:p>
    <w:p w:rsidR="00333F3C" w:rsidRDefault="00333F3C" w:rsidP="00333F3C">
      <w:pPr>
        <w:shd w:val="clear" w:color="auto" w:fill="F2F4FF"/>
        <w:spacing w:after="240" w:line="360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2. Основными задачами системы мониторинга являются:</w:t>
      </w:r>
    </w:p>
    <w:p w:rsidR="00333F3C" w:rsidRDefault="00333F3C" w:rsidP="00333F3C">
      <w:pPr>
        <w:shd w:val="clear" w:color="auto" w:fill="F2F4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– сбор, обработка и анализ данных о состоянии объектов теплоснабжения, статистических данных об аварийности на системах теплоснабжения и проводимых на них ремонтных работ;</w:t>
      </w:r>
    </w:p>
    <w:p w:rsidR="00333F3C" w:rsidRDefault="00333F3C" w:rsidP="00333F3C">
      <w:pPr>
        <w:shd w:val="clear" w:color="auto" w:fill="F2F4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– оптимизация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процесса составления планов проведения ремонтных работ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на котельных и теплосетях;</w:t>
      </w:r>
    </w:p>
    <w:p w:rsidR="00333F3C" w:rsidRDefault="00333F3C" w:rsidP="00333F3C">
      <w:pPr>
        <w:pStyle w:val="a3"/>
        <w:numPr>
          <w:ilvl w:val="0"/>
          <w:numId w:val="2"/>
        </w:numPr>
        <w:shd w:val="clear" w:color="auto" w:fill="F2F4FF"/>
        <w:spacing w:after="240" w:line="360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Функционирование системы мониторинга осуществляется на объектовом и муниципальном уровнях.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lastRenderedPageBreak/>
        <w:t>На объектовом уровне организационно-методическое руководство и координацию деятельности системы мониторинга осуществляют организации, эксплуатирующие объекты теплоснабжения и теплосети.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Theme="minorHAnsi" w:hAnsi="Times New Roman" w:cs="Times New Roman"/>
          <w:color w:val="000000" w:themeColor="text1"/>
          <w:sz w:val="27"/>
          <w:szCs w:val="27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На муниципальном уровне организационно-методическое руководство и координацию деятельности системы мониторинга осуществляет администрация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района Пензенской области.</w:t>
      </w:r>
    </w:p>
    <w:p w:rsidR="00333F3C" w:rsidRDefault="00333F3C" w:rsidP="00333F3C">
      <w:pPr>
        <w:pStyle w:val="a3"/>
        <w:numPr>
          <w:ilvl w:val="0"/>
          <w:numId w:val="2"/>
        </w:numPr>
        <w:shd w:val="clear" w:color="auto" w:fill="F2F4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Система мониторинга включает в себя: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– сбор данных;</w:t>
      </w:r>
    </w:p>
    <w:p w:rsidR="00333F3C" w:rsidRDefault="00333F3C" w:rsidP="00333F3C">
      <w:pPr>
        <w:shd w:val="clear" w:color="auto" w:fill="F2F4FF"/>
        <w:spacing w:after="240" w:line="360" w:lineRule="atLeast"/>
        <w:jc w:val="both"/>
        <w:textAlignment w:val="baseline"/>
        <w:rPr>
          <w:rFonts w:ascii="Times New Roman" w:eastAsiaTheme="minorHAnsi" w:hAnsi="Times New Roman" w:cs="Times New Roman"/>
          <w:color w:val="000000" w:themeColor="text1"/>
          <w:sz w:val="27"/>
          <w:szCs w:val="27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– хранение, обработку и представление данных в администрацию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района Пензенской области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4.1. Сбор данных. Система сбора данных мониторинга за состоянием котельных и тепловых сетей объединяет в себе все существующие методы наблюдения за котельными и тепловыми сетями на территории муниципального образования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района Пензенской области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Сбор данных мониторинга за состоянием котельных и тепловых сетей организуется МУП «Гарант»,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7"/>
          <w:szCs w:val="27"/>
        </w:rPr>
        <w:t>ООО «</w:t>
      </w:r>
      <w:proofErr w:type="spellStart"/>
      <w:r>
        <w:rPr>
          <w:rFonts w:ascii="Times New Roman" w:hAnsi="Times New Roman"/>
          <w:sz w:val="27"/>
          <w:szCs w:val="27"/>
        </w:rPr>
        <w:t>Теплоком</w:t>
      </w:r>
      <w:proofErr w:type="spellEnd"/>
      <w:r>
        <w:rPr>
          <w:rFonts w:ascii="Times New Roman" w:hAnsi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на объектовом уровне на бумажных и электронных носителях.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4.2. Формируется следующая информация: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4.2.1. Паспортная база данных технологического оборудования и тепловых сетей.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4.2.2. Расположение смежных коммуникаций в 5-метровой зоне вдоль прокладки теплосети, схема дренажных и канализационных сетей.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4.2.3. Исполнительная документация в электронном виде (схемы теплопроводов).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4.2.4. Данные о грунтах в зоне прокладки теплосети (грунтовые воды, суффозионные грунты).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4.2.5. Данные о проведенных ремонтных работах на объектах теплоснабжения.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4.2.6. Данные о вводе в эксплуатацию законченных строительством, расширением, реконструкцией, техническим перевооружением объектов теплоснабжения.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4.2.7. Реестр учета аварийных ситуаций, возникающих на объектах теплоснабжения, с указанием наименования объекта, адреса объекта, причин, приведших к возникновению аварийной ситуации, мер, принятых по ликвидации аварийной ситуации, а также при отключении потребителей от теплоснабжения – период отключения и перечень отключенных потребителей.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4.3. Хранение данных организуется на объектовом уровне на бумажных и электронных носителях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4.4. На основе анализа принимается соответствующее решение.</w:t>
      </w:r>
    </w:p>
    <w:p w:rsidR="00333F3C" w:rsidRDefault="00333F3C" w:rsidP="00333F3C">
      <w:pPr>
        <w:shd w:val="clear" w:color="auto" w:fill="F2F4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4.5.Предоставляемые данные заверяются руководителем предприятия.</w:t>
      </w:r>
    </w:p>
    <w:p w:rsidR="00333F3C" w:rsidRDefault="00333F3C" w:rsidP="00333F3C">
      <w:pPr>
        <w:numPr>
          <w:ilvl w:val="0"/>
          <w:numId w:val="3"/>
        </w:numPr>
        <w:shd w:val="clear" w:color="auto" w:fill="F2F4FF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lastRenderedPageBreak/>
        <w:t>Ответственность.</w:t>
      </w:r>
    </w:p>
    <w:p w:rsidR="00333F3C" w:rsidRDefault="00333F3C" w:rsidP="00333F3C">
      <w:pPr>
        <w:shd w:val="clear" w:color="auto" w:fill="F2F4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5.1. За непредставление, несвоевременное предоставление или предоставление недостоверных данных к руководителю предприятия, а также к исполнителю применяются меры дисциплинарного воздействия.</w:t>
      </w:r>
    </w:p>
    <w:p w:rsidR="00333F3C" w:rsidRDefault="00333F3C" w:rsidP="00333F3C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hd w:val="clear" w:color="auto" w:fill="F9F9F9"/>
        <w:spacing w:after="24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autoSpaceDE w:val="0"/>
        <w:autoSpaceDN w:val="0"/>
        <w:adjustRightInd w:val="0"/>
        <w:spacing w:after="0"/>
        <w:jc w:val="right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lastRenderedPageBreak/>
        <w:t> </w:t>
      </w:r>
      <w:r>
        <w:rPr>
          <w:rFonts w:ascii="Times New Roman" w:hAnsi="Times New Roman" w:cs="Times New Roman"/>
          <w:sz w:val="27"/>
          <w:szCs w:val="27"/>
        </w:rPr>
        <w:t xml:space="preserve">Приложение 2 </w:t>
      </w:r>
    </w:p>
    <w:p w:rsidR="00333F3C" w:rsidRDefault="00333F3C" w:rsidP="00333F3C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 постановлению администрации</w:t>
      </w:r>
    </w:p>
    <w:p w:rsidR="00333F3C" w:rsidRDefault="00333F3C" w:rsidP="00333F3C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района</w:t>
      </w:r>
    </w:p>
    <w:p w:rsidR="00333F3C" w:rsidRDefault="00333F3C" w:rsidP="00333F3C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Пензенской области</w:t>
      </w:r>
    </w:p>
    <w:p w:rsidR="00333F3C" w:rsidRDefault="00333F3C" w:rsidP="00333F3C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   02.11.2022г. №189</w:t>
      </w:r>
    </w:p>
    <w:p w:rsidR="00333F3C" w:rsidRDefault="00333F3C" w:rsidP="00333F3C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</w:t>
      </w:r>
    </w:p>
    <w:p w:rsidR="00333F3C" w:rsidRDefault="00333F3C" w:rsidP="00333F3C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</w:t>
      </w:r>
    </w:p>
    <w:p w:rsidR="00333F3C" w:rsidRDefault="00333F3C" w:rsidP="00333F3C">
      <w:pPr>
        <w:shd w:val="clear" w:color="auto" w:fill="F9F9F9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Механизм оперативно-диспетчерского управления</w:t>
      </w:r>
    </w:p>
    <w:p w:rsidR="00333F3C" w:rsidRDefault="00333F3C" w:rsidP="00333F3C">
      <w:pPr>
        <w:shd w:val="clear" w:color="auto" w:fill="F9F9F9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в системе теплоснабжения на территории муниципального образования</w:t>
      </w:r>
    </w:p>
    <w:p w:rsidR="00333F3C" w:rsidRDefault="00333F3C" w:rsidP="00333F3C">
      <w:pPr>
        <w:shd w:val="clear" w:color="auto" w:fill="F9F9F9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Русско-Камешкирского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района Пензенской области.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 </w:t>
      </w:r>
    </w:p>
    <w:p w:rsidR="00333F3C" w:rsidRDefault="00333F3C" w:rsidP="00333F3C">
      <w:pPr>
        <w:numPr>
          <w:ilvl w:val="0"/>
          <w:numId w:val="4"/>
        </w:numPr>
        <w:shd w:val="clear" w:color="auto" w:fill="F9F9F9"/>
        <w:spacing w:after="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Общие положения</w:t>
      </w:r>
    </w:p>
    <w:p w:rsidR="00333F3C" w:rsidRDefault="00333F3C" w:rsidP="00333F3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 1.1. Настоящий механизм оперативно-диспетчерского управления в системах теплоснабжения (далее – механизм)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определяет взаимодействие оперативно-диспетчерских служб теплоснабжающей организации, управляющих организаций и потребителей тепловой энергии по вопросам теплоснабжения.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1.2. Основной задачей указанных организаций является обеспечение устойчивой и бесперебойной работы тепловых сетей и систем теплопотребления, поддержания заданных режимов теплоснабжения, принятие оперативных мер по предупреждению, локализации и ликвидации аварий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теплоисточниках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, тепловых сетях и систем теплопотребления.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1.3. Теплоснабжающая организация, управляющие организации, осуществляющие ремонт и содержание общего имущества многоквартирных домов, обеспечивающие теплоснабжение потребителей в границах эксплуатационной ответственности, должны иметь круглосуточно работающие дежурно-диспетчерские службы (далее – ДДС) и аварийно-восстановительные бригады. В организациях, штатными расписаниями которых такие службы не предусмотрены, обязанности оперативного руководства возлагаются на лицо, определенное соответствующим приказом.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1.4. Общую координацию действий ДДС по эксплуатации локальной системы теплоснабжения осуществляет теплоснабжающая организация, по локализации и ликвидации аварийной ситуации – аварийно-восстановительная служба той организации, в границах эксплуатационной ответственности которой возникла аварийная ситуация.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1.5. Для проведения работ по локализации и ликвидации аварий каждая организация должна располагать необходимыми инструментами, механизмами,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lastRenderedPageBreak/>
        <w:t>транспортом, передвижными сварочными установками, аварийным восполняемым запасом запорной арматуры и материалов. Объем аварийного запаса устанавливается в соответствии с действующими нормативами, место хранения определяется руководителями соответствующих организаций. Состав аварийно-восстановительных бригад, перечень машин и механизмов, приспособлений и материалов утверждается главным инженером организации.</w:t>
      </w:r>
    </w:p>
    <w:p w:rsidR="00333F3C" w:rsidRDefault="00333F3C" w:rsidP="00333F3C">
      <w:pPr>
        <w:numPr>
          <w:ilvl w:val="0"/>
          <w:numId w:val="5"/>
        </w:numPr>
        <w:shd w:val="clear" w:color="auto" w:fill="F9F9F9"/>
        <w:spacing w:after="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Взаимодействие оперативно-диспетчерских и аварийно-восстановительных служб при возникновении и ликвидации аварий на источниках энергоснабжения, сетях и системах энергопотребления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2.1. При получении сообщения о возникновении аварии, отключении или ограничении энергоснабжения потребителей, диспетчер соответствующей организации принимает оперативные меры по обеспечению безопасности на месте аварии (ограждение, освещение, охрана и др.) и действует в соответствии с инструкцией по ликвидации аварийных ситуаций.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2.2. О возникновении аварийной ситуации диспетчер немедленно сообщает по имеющимся у него каналам связи руководству организации, диспетчерам организаций, которым необходимо изменить или прекратить работу своего оборудования и коммуникаций, диспетчерским службам потребителей.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Также о возникновении аварийной ситуации и времени на восстановление теплоснабжения потребителей в обязательном порядке информируется единая дежурно-диспетчерская служба (далее – ЕДДС) и администрация муниципального образования </w:t>
      </w:r>
      <w:proofErr w:type="spellStart"/>
      <w:r>
        <w:rPr>
          <w:rFonts w:ascii="Times New Roman" w:hAnsi="Times New Roman" w:cs="Times New Roman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2.3. При возникновении аварии на внутридомовых инженерных сетях теплоснабжения диспетчер теплоснабжающей организации немедленно сообщает об этом в ЕДДС и ответственному лицу управляющей организации, осуществляющей текущий ремонт и содержание общего имущества в многоквартирном доме.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2.4. Решение о введении режима ограничения или отключения тепловой энергии потребителям принимается руководством теплоснабжающих организаций по согласованию с администрацией муниципального образования </w:t>
      </w:r>
      <w:proofErr w:type="spellStart"/>
      <w:r>
        <w:rPr>
          <w:rFonts w:ascii="Times New Roman" w:hAnsi="Times New Roman" w:cs="Times New Roman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2.5. Команды об отключении и опорожнении систем теплоснабжения и теплопотребления проходят через соответствующие диспетчерские службы.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2.6.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В случае, когда в результате аварии создается угроза жизни людей, разрушения оборудования, инженерных коммуникаций или строений, руководство теплоснабжающей организации отдает распоряжение на вывод из работы оборудования без согласования, но с обязательным немедленным извещением диспетчера ЕДДС, администрация муниципального образования </w:t>
      </w:r>
      <w:proofErr w:type="spellStart"/>
      <w:r>
        <w:rPr>
          <w:rFonts w:ascii="Times New Roman" w:hAnsi="Times New Roman" w:cs="Times New Roman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lastRenderedPageBreak/>
        <w:t>и потребителей (в случае необходимости) перед отключением и после завершения работ по выводу из работы аварийного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тепломеханического оборудования или участка тепловых сетей.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2.7. Лицо, ответственное за ликвидацию аварии, обязано:</w:t>
      </w:r>
    </w:p>
    <w:p w:rsidR="00333F3C" w:rsidRDefault="00333F3C" w:rsidP="00333F3C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— вызвать при необходимости через диспетчерские службы соответствующих представителей организаций и ведомств, имеющих коммуникации, сооружения в месте аварии, согласовать с ними проведение земляных работ для ликвидации аварии;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— организовать выполнение работ на подземных коммуникациях и обеспечивать безопасные условия производства работ;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— информировать по завершении аварийно-восстановительных работ (или какого-либо этапа) соответствующие диспетчерские службы для восстановления рабочей схемы, заданных параметров теплоснабжения и подключения потребителей в соответствии с программой пуска.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2.8. Организации и предприятия всех форм собственности, имеющие свои коммуникации или сооружения в месте возникновения аварии, обязаны направить своих представителей для согласования условий производства работ по ликвидации аварии в течени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2-х часов в любое время суток.</w:t>
      </w:r>
    </w:p>
    <w:p w:rsidR="00333F3C" w:rsidRDefault="00333F3C" w:rsidP="00333F3C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 xml:space="preserve"> 3.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Взаимодействие оперативно-диспетчерских служб при эксплуатации систем энергоснабжения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3.1. Для подтверждения планового отключения (изменения параметров теплоносителя) потребителей диспетчерские службы теплоснабжающих организаций информируют администрацию муниципального образования </w:t>
      </w:r>
      <w:proofErr w:type="spellStart"/>
      <w:r>
        <w:rPr>
          <w:rFonts w:ascii="Times New Roman" w:hAnsi="Times New Roman" w:cs="Times New Roman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и потребителей за 5 дней до намеченных работ.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3.3. Планируемый вывод в ремонт оборудования, находящегося на балансе потребителей (юридических лиц), производится с обязательным информированием администрации муниципального образования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за 5 дней до намеченных работ, а в случае аварии – немедленно.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3.4.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При проведении плановых ремонтных работ на водозаборных сооружениях, которые приводят к ограничению или прекращению подачи холодной воды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теплоисточники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, диспетчер организации, в ведении которой находятся данные водозаборные сооружения, должен за 10 дней сообщить диспетчеру соответствующей теплоснабжающей организации, ЕДДС, в  администрацию муниципального образования </w:t>
      </w:r>
      <w:proofErr w:type="spellStart"/>
      <w:r>
        <w:rPr>
          <w:rFonts w:ascii="Times New Roman" w:hAnsi="Times New Roman" w:cs="Times New Roman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об этих отключениях с указанием сроков начала и окончания работ.</w:t>
      </w:r>
      <w:proofErr w:type="gramEnd"/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lastRenderedPageBreak/>
        <w:t>При авариях, повлекших за собой длительной прекращение подачи холодной воды на котельные, диспетчер теплоснабжающей организации вводит ограничение горячего водоснабжения потребителей вплоть до полного его прекращения.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3.5.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При проведении плановых или аварийно-восстановительных работ на электрических сетях и трансформаторных подстанциях, которые приводят к ограничению или прекращению подачи электрической энергии на объекты системы теплоснабжения, диспетчер организации, в ведении которой находятся данные электрические сети и трансформаторные подстанции, должен сообщать, соответственно, за 10 дней или немедленно диспетчеру соответствующей теплоснабжающей организации, диспетчеру ЕДДС и  в  администрацию муниципального образования </w:t>
      </w:r>
      <w:proofErr w:type="spellStart"/>
      <w:r>
        <w:rPr>
          <w:rFonts w:ascii="Times New Roman" w:hAnsi="Times New Roman" w:cs="Times New Roman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района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об этих отключениях с указанием срока начала и окончания работ.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3.6. В случаях понижения температуры наружного воздуха до значений, при которых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теплоисточниках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системы теплоснабжения не хватает теплогенерирующих мощностей, диспетчер теплоснабжающей организации по согласованию с администрацией муниципального образования </w:t>
      </w:r>
      <w:proofErr w:type="spellStart"/>
      <w:r>
        <w:rPr>
          <w:rFonts w:ascii="Times New Roman" w:hAnsi="Times New Roman" w:cs="Times New Roman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вводит ограничение отпуска тепловой энергии потребителям.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3.7. Включение новых объектов производится только по разрешению Федеральной службы по экологическому, технологическому и атомному надзору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Ростехнадзор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) и теплоснабжающей организации с одновременным извещением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3.8. Включение объектов, которые выводились в ремонт по письменной заявке потребителя, производится по разрешению персонала теплоснабжающих организаций по просьбе ответственного лица потребителя, указанного в заявке. После окончания работ по заявкам оперативные руководители вышеуказанных предприятий и организаций сообщают в администрацию муниципального образования </w:t>
      </w:r>
      <w:proofErr w:type="spellStart"/>
      <w:r>
        <w:rPr>
          <w:rFonts w:ascii="Times New Roman" w:hAnsi="Times New Roman" w:cs="Times New Roman"/>
          <w:sz w:val="27"/>
          <w:szCs w:val="27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7"/>
          <w:szCs w:val="27"/>
        </w:rPr>
        <w:t>Камешкирского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время начала включения.</w:t>
      </w:r>
    </w:p>
    <w:p w:rsidR="00333F3C" w:rsidRDefault="00333F3C" w:rsidP="00333F3C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4. Техническая документация</w:t>
      </w:r>
    </w:p>
    <w:p w:rsidR="00333F3C" w:rsidRDefault="00333F3C" w:rsidP="00333F3C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Документами, определяющими взаимоотношения оперативно-диспетчерских служб теплоснабжающих организаций и потребителей тепловой энергии, являются: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—   настоящий Механизм;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lastRenderedPageBreak/>
        <w:t xml:space="preserve">— действующая нормативно-техническая документация по технике безопасности и эксплуатации теплогенерирующих установок, тепловых сетей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теплопотребляющих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установок;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— внутренние инструкции, касающиеся эксплуатации и техники безопасности этого оборудования, разработанные с учетом действующей нормативно-технической документации;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— утвержденные руководителем теплоснабжающей организации планы действий аварийно-ремонтных бригад по ликвидации аварийных и чрезвычайных ситуаций на тепловых энергоустановках.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Внутренние инструкции должны включать детально разработанный оперативный план действий при авариях, ограничениях и отключениях потребителей при временном недостатке тепловой энергии, электрической мощности или топлива на источниках теплоснабжения.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К инструкциям должны быть приложены схемы возможных аварийных переключений, указан порядок отключения горячего водоснабжения и отопления, опорожнения тепловых сетей и систем теплопотребления зданий, последующего их заполнения и включения в работу при разработанных вариантах аварийных режимов, должна быть определена организация дежурств и действий персонала при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усиленном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внерасчетном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режимах теплоснабжения.</w:t>
      </w:r>
    </w:p>
    <w:p w:rsidR="00333F3C" w:rsidRDefault="00333F3C" w:rsidP="00333F3C">
      <w:pPr>
        <w:shd w:val="clear" w:color="auto" w:fill="F9F9F9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Конкретный перечень необходимой эксплуатационной документации в каждой организации устанавливается ее руководством.</w:t>
      </w:r>
    </w:p>
    <w:p w:rsidR="00333F3C" w:rsidRDefault="00333F3C" w:rsidP="00333F3C">
      <w:pPr>
        <w:shd w:val="clear" w:color="auto" w:fill="F9F9F9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</w:t>
      </w:r>
    </w:p>
    <w:p w:rsidR="00333F3C" w:rsidRDefault="00333F3C" w:rsidP="00333F3C">
      <w:pPr>
        <w:jc w:val="both"/>
        <w:rPr>
          <w:rFonts w:ascii="Times New Roman" w:eastAsiaTheme="minorHAnsi" w:hAnsi="Times New Roman" w:cs="Times New Roman"/>
          <w:color w:val="000000" w:themeColor="text1"/>
          <w:sz w:val="27"/>
          <w:szCs w:val="27"/>
          <w:lang w:eastAsia="en-US"/>
        </w:rPr>
      </w:pPr>
    </w:p>
    <w:p w:rsidR="00333F3C" w:rsidRDefault="00333F3C" w:rsidP="00333F3C">
      <w:p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333F3C" w:rsidRDefault="00333F3C" w:rsidP="00333F3C">
      <w:pPr>
        <w:spacing w:before="240"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333F3C" w:rsidRDefault="00333F3C" w:rsidP="00333F3C">
      <w:pPr>
        <w:spacing w:before="240"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33F3C" w:rsidRDefault="00333F3C" w:rsidP="00333F3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F14472" w:rsidRDefault="00F14472"/>
    <w:sectPr w:rsidR="00F14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0FDB"/>
    <w:multiLevelType w:val="hybridMultilevel"/>
    <w:tmpl w:val="F584700C"/>
    <w:lvl w:ilvl="0" w:tplc="AF12BE5A">
      <w:start w:val="3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E4EC9"/>
    <w:multiLevelType w:val="multilevel"/>
    <w:tmpl w:val="D2C8B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116A1E"/>
    <w:multiLevelType w:val="multilevel"/>
    <w:tmpl w:val="9D5450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312D10"/>
    <w:multiLevelType w:val="multilevel"/>
    <w:tmpl w:val="1264C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8B5258"/>
    <w:multiLevelType w:val="multilevel"/>
    <w:tmpl w:val="99A490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3F3C"/>
    <w:rsid w:val="00333F3C"/>
    <w:rsid w:val="00F14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F3C"/>
    <w:pPr>
      <w:ind w:left="720"/>
      <w:contextualSpacing/>
    </w:pPr>
    <w:rPr>
      <w:rFonts w:eastAsiaTheme="minorHAnsi"/>
      <w:lang w:eastAsia="en-US"/>
    </w:rPr>
  </w:style>
  <w:style w:type="character" w:styleId="a4">
    <w:name w:val="Emphasis"/>
    <w:basedOn w:val="a0"/>
    <w:qFormat/>
    <w:rsid w:val="00333F3C"/>
    <w:rPr>
      <w:i/>
      <w:iCs/>
    </w:rPr>
  </w:style>
  <w:style w:type="paragraph" w:customStyle="1" w:styleId="msonormalbullet2gif">
    <w:name w:val="msonormalbullet2.gif"/>
    <w:basedOn w:val="a"/>
    <w:rsid w:val="00333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3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F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3195</Words>
  <Characters>18217</Characters>
  <Application>Microsoft Office Word</Application>
  <DocSecurity>0</DocSecurity>
  <Lines>151</Lines>
  <Paragraphs>42</Paragraphs>
  <ScaleCrop>false</ScaleCrop>
  <Company/>
  <LinksUpToDate>false</LinksUpToDate>
  <CharactersWithSpaces>21370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2022-11-02T10:15:00Z</dcterms:created>
  <dcterms:modified xsi:type="dcterms:W3CDTF">2022-11-02T10:18:00Z</dcterms:modified>
</cp:coreProperties>
</file>