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D7" w:rsidRPr="00FF11D7" w:rsidRDefault="00FF11D7" w:rsidP="00FF11D7">
      <w:pPr>
        <w:spacing w:after="0" w:line="240" w:lineRule="auto"/>
        <w:ind w:firstLine="567"/>
        <w:jc w:val="center"/>
        <w:outlineLvl w:val="2"/>
        <w:rPr>
          <w:rFonts w:ascii="Arial" w:eastAsia="Times New Roman" w:hAnsi="Arial" w:cs="Arial"/>
          <w:b/>
          <w:bCs/>
          <w:color w:val="000000"/>
          <w:sz w:val="28"/>
          <w:szCs w:val="28"/>
        </w:rPr>
      </w:pPr>
      <w:r w:rsidRPr="00FF11D7">
        <w:rPr>
          <w:rFonts w:ascii="Arial" w:eastAsia="Times New Roman" w:hAnsi="Arial" w:cs="Arial"/>
          <w:b/>
          <w:bCs/>
          <w:color w:val="000000"/>
          <w:sz w:val="32"/>
          <w:szCs w:val="32"/>
        </w:rPr>
        <w:t>АДМИНИСТРАЦИЯ ПЕСТРОВСКОГО СЕЛЬСОВЕТА КАМЕШКИРСКОГО РАЙОНА</w:t>
      </w:r>
    </w:p>
    <w:p w:rsidR="00FF11D7" w:rsidRPr="00FF11D7" w:rsidRDefault="00FF11D7" w:rsidP="00FF11D7">
      <w:pPr>
        <w:spacing w:after="0" w:line="240" w:lineRule="auto"/>
        <w:ind w:firstLine="567"/>
        <w:jc w:val="center"/>
        <w:outlineLvl w:val="2"/>
        <w:rPr>
          <w:rFonts w:ascii="Arial" w:eastAsia="Times New Roman" w:hAnsi="Arial" w:cs="Arial"/>
          <w:b/>
          <w:bCs/>
          <w:color w:val="000000"/>
          <w:sz w:val="28"/>
          <w:szCs w:val="28"/>
        </w:rPr>
      </w:pPr>
      <w:r w:rsidRPr="00FF11D7">
        <w:rPr>
          <w:rFonts w:ascii="Arial" w:eastAsia="Times New Roman" w:hAnsi="Arial" w:cs="Arial"/>
          <w:b/>
          <w:bCs/>
          <w:color w:val="000000"/>
          <w:sz w:val="32"/>
          <w:szCs w:val="32"/>
        </w:rPr>
        <w:t>ПЕНЗЕНСКОЙ ОБЛАСТИ</w:t>
      </w:r>
    </w:p>
    <w:p w:rsidR="00FF11D7" w:rsidRPr="00FF11D7" w:rsidRDefault="00FF11D7" w:rsidP="00FF11D7">
      <w:pPr>
        <w:spacing w:after="0" w:line="240" w:lineRule="auto"/>
        <w:ind w:firstLine="567"/>
        <w:jc w:val="center"/>
        <w:outlineLvl w:val="2"/>
        <w:rPr>
          <w:rFonts w:ascii="Arial" w:eastAsia="Times New Roman" w:hAnsi="Arial" w:cs="Arial"/>
          <w:b/>
          <w:bCs/>
          <w:color w:val="000000"/>
          <w:sz w:val="28"/>
          <w:szCs w:val="28"/>
        </w:rPr>
      </w:pPr>
      <w:r w:rsidRPr="00FF11D7">
        <w:rPr>
          <w:rFonts w:ascii="Arial" w:eastAsia="Times New Roman" w:hAnsi="Arial" w:cs="Arial"/>
          <w:b/>
          <w:bCs/>
          <w:color w:val="000000"/>
          <w:sz w:val="32"/>
          <w:szCs w:val="32"/>
        </w:rPr>
        <w:t>ПОСТАНОВЛЕНИЕ</w:t>
      </w:r>
    </w:p>
    <w:p w:rsidR="00FF11D7" w:rsidRPr="00FF11D7" w:rsidRDefault="00FF11D7" w:rsidP="00FF11D7">
      <w:pPr>
        <w:spacing w:before="240" w:after="60" w:line="240" w:lineRule="auto"/>
        <w:ind w:firstLine="567"/>
        <w:jc w:val="center"/>
        <w:rPr>
          <w:rFonts w:ascii="Arial" w:eastAsia="Times New Roman" w:hAnsi="Arial" w:cs="Arial"/>
          <w:color w:val="000000"/>
          <w:sz w:val="24"/>
          <w:szCs w:val="24"/>
        </w:rPr>
      </w:pPr>
      <w:r w:rsidRPr="00FF11D7">
        <w:rPr>
          <w:rFonts w:ascii="Arial" w:eastAsia="Times New Roman" w:hAnsi="Arial" w:cs="Arial"/>
          <w:b/>
          <w:bCs/>
          <w:color w:val="000000"/>
          <w:sz w:val="32"/>
          <w:szCs w:val="32"/>
        </w:rPr>
        <w:t>от25.03.2019 года №33</w:t>
      </w:r>
    </w:p>
    <w:p w:rsidR="00FF11D7" w:rsidRPr="00FF11D7" w:rsidRDefault="00FF11D7" w:rsidP="00FF11D7">
      <w:pPr>
        <w:spacing w:before="240" w:after="60" w:line="240" w:lineRule="auto"/>
        <w:ind w:firstLine="567"/>
        <w:jc w:val="center"/>
        <w:rPr>
          <w:rFonts w:ascii="Arial" w:eastAsia="Times New Roman" w:hAnsi="Arial" w:cs="Arial"/>
          <w:color w:val="000000"/>
          <w:sz w:val="24"/>
          <w:szCs w:val="24"/>
        </w:rPr>
      </w:pPr>
      <w:r w:rsidRPr="00FF11D7">
        <w:rPr>
          <w:rFonts w:ascii="Arial" w:eastAsia="Times New Roman" w:hAnsi="Arial" w:cs="Arial"/>
          <w:b/>
          <w:bCs/>
          <w:color w:val="000000"/>
          <w:sz w:val="32"/>
          <w:szCs w:val="32"/>
        </w:rPr>
        <w:t>с. Пестровка</w:t>
      </w:r>
    </w:p>
    <w:p w:rsidR="00FF11D7" w:rsidRPr="00FF11D7" w:rsidRDefault="00FF11D7" w:rsidP="00FF11D7">
      <w:pPr>
        <w:spacing w:before="240" w:after="60" w:line="240" w:lineRule="auto"/>
        <w:ind w:firstLine="567"/>
        <w:jc w:val="center"/>
        <w:rPr>
          <w:rFonts w:ascii="Calibri" w:eastAsia="Times New Roman" w:hAnsi="Calibri" w:cs="Calibri"/>
          <w:b/>
          <w:bCs/>
          <w:color w:val="000000"/>
        </w:rPr>
      </w:pPr>
      <w:r w:rsidRPr="00FF11D7">
        <w:rPr>
          <w:rFonts w:ascii="Arial" w:eastAsia="Times New Roman" w:hAnsi="Arial" w:cs="Arial"/>
          <w:b/>
          <w:bCs/>
          <w:color w:val="000000"/>
          <w:sz w:val="32"/>
          <w:szCs w:val="32"/>
        </w:rPr>
        <w:t>Об утверждении административного регламента предоставления муниципальной услуги «Продажа и предоставление в аренду земельных участков на торгах»</w:t>
      </w:r>
    </w:p>
    <w:p w:rsidR="00FF11D7" w:rsidRPr="00FF11D7" w:rsidRDefault="00FF11D7" w:rsidP="00FF11D7">
      <w:pPr>
        <w:shd w:val="clear" w:color="auto" w:fill="FFFFFF"/>
        <w:spacing w:after="0" w:line="240" w:lineRule="auto"/>
        <w:ind w:firstLine="567"/>
        <w:jc w:val="center"/>
        <w:rPr>
          <w:rFonts w:ascii="Times New Roman" w:eastAsia="Times New Roman" w:hAnsi="Times New Roman" w:cs="Times New Roman"/>
          <w:color w:val="00000A"/>
          <w:sz w:val="28"/>
          <w:szCs w:val="28"/>
        </w:rPr>
      </w:pPr>
      <w:r w:rsidRPr="00FF11D7">
        <w:rPr>
          <w:rFonts w:ascii="Arial" w:eastAsia="Times New Roman" w:hAnsi="Arial" w:cs="Arial"/>
          <w:color w:val="00000A"/>
          <w:position w:val="-2"/>
          <w:sz w:val="28"/>
          <w:szCs w:val="28"/>
        </w:rPr>
        <w:t>(в ред. постановлений администрации Пестровского сельсовета Камешкирского района Пензенской области </w:t>
      </w:r>
      <w:hyperlink r:id="rId4" w:tgtFrame="_blank" w:history="1">
        <w:r w:rsidRPr="00FF11D7">
          <w:rPr>
            <w:rFonts w:ascii="Arial" w:eastAsia="Times New Roman" w:hAnsi="Arial" w:cs="Arial"/>
            <w:color w:val="0000FF"/>
            <w:position w:val="-2"/>
            <w:sz w:val="28"/>
          </w:rPr>
          <w:t>от 28.07.2022 № 55</w:t>
        </w:r>
      </w:hyperlink>
      <w:r w:rsidRPr="00FF11D7">
        <w:rPr>
          <w:rFonts w:ascii="Arial" w:eastAsia="Times New Roman" w:hAnsi="Arial" w:cs="Arial"/>
          <w:color w:val="00000A"/>
          <w:position w:val="-2"/>
          <w:sz w:val="28"/>
          <w:szCs w:val="28"/>
        </w:rPr>
        <w:t>, </w:t>
      </w:r>
      <w:hyperlink r:id="rId5" w:tgtFrame="_blank" w:history="1">
        <w:r w:rsidRPr="00FF11D7">
          <w:rPr>
            <w:rFonts w:ascii="Arial" w:eastAsia="Times New Roman" w:hAnsi="Arial" w:cs="Arial"/>
            <w:color w:val="0000FF"/>
            <w:position w:val="-2"/>
            <w:sz w:val="28"/>
          </w:rPr>
          <w:t>от 05.04.2023 № 38</w:t>
        </w:r>
      </w:hyperlink>
      <w:r w:rsidRPr="00FF11D7">
        <w:rPr>
          <w:rFonts w:ascii="Arial" w:eastAsia="Times New Roman" w:hAnsi="Arial" w:cs="Arial"/>
          <w:color w:val="00000A"/>
          <w:sz w:val="24"/>
          <w:szCs w:val="24"/>
        </w:rPr>
        <w:t>)</w:t>
      </w:r>
    </w:p>
    <w:p w:rsidR="00FF11D7" w:rsidRPr="00FF11D7" w:rsidRDefault="00FF11D7" w:rsidP="00FF11D7">
      <w:pPr>
        <w:spacing w:before="240" w:after="60" w:line="240" w:lineRule="auto"/>
        <w:ind w:firstLine="567"/>
        <w:jc w:val="center"/>
        <w:rPr>
          <w:rFonts w:ascii="Calibri" w:eastAsia="Times New Roman" w:hAnsi="Calibri" w:cs="Calibri"/>
          <w:b/>
          <w:bCs/>
          <w:color w:val="000000"/>
        </w:rPr>
      </w:pPr>
      <w:r w:rsidRPr="00FF11D7">
        <w:rPr>
          <w:rFonts w:ascii="Arial" w:eastAsia="Times New Roman" w:hAnsi="Arial" w:cs="Arial"/>
          <w:b/>
          <w:bCs/>
          <w:color w:val="000000"/>
          <w:sz w:val="32"/>
          <w:szCs w:val="32"/>
        </w:rPr>
        <w:t> </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соответствии со ст. 39.3, 39.6, 39.11 - 39.13 Земельного кодекса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Пестровского сельсовета Камешкирского района Пензенской области </w:t>
      </w:r>
      <w:hyperlink r:id="rId6" w:tgtFrame="_blank" w:history="1">
        <w:r w:rsidRPr="00FF11D7">
          <w:rPr>
            <w:rFonts w:ascii="Arial" w:eastAsia="Times New Roman" w:hAnsi="Arial" w:cs="Arial"/>
            <w:color w:val="0000FF"/>
            <w:sz w:val="24"/>
            <w:szCs w:val="24"/>
          </w:rPr>
          <w:t>от 25.03.2019 года № 22</w:t>
        </w:r>
      </w:hyperlink>
      <w:r w:rsidRPr="00FF11D7">
        <w:rPr>
          <w:rFonts w:ascii="Arial" w:eastAsia="Times New Roman" w:hAnsi="Arial" w:cs="Arial"/>
          <w:color w:val="000000"/>
          <w:sz w:val="24"/>
          <w:szCs w:val="24"/>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Пестровского сельсовета Камешкирского района Пензенской области»</w:t>
      </w:r>
      <w:r w:rsidRPr="00FF11D7">
        <w:rPr>
          <w:rFonts w:ascii="Arial" w:eastAsia="Times New Roman" w:hAnsi="Arial" w:cs="Arial"/>
          <w:i/>
          <w:iCs/>
          <w:color w:val="000000"/>
          <w:sz w:val="24"/>
          <w:szCs w:val="24"/>
        </w:rPr>
        <w:t>, </w:t>
      </w:r>
      <w:hyperlink r:id="rId7" w:tgtFrame="_blank" w:history="1">
        <w:r w:rsidRPr="00FF11D7">
          <w:rPr>
            <w:rFonts w:ascii="Arial" w:eastAsia="Times New Roman" w:hAnsi="Arial" w:cs="Arial"/>
            <w:color w:val="0000FF"/>
            <w:sz w:val="24"/>
            <w:szCs w:val="24"/>
          </w:rPr>
          <w:t>от 25.03.2019 года № 24</w:t>
        </w:r>
      </w:hyperlink>
      <w:r w:rsidRPr="00FF11D7">
        <w:rPr>
          <w:rFonts w:ascii="Arial" w:eastAsia="Times New Roman" w:hAnsi="Arial" w:cs="Arial"/>
          <w:color w:val="000000"/>
          <w:sz w:val="24"/>
          <w:szCs w:val="24"/>
        </w:rPr>
        <w:t> «Об утверждении реестра муниципальных услуг Пестровского сельсовета Камешкирского района Пензенской области», руководствуясь </w:t>
      </w:r>
      <w:hyperlink r:id="rId8" w:tgtFrame="_blank" w:history="1">
        <w:r w:rsidRPr="00FF11D7">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FF11D7">
        <w:rPr>
          <w:rFonts w:ascii="Arial" w:eastAsia="Times New Roman" w:hAnsi="Arial" w:cs="Arial"/>
          <w:color w:val="000000"/>
          <w:sz w:val="24"/>
          <w:szCs w:val="24"/>
        </w:rPr>
        <w:t>, администрация Пестровского сельсовета Камешкирского района Пензенской области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center"/>
        <w:rPr>
          <w:rFonts w:ascii="Arial" w:eastAsia="Times New Roman" w:hAnsi="Arial" w:cs="Arial"/>
          <w:color w:val="000000"/>
          <w:sz w:val="24"/>
          <w:szCs w:val="24"/>
        </w:rPr>
      </w:pPr>
      <w:r w:rsidRPr="00FF11D7">
        <w:rPr>
          <w:rFonts w:ascii="Arial" w:eastAsia="Times New Roman" w:hAnsi="Arial" w:cs="Arial"/>
          <w:color w:val="000000"/>
          <w:sz w:val="24"/>
          <w:szCs w:val="24"/>
        </w:rPr>
        <w:t>постановляет:</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1. Утвердить прилагаемый Административный регламент предоставления муниципальной услуги «Продажа и предоставление в аренду земельных участков на торгах».</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bookmarkStart w:id="0" w:name="P19"/>
      <w:bookmarkEnd w:id="0"/>
      <w:r w:rsidRPr="00FF11D7">
        <w:rPr>
          <w:rFonts w:ascii="Arial" w:eastAsia="Times New Roman" w:hAnsi="Arial" w:cs="Arial"/>
          <w:color w:val="000000"/>
          <w:sz w:val="24"/>
          <w:szCs w:val="24"/>
        </w:rPr>
        <w:t>2. Настоящее постановление вступает в силу на следующий день после дня его официального опубликования.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 Опубликовать настоящее постановление в информационном бюллетене «Сельские ведомости» и на официальном сайте администрации Пестровского сельсовета Камешкирского района Пензенской области</w:t>
      </w:r>
      <w:r w:rsidRPr="00FF11D7">
        <w:rPr>
          <w:rFonts w:ascii="Arial" w:eastAsia="Times New Roman" w:hAnsi="Arial" w:cs="Arial"/>
          <w:i/>
          <w:iCs/>
          <w:color w:val="000000"/>
          <w:sz w:val="24"/>
          <w:szCs w:val="24"/>
        </w:rPr>
        <w:t> </w:t>
      </w:r>
      <w:r w:rsidRPr="00FF11D7">
        <w:rPr>
          <w:rFonts w:ascii="Arial" w:eastAsia="Times New Roman" w:hAnsi="Arial" w:cs="Arial"/>
          <w:color w:val="000000"/>
          <w:sz w:val="24"/>
          <w:szCs w:val="24"/>
        </w:rPr>
        <w:t>в информационно-телекоммуникационной сети «Интернет».</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 Контроль за исполнением настоящего постановления возложить на Главу администрации Пестровского сельсовета Камешкирского района Пензенской области.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Глава администрации</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Пестровского сельсовета</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Камешкирского района</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Пензенской области</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С.И. Каржин</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i/>
          <w:iCs/>
          <w:color w:val="000000"/>
          <w:sz w:val="24"/>
          <w:szCs w:val="24"/>
        </w:rPr>
        <w:t> </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Утвержден</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постановлением</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администрации Пестровского сельсовета</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Камешкирского района</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Пензенской области</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От 25.03.2019 г. № 33</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center"/>
        <w:rPr>
          <w:rFonts w:ascii="Calibri" w:eastAsia="Times New Roman" w:hAnsi="Calibri" w:cs="Calibri"/>
          <w:b/>
          <w:bCs/>
          <w:color w:val="000000"/>
        </w:rPr>
      </w:pPr>
      <w:bookmarkStart w:id="1" w:name="P37"/>
      <w:bookmarkEnd w:id="1"/>
      <w:r w:rsidRPr="00FF11D7">
        <w:rPr>
          <w:rFonts w:ascii="Arial" w:eastAsia="Times New Roman" w:hAnsi="Arial" w:cs="Arial"/>
          <w:b/>
          <w:bCs/>
          <w:color w:val="000000"/>
          <w:sz w:val="32"/>
          <w:szCs w:val="32"/>
        </w:rPr>
        <w:t>АДМИНИСТРАТИВНЫЙ РЕГЛАМЕНТ</w:t>
      </w:r>
    </w:p>
    <w:p w:rsidR="00FF11D7" w:rsidRPr="00FF11D7" w:rsidRDefault="00FF11D7" w:rsidP="00FF11D7">
      <w:pPr>
        <w:spacing w:after="0" w:line="240" w:lineRule="auto"/>
        <w:ind w:firstLine="567"/>
        <w:jc w:val="center"/>
        <w:rPr>
          <w:rFonts w:ascii="Calibri" w:eastAsia="Times New Roman" w:hAnsi="Calibri" w:cs="Calibri"/>
          <w:b/>
          <w:bCs/>
          <w:color w:val="000000"/>
        </w:rPr>
      </w:pPr>
      <w:r w:rsidRPr="00FF11D7">
        <w:rPr>
          <w:rFonts w:ascii="Arial" w:eastAsia="Times New Roman" w:hAnsi="Arial" w:cs="Arial"/>
          <w:b/>
          <w:bCs/>
          <w:color w:val="000000"/>
          <w:sz w:val="32"/>
          <w:szCs w:val="32"/>
        </w:rPr>
        <w:t>ПРЕДОСТАВЛЕНИЯ МУНИЦИПАЛЬНОЙ УСЛУГИ «ПРОДАЖА И ПРЕДОСТАВЛЕНИЕ В АРЕНДУ ЗЕМЕЛЬНЫХ УЧАСТКОВ НА ТОРГАХ»</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center"/>
        <w:rPr>
          <w:rFonts w:ascii="Arial" w:eastAsia="Times New Roman" w:hAnsi="Arial" w:cs="Arial"/>
          <w:color w:val="000000"/>
          <w:sz w:val="24"/>
          <w:szCs w:val="24"/>
        </w:rPr>
      </w:pPr>
      <w:r w:rsidRPr="00FF11D7">
        <w:rPr>
          <w:rFonts w:ascii="Arial" w:eastAsia="Times New Roman" w:hAnsi="Arial" w:cs="Arial"/>
          <w:b/>
          <w:bCs/>
          <w:color w:val="000000"/>
          <w:sz w:val="30"/>
          <w:szCs w:val="30"/>
        </w:rPr>
        <w:t>1. Общие положения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1.1. Предмет регулирования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Административный регламент предоставления муниципальной услуги «Продажа и предоставление в аренду земельных участков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 торгах» (далее – муниципальная услуга), определяет сроки и последовательность административных процедур (действий) администрации Пестровского сельсовета Камешкирского района Пензенской области (далее – Администрация) при предоставлении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С 1 марта 2023 года и до 1 января 2026 года действие подпункта 3.1.4 пункта 3.1 и подпункта 3.2.4 пункта 3.2 Регламента распространяется на аукционы по продаже земельных участков либо на право заключения договоров аренды земельных участков в соответствии со статьей 39.18 Земельного кодекса Российской Федерации, расположенных на территориях муниципальных образований Камешкирского района Пензенской области, определенных Правительством Пензенской области.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9" w:tgtFrame="_blank" w:history="1">
        <w:r w:rsidRPr="00FF11D7">
          <w:rPr>
            <w:rFonts w:ascii="Arial" w:eastAsia="Times New Roman" w:hAnsi="Arial" w:cs="Arial"/>
            <w:color w:val="0000FF"/>
            <w:sz w:val="24"/>
            <w:szCs w:val="24"/>
          </w:rPr>
          <w:t>от 05.04.2023 № 38</w:t>
        </w:r>
      </w:hyperlink>
      <w:r w:rsidRPr="00FF11D7">
        <w:rPr>
          <w:rFonts w:ascii="Arial" w:eastAsia="Times New Roman" w:hAnsi="Arial" w:cs="Arial"/>
          <w:color w:val="000000"/>
          <w:sz w:val="24"/>
          <w:szCs w:val="24"/>
        </w:rPr>
        <w:t>)</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1.2. Круг заявителей.</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Заявителями являются: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только граждане и крестьянские (фермерские) хозяйства в случае, предусмотренном пунктом 7 статьи 39.18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за исключением случая, предусмотренного абзацем вторым пункта 10 статьи 39.11 ЗК РФ;</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в остальных случаях ограничений по составу участников аукциона не установлено (п. 9 ст. 39.11 ЗК РФ).</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1.3. Требования к порядку информирования о предоставлении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http://mingosim.pnzreg.ru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 круг заявителей;</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 срок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 исчерпывающий перечень оснований для приостановления или отказа в предоставлении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6) размер государственной пошлины, взимаемой за предоставление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8) формы заявлений (уведомлений, сообщений), используемые при предоставлении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w:t>
      </w:r>
      <w:r w:rsidRPr="00FF11D7">
        <w:rPr>
          <w:rFonts w:ascii="Arial" w:eastAsia="Times New Roman" w:hAnsi="Arial" w:cs="Arial"/>
          <w:color w:val="000000"/>
          <w:sz w:val="24"/>
          <w:szCs w:val="24"/>
        </w:rPr>
        <w:lastRenderedPageBreak/>
        <w:t>ных услуг (функций), а также на официальном сайте Администрации предоставляется заявителю бесплатно.</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График работы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Понедельник, вторник, среда, четверг, пятница - с 08-00 до 17-00 час., перерыв с 12-00 до 13-00 час.;</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Суббота, воскресенье - выходные дни.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График приема посетителей в рамках предоставляемой муниципальной услуги в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Понедельник, вторник, среда, четверг, пятница - с 08-00 до 17-00 час., перерыв с 12-00 до 13-00 час.</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Адрес Администрации:: 442461 Пензенская область, Камешкирский район, с. Пестровка, улица Центральная, 49 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Телефон: 8(84145)2-83-10</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Адрес официального сайта Администрации в информационно-телекоммуникационной сети «Интернет»: http://pestrovka.rkam.pnzreg.ru</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Адрес электронной почты Администрации: pestrovka2016@yandex.ru</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Заявители вправе получить муниципальную услугу через Муниципальное автономное учреждение «Многофункциональный центр предоставления муниципальных услуг Камешкирского района» (далее - МФЦ) в соответствии с соглашением о взаимодействии, заключенным между МФЦ и Администрацией, предоставляющими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Адрес МФЦ: 442450, Пензенская область, Камешкирский район, село Русский Камешкир, улица Радищева, 5.</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Телефоны: 8(84145) 2-17-17</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Е-mail: MFZ@sura.ru</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Официальный сайт: http://kameshkir.mdocs.ru/</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График работы МФЦ:</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tbl>
      <w:tblPr>
        <w:tblW w:w="17010" w:type="dxa"/>
        <w:tblCellMar>
          <w:left w:w="0" w:type="dxa"/>
          <w:right w:w="0" w:type="dxa"/>
        </w:tblCellMar>
        <w:tblLook w:val="04A0"/>
      </w:tblPr>
      <w:tblGrid>
        <w:gridCol w:w="4743"/>
        <w:gridCol w:w="4715"/>
        <w:gridCol w:w="7552"/>
      </w:tblGrid>
      <w:tr w:rsidR="00FF11D7" w:rsidRPr="00FF11D7" w:rsidTr="00FF11D7">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center"/>
              <w:rPr>
                <w:rFonts w:ascii="Times New Roman" w:eastAsia="Times New Roman" w:hAnsi="Times New Roman" w:cs="Times New Roman"/>
                <w:sz w:val="24"/>
                <w:szCs w:val="24"/>
              </w:rPr>
            </w:pPr>
            <w:r w:rsidRPr="00FF11D7">
              <w:rPr>
                <w:rFonts w:ascii="Arial" w:eastAsia="Times New Roman" w:hAnsi="Arial" w:cs="Arial"/>
                <w:sz w:val="24"/>
                <w:szCs w:val="24"/>
              </w:rPr>
              <w:t>День недели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center"/>
              <w:rPr>
                <w:rFonts w:ascii="Times New Roman" w:eastAsia="Times New Roman" w:hAnsi="Times New Roman" w:cs="Times New Roman"/>
                <w:sz w:val="24"/>
                <w:szCs w:val="24"/>
              </w:rPr>
            </w:pPr>
            <w:r w:rsidRPr="00FF11D7">
              <w:rPr>
                <w:rFonts w:ascii="Arial" w:eastAsia="Times New Roman" w:hAnsi="Arial" w:cs="Arial"/>
                <w:sz w:val="24"/>
                <w:szCs w:val="24"/>
              </w:rPr>
              <w:t>Часы работы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center"/>
              <w:rPr>
                <w:rFonts w:ascii="Times New Roman" w:eastAsia="Times New Roman" w:hAnsi="Times New Roman" w:cs="Times New Roman"/>
                <w:sz w:val="24"/>
                <w:szCs w:val="24"/>
              </w:rPr>
            </w:pPr>
            <w:r w:rsidRPr="00FF11D7">
              <w:rPr>
                <w:rFonts w:ascii="Arial" w:eastAsia="Times New Roman" w:hAnsi="Arial" w:cs="Arial"/>
                <w:sz w:val="24"/>
                <w:szCs w:val="24"/>
              </w:rPr>
              <w:t> </w:t>
            </w:r>
          </w:p>
        </w:tc>
      </w:tr>
      <w:tr w:rsidR="00FF11D7" w:rsidRPr="00FF11D7" w:rsidTr="00FF11D7">
        <w:tc>
          <w:tcPr>
            <w:tcW w:w="0" w:type="auto"/>
            <w:tcBorders>
              <w:left w:val="single" w:sz="6" w:space="0" w:color="000000"/>
              <w:bottom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Понедельник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без перерыва на обед</w:t>
            </w:r>
          </w:p>
        </w:tc>
      </w:tr>
      <w:tr w:rsidR="00FF11D7" w:rsidRPr="00FF11D7" w:rsidTr="00FF11D7">
        <w:tc>
          <w:tcPr>
            <w:tcW w:w="0" w:type="auto"/>
            <w:tcBorders>
              <w:left w:val="single" w:sz="6" w:space="0" w:color="000000"/>
              <w:bottom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Вторник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без перерыва на обед</w:t>
            </w:r>
          </w:p>
        </w:tc>
      </w:tr>
      <w:tr w:rsidR="00FF11D7" w:rsidRPr="00FF11D7" w:rsidTr="00FF11D7">
        <w:tc>
          <w:tcPr>
            <w:tcW w:w="0" w:type="auto"/>
            <w:tcBorders>
              <w:left w:val="single" w:sz="6" w:space="0" w:color="000000"/>
              <w:bottom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Среда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без перерыва на обед</w:t>
            </w:r>
          </w:p>
        </w:tc>
      </w:tr>
      <w:tr w:rsidR="00FF11D7" w:rsidRPr="00FF11D7" w:rsidTr="00FF11D7">
        <w:tc>
          <w:tcPr>
            <w:tcW w:w="0" w:type="auto"/>
            <w:tcBorders>
              <w:left w:val="single" w:sz="6" w:space="0" w:color="000000"/>
              <w:bottom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Четверг</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без перерыва на обед</w:t>
            </w:r>
          </w:p>
        </w:tc>
      </w:tr>
      <w:tr w:rsidR="00FF11D7" w:rsidRPr="00FF11D7" w:rsidTr="00FF11D7">
        <w:tc>
          <w:tcPr>
            <w:tcW w:w="0" w:type="auto"/>
            <w:tcBorders>
              <w:left w:val="single" w:sz="6" w:space="0" w:color="000000"/>
              <w:bottom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Пятница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без перерыва на обед</w:t>
            </w:r>
          </w:p>
        </w:tc>
      </w:tr>
      <w:tr w:rsidR="00FF11D7" w:rsidRPr="00FF11D7" w:rsidTr="00FF11D7">
        <w:tc>
          <w:tcPr>
            <w:tcW w:w="0" w:type="auto"/>
            <w:tcBorders>
              <w:left w:val="single" w:sz="6" w:space="0" w:color="000000"/>
              <w:bottom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Суббота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9.00 - 12.30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без перерыва на обед</w:t>
            </w:r>
          </w:p>
        </w:tc>
      </w:tr>
      <w:tr w:rsidR="00FF11D7" w:rsidRPr="00FF11D7" w:rsidTr="00FF11D7">
        <w:tc>
          <w:tcPr>
            <w:tcW w:w="0" w:type="auto"/>
            <w:tcBorders>
              <w:left w:val="single" w:sz="6" w:space="0" w:color="000000"/>
              <w:bottom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Воскресенье</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выходной</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1D7" w:rsidRPr="00FF11D7" w:rsidRDefault="00FF11D7" w:rsidP="00FF11D7">
            <w:pPr>
              <w:spacing w:after="0" w:line="240" w:lineRule="auto"/>
              <w:ind w:firstLine="567"/>
              <w:jc w:val="both"/>
              <w:rPr>
                <w:rFonts w:ascii="Times New Roman" w:eastAsia="Times New Roman" w:hAnsi="Times New Roman" w:cs="Times New Roman"/>
                <w:sz w:val="24"/>
                <w:szCs w:val="24"/>
              </w:rPr>
            </w:pPr>
            <w:r w:rsidRPr="00FF11D7">
              <w:rPr>
                <w:rFonts w:ascii="Arial" w:eastAsia="Times New Roman" w:hAnsi="Arial" w:cs="Arial"/>
                <w:sz w:val="24"/>
                <w:szCs w:val="24"/>
              </w:rPr>
              <w:t> </w:t>
            </w:r>
          </w:p>
        </w:tc>
      </w:tr>
    </w:tbl>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Calibri" w:eastAsia="Times New Roman" w:hAnsi="Calibri" w:cs="Calibri"/>
          <w:b/>
          <w:bCs/>
          <w:color w:val="000000"/>
        </w:rPr>
      </w:pPr>
      <w:r w:rsidRPr="00FF11D7">
        <w:rPr>
          <w:rFonts w:ascii="Arial" w:eastAsia="Times New Roman" w:hAnsi="Arial" w:cs="Arial"/>
          <w:b/>
          <w:bCs/>
          <w:color w:val="000000"/>
          <w:sz w:val="24"/>
          <w:szCs w:val="24"/>
        </w:rPr>
        <w:t>2. Стандарт предоставления муниципальной услуги</w:t>
      </w:r>
    </w:p>
    <w:p w:rsidR="00FF11D7" w:rsidRPr="00FF11D7" w:rsidRDefault="00FF11D7" w:rsidP="00FF11D7">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FF11D7">
        <w:rPr>
          <w:rFonts w:ascii="Arial" w:eastAsia="Times New Roman" w:hAnsi="Arial" w:cs="Arial"/>
          <w:color w:val="00000A"/>
          <w:position w:val="-2"/>
          <w:sz w:val="24"/>
          <w:szCs w:val="24"/>
        </w:rPr>
        <w:t>(в ред. постановления администрации Пестровского сельсовета Камешкирского района Пензенской области</w:t>
      </w:r>
      <w:r w:rsidRPr="00FF11D7">
        <w:rPr>
          <w:rFonts w:ascii="Times New Roman" w:eastAsia="Times New Roman" w:hAnsi="Times New Roman" w:cs="Times New Roman"/>
          <w:color w:val="0000FF"/>
          <w:sz w:val="24"/>
          <w:szCs w:val="24"/>
        </w:rPr>
        <w:t> </w:t>
      </w:r>
      <w:hyperlink r:id="rId10" w:tgtFrame="_blank" w:history="1">
        <w:r w:rsidRPr="00FF11D7">
          <w:rPr>
            <w:rFonts w:ascii="Times New Roman" w:eastAsia="Times New Roman" w:hAnsi="Times New Roman" w:cs="Times New Roman"/>
            <w:color w:val="0000FF"/>
            <w:sz w:val="24"/>
            <w:szCs w:val="24"/>
          </w:rPr>
          <w:t>от 28.07.2022 № 55</w:t>
        </w:r>
      </w:hyperlink>
      <w:r w:rsidRPr="00FF11D7">
        <w:rPr>
          <w:rFonts w:ascii="Times New Roman" w:eastAsia="Times New Roman" w:hAnsi="Times New Roman" w:cs="Times New Roman"/>
          <w:color w:val="0000FF"/>
          <w:sz w:val="24"/>
          <w:szCs w:val="24"/>
        </w:rPr>
        <w:t>)</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 Наименование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Продажа и предоставление в аренду земельных участков на торгах.</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lastRenderedPageBreak/>
        <w:t>2.2. Наименование органа местного самоуправления, предоставляющего муниципальную услугу: Администрация.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2.3. Результат предоставления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Результатом предоставления муниципальной услуги являются: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договор купли-продажи или договор аренды земельного участка;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постановление Администрации «Об отказе в проведении аукциона по продаже земельного участка»;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постановление Администрации «Об отказе в проведении аукциона по предоставлению земельного участка, в аренду».</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2.4. Срок предоставления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2.5. Правовые основания для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2.6. </w:t>
      </w:r>
      <w:bookmarkStart w:id="2" w:name="P136"/>
      <w:bookmarkEnd w:id="2"/>
      <w:r w:rsidRPr="00FF11D7">
        <w:rPr>
          <w:rFonts w:ascii="Arial" w:eastAsia="Times New Roman" w:hAnsi="Arial" w:cs="Arial"/>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2.6.1.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39.11 ЗК РФ.</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bookmarkStart w:id="3" w:name="P137"/>
      <w:bookmarkEnd w:id="3"/>
      <w:r w:rsidRPr="00FF11D7">
        <w:rPr>
          <w:rFonts w:ascii="Arial" w:eastAsia="Times New Roman" w:hAnsi="Arial" w:cs="Arial"/>
          <w:color w:val="000000"/>
          <w:sz w:val="24"/>
          <w:szCs w:val="24"/>
        </w:rPr>
        <w:t>2.6.2. Для участия в аукционе заявитель представляет в установленный в извещении о проведении аукциона срок следующие документы:</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lastRenderedPageBreak/>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копии документов, удостоверяющих личность заявителя (для граждан);</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документы, подтверждающие внесение задатка.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bookmarkStart w:id="4" w:name="P143"/>
      <w:bookmarkEnd w:id="4"/>
      <w:r w:rsidRPr="00FF11D7">
        <w:rPr>
          <w:rFonts w:ascii="Arial" w:eastAsia="Times New Roman" w:hAnsi="Arial" w:cs="Arial"/>
          <w:color w:val="000000"/>
          <w:sz w:val="24"/>
          <w:szCs w:val="24"/>
        </w:rPr>
        <w:t>2.6.3.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 лично по адресу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б) посредством почтовой связи по адресу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в форме электронного документа, подписанного простой электронной подписью, посредством Регионального портала;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г) на бумажном носителе через МФЦ;</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д) путем заполнения формы запроса, размещенной на официальном сайте Администрации в сети «Интернет»;</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е) путем направления электронного документа на официальную электронную почту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Образцы заполнения электронной формы заявления размещаются на официально сайте, Едином портале и Региональном портале с возможностью бесплатного копирования.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При формировании заявления обеспечивается: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б) возможность печати па бумажном носителе копии электронной формы заявления;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д) возможность вернуться на любой из этапов заполнения электронной формы заявления без потери ранее введенной информации;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2.7. Исчерпывающий перечень оснований для отказа в приеме документов, необходимых для предоставления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Основания для отказа в приеме документов, указанных в подпункте 2.6.1 и 2.6.2 пункта 2.6 Регламента и представленных в форме электронного документа: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Заявка на участие в аукционе, поступившая по истечении срока приема заявок, возвращается заявителю в день ее поступления.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Основания для отказа в приеме документов, указанных в подпункте 2.6.1 и 2.6.2 пункта 2.6 Регламента и предоставленных на бумажном носителе, отсутствуют.</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Отказ в приеме документов, необходимых для предоставления муниципальной услуги, по иным основаниям не допускается.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bookmarkStart w:id="5" w:name="P151"/>
      <w:bookmarkEnd w:id="5"/>
      <w:r w:rsidRPr="00FF11D7">
        <w:rPr>
          <w:rFonts w:ascii="Arial" w:eastAsia="Times New Roman" w:hAnsi="Arial" w:cs="Arial"/>
          <w:color w:val="000000"/>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lastRenderedPageBreak/>
        <w:t>В предоставлении муниципальной услуги отказывается в следующих случаях:</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1) заявление и документы поданы с нарушением требований, установленных подпунктом 2.6.2 пункта 2.6. Регламента;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7) земельный участок не отнесен к определенной категории земель;</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lastRenderedPageBreak/>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16) в отношении земельного участка принято решение о предварительном согласовании его предоставления;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20) непредставление для участия в аукционе документов или представление недостоверных сведений;</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 непоступление задатка на дату рассмотрения заявок на участие в аукционе;</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22)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24) по результатам аукциона заявитель не признан победителем аукциона;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Основания для приостановления предоставления муниципальной услуги отсутствуют.</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2.9. Размер платы, взимаемой с заявителя при предоставлении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Муниципальная услуга предоставляется бесплатно.</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lastRenderedPageBreak/>
        <w:t>2.11. Срок регистрации заявления о предоставлении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З</w:t>
      </w:r>
      <w:r w:rsidRPr="00FF11D7">
        <w:rPr>
          <w:rFonts w:ascii="Arial" w:eastAsia="Times New Roman" w:hAnsi="Arial" w:cs="Arial"/>
          <w:color w:val="000000"/>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2.13. Предоставление муниципальной услуги осуществляется в специально выделенных для этой цели помещениях.</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2.14. Помещения, в которых осуществляется предоставление муниципальной услуги, оборудуются: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информационными стендами, содержащими визуальную и текстовую информацию;</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стульями и столами для возможности оформления документов.</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2.15. Количество мест ожидания определяется исходя из фактической нагрузки и возможностей для их размещения в здании.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2.17. Кабинеты приема заявителей должны иметь информационные таблички (вывески) с указанием:</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номера кабинета;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фамилии, имени, отчества и должности специалиста.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2.20. Показатели доступности и качества предоставления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2.20.1. Показателями доступности предоставления муниципальной услуги являются: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транспортная доступность к месту предоставления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обеспечение беспрепятственного доступа лиц к помещениям, в которых предоставляется муниципальная услуга;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или на Региональном портале;</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lastRenderedPageBreak/>
        <w:t>- размещение информации о порядке предоставления муниципальной услуги на информационных стендах;</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предоставление возможности подачи заявления о предоставлении муниципальной услуги в виде электронного документа;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размещение информации о порядке предоставления муниципальной услуги в средствах массовой информации;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официального сайта Администрации.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2.20.2. Показателями качества предоставления муниципальной услуги являются: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отсутствие очередей при приеме и выдаче документов заявителям (их представителям);</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отсутствие нарушений сроков предоставления муниципальной услуги;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отсутствие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отсутствие обоснованных жалоб на некорректное, невнимательное отношение муниципальных служащих, оказывающих муниципальную услугу, к заявителям (их представителям).</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2.20.3.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путем заполнения формы запроса через личный кабинет в Едином портале и (или) Региональном портале;</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путем направления электронного документа в Администрацию на официальную электронную почту.</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В заявлении указывается один из следующих способов предоставления результатов рассмотрения заявления Администрацией:</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в виде бумажного документа, который заявитель получает непосредственно при личном обращении;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в виде бумажного документа, который направляется Администрацией заявителю посредством почтового отправления;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в виде электронного документа, размещенного на официальном сайте Администр</w:t>
      </w:r>
      <w:r w:rsidRPr="00FF11D7">
        <w:rPr>
          <w:rFonts w:ascii="Arial" w:eastAsia="Times New Roman" w:hAnsi="Arial" w:cs="Arial"/>
          <w:color w:val="000000"/>
          <w:sz w:val="24"/>
          <w:szCs w:val="24"/>
        </w:rPr>
        <w:lastRenderedPageBreak/>
        <w:t>ации, ссылка на который направляется Администрацией заявителю посредством электронной почты;</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в виде электронного документа, который направляется Администрацией заявителю посредством электронной почты.</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Заявление в форме электронного документа подписывается по выбору заявителя (если заявителем является физическое лицо):</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электронной подписью заявителя;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усиленной квалифицированной электронной подписью заявителя.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лица, действующего от имени юридического лица без доверенности;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Региональном портале, а также, если заявление подписано усиленной квалифицированной электронной подписью.</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Заявление, представленное с нарушением указанного порядка, не рассматривается Администрацией.</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FF11D7" w:rsidRPr="00FF11D7" w:rsidRDefault="00FF11D7" w:rsidP="00FF11D7">
      <w:pPr>
        <w:spacing w:after="0" w:line="240" w:lineRule="auto"/>
        <w:ind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Заявитель имеет возможность получения информации о ходе выполнения заявления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2.20.4. При предоставлении муниципальной услуги в электронной форме посредством Регионального портала заявителю обеспечивается: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 получение информации о порядке и сроках предоставления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б) формирование заявления о предоставлении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прием и регистрация заявления и иных документов, необходимых для предоставления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г) получение сведений о ходе выполнения заявления;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FF11D7" w:rsidRPr="00FF11D7" w:rsidRDefault="00FF11D7" w:rsidP="00FF11D7">
      <w:pPr>
        <w:shd w:val="clear" w:color="auto" w:fill="FFFFFF"/>
        <w:spacing w:after="0" w:line="240" w:lineRule="auto"/>
        <w:ind w:right="78"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rPr>
          <w:rFonts w:ascii="Times New Roman" w:eastAsia="Times New Roman" w:hAnsi="Times New Roman" w:cs="Times New Roman"/>
          <w:sz w:val="24"/>
          <w:szCs w:val="24"/>
        </w:rPr>
      </w:pPr>
      <w:r w:rsidRPr="00FF11D7">
        <w:rPr>
          <w:rFonts w:ascii="Arial" w:eastAsia="Times New Roman" w:hAnsi="Arial" w:cs="Arial"/>
          <w:color w:val="000000"/>
          <w:sz w:val="24"/>
          <w:szCs w:val="24"/>
        </w:rPr>
        <w:br w:type="textWrapping" w:clear="all"/>
      </w:r>
    </w:p>
    <w:p w:rsidR="00FF11D7" w:rsidRPr="00FF11D7" w:rsidRDefault="00FF11D7" w:rsidP="00FF11D7">
      <w:pPr>
        <w:shd w:val="clear" w:color="auto" w:fill="FFFFFF"/>
        <w:spacing w:after="0" w:line="240" w:lineRule="auto"/>
        <w:ind w:right="78" w:firstLine="567"/>
        <w:jc w:val="both"/>
        <w:rPr>
          <w:rFonts w:ascii="Times New Roman" w:eastAsia="Times New Roman" w:hAnsi="Times New Roman" w:cs="Times New Roman"/>
          <w:color w:val="000000"/>
          <w:sz w:val="24"/>
          <w:szCs w:val="24"/>
        </w:rPr>
      </w:pPr>
      <w:r w:rsidRPr="00FF11D7">
        <w:rPr>
          <w:rFonts w:ascii="Arial" w:eastAsia="Times New Roman" w:hAnsi="Arial" w:cs="Arial"/>
          <w:color w:val="000000"/>
          <w:sz w:val="24"/>
          <w:szCs w:val="24"/>
        </w:rPr>
        <w:t>«</w:t>
      </w:r>
      <w:r w:rsidRPr="00FF11D7">
        <w:rPr>
          <w:rFonts w:ascii="Arial" w:eastAsia="Times New Roman" w:hAnsi="Arial" w:cs="Arial"/>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FF11D7" w:rsidRPr="00FF11D7" w:rsidRDefault="00FF11D7" w:rsidP="00FF11D7">
      <w:pPr>
        <w:shd w:val="clear" w:color="auto" w:fill="FFFFFF"/>
        <w:spacing w:after="0" w:line="240" w:lineRule="auto"/>
        <w:ind w:right="78" w:firstLine="567"/>
        <w:jc w:val="both"/>
        <w:rPr>
          <w:rFonts w:ascii="Times New Roman" w:eastAsia="Times New Roman" w:hAnsi="Times New Roman" w:cs="Times New Roman"/>
          <w:color w:val="00000A"/>
          <w:sz w:val="24"/>
          <w:szCs w:val="24"/>
        </w:rPr>
      </w:pPr>
      <w:r w:rsidRPr="00FF11D7">
        <w:rPr>
          <w:rFonts w:ascii="Arial" w:eastAsia="Times New Roman" w:hAnsi="Arial" w:cs="Arial"/>
          <w:color w:val="000000"/>
          <w:sz w:val="24"/>
          <w:szCs w:val="24"/>
        </w:rPr>
        <w:t>2.21.Основанием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 МФЦ.</w:t>
      </w:r>
    </w:p>
    <w:p w:rsidR="00FF11D7" w:rsidRPr="00FF11D7" w:rsidRDefault="00FF11D7" w:rsidP="00FF11D7">
      <w:pPr>
        <w:shd w:val="clear" w:color="auto" w:fill="FFFFFF"/>
        <w:spacing w:after="0" w:line="240" w:lineRule="auto"/>
        <w:ind w:right="78" w:firstLine="567"/>
        <w:jc w:val="both"/>
        <w:rPr>
          <w:rFonts w:ascii="Times New Roman" w:eastAsia="Times New Roman" w:hAnsi="Times New Roman" w:cs="Times New Roman"/>
          <w:color w:val="00000A"/>
          <w:sz w:val="24"/>
          <w:szCs w:val="24"/>
        </w:rPr>
      </w:pPr>
      <w:r w:rsidRPr="00FF11D7">
        <w:rPr>
          <w:rFonts w:ascii="Arial" w:eastAsia="Times New Roman" w:hAnsi="Arial" w:cs="Arial"/>
          <w:color w:val="000000"/>
          <w:sz w:val="24"/>
          <w:szCs w:val="24"/>
        </w:rPr>
        <w:t>2.22.Заявление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FF11D7" w:rsidRPr="00FF11D7" w:rsidRDefault="00FF11D7" w:rsidP="00FF11D7">
      <w:pPr>
        <w:shd w:val="clear" w:color="auto" w:fill="FFFFFF"/>
        <w:spacing w:after="0" w:line="240" w:lineRule="auto"/>
        <w:ind w:right="78" w:firstLine="567"/>
        <w:jc w:val="both"/>
        <w:rPr>
          <w:rFonts w:ascii="Times New Roman" w:eastAsia="Times New Roman" w:hAnsi="Times New Roman" w:cs="Times New Roman"/>
          <w:color w:val="00000A"/>
          <w:sz w:val="24"/>
          <w:szCs w:val="24"/>
        </w:rPr>
      </w:pPr>
      <w:r w:rsidRPr="00FF11D7">
        <w:rPr>
          <w:rFonts w:ascii="Arial" w:eastAsia="Times New Roman" w:hAnsi="Arial" w:cs="Arial"/>
          <w:color w:val="000000"/>
          <w:sz w:val="24"/>
          <w:szCs w:val="24"/>
        </w:rPr>
        <w:t>2.23. Основаниями для отказа в выдаче заявителю дубликата документа, являются:</w:t>
      </w:r>
    </w:p>
    <w:p w:rsidR="00FF11D7" w:rsidRPr="00FF11D7" w:rsidRDefault="00FF11D7" w:rsidP="00FF11D7">
      <w:pPr>
        <w:shd w:val="clear" w:color="auto" w:fill="FFFFFF"/>
        <w:spacing w:after="0" w:line="240" w:lineRule="auto"/>
        <w:ind w:right="78" w:firstLine="567"/>
        <w:jc w:val="both"/>
        <w:rPr>
          <w:rFonts w:ascii="Times New Roman" w:eastAsia="Times New Roman" w:hAnsi="Times New Roman" w:cs="Times New Roman"/>
          <w:color w:val="00000A"/>
          <w:sz w:val="24"/>
          <w:szCs w:val="24"/>
        </w:rPr>
      </w:pPr>
      <w:r w:rsidRPr="00FF11D7">
        <w:rPr>
          <w:rFonts w:ascii="Arial" w:eastAsia="Times New Roman" w:hAnsi="Arial" w:cs="Arial"/>
          <w:color w:val="000000"/>
          <w:sz w:val="24"/>
          <w:szCs w:val="24"/>
        </w:rPr>
        <w:t>1) отсутствие в заявлении о выдаче дубликата документа информации, позволяющей идентифицировать ранее выданную информацию;</w:t>
      </w:r>
    </w:p>
    <w:p w:rsidR="00FF11D7" w:rsidRPr="00FF11D7" w:rsidRDefault="00FF11D7" w:rsidP="00FF11D7">
      <w:pPr>
        <w:shd w:val="clear" w:color="auto" w:fill="FFFFFF"/>
        <w:spacing w:after="0" w:line="240" w:lineRule="auto"/>
        <w:ind w:right="78" w:firstLine="567"/>
        <w:jc w:val="both"/>
        <w:rPr>
          <w:rFonts w:ascii="Times New Roman" w:eastAsia="Times New Roman" w:hAnsi="Times New Roman" w:cs="Times New Roman"/>
          <w:color w:val="00000A"/>
          <w:sz w:val="24"/>
          <w:szCs w:val="24"/>
        </w:rPr>
      </w:pPr>
      <w:r w:rsidRPr="00FF11D7">
        <w:rPr>
          <w:rFonts w:ascii="Arial" w:eastAsia="Times New Roman" w:hAnsi="Arial" w:cs="Arial"/>
          <w:color w:val="000000"/>
          <w:sz w:val="24"/>
          <w:szCs w:val="24"/>
        </w:rPr>
        <w:t>2) представление заявления о выдаче дубликата документа неуполномоченным лицом.</w:t>
      </w:r>
    </w:p>
    <w:p w:rsidR="00FF11D7" w:rsidRPr="00FF11D7" w:rsidRDefault="00FF11D7" w:rsidP="00FF11D7">
      <w:pPr>
        <w:shd w:val="clear" w:color="auto" w:fill="FFFFFF"/>
        <w:spacing w:after="0" w:line="240" w:lineRule="auto"/>
        <w:ind w:right="78" w:firstLine="567"/>
        <w:jc w:val="both"/>
        <w:rPr>
          <w:rFonts w:ascii="Times New Roman" w:eastAsia="Times New Roman" w:hAnsi="Times New Roman" w:cs="Times New Roman"/>
          <w:color w:val="00000A"/>
          <w:sz w:val="24"/>
          <w:szCs w:val="24"/>
        </w:rPr>
      </w:pPr>
      <w:r w:rsidRPr="00FF11D7">
        <w:rPr>
          <w:rFonts w:ascii="Arial" w:eastAsia="Times New Roman" w:hAnsi="Arial" w:cs="Arial"/>
          <w:color w:val="000000"/>
          <w:sz w:val="24"/>
          <w:szCs w:val="24"/>
        </w:rPr>
        <w:lastRenderedPageBreak/>
        <w:t>2.24. Специалист Администрации, МФЦ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b/>
          <w:bCs/>
          <w:color w:val="000000"/>
          <w:sz w:val="24"/>
          <w:szCs w:val="24"/>
        </w:rPr>
        <w:t>Порядок оставления запроса заявителя о предоставлении муниципальной услуги без рассмотрения</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2.25. Оснований для оставления запроса о предоставлении муниципальной услуги без рассмотрения не имеется.</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b/>
          <w:bCs/>
          <w:color w:val="000000"/>
          <w:sz w:val="24"/>
          <w:szCs w:val="24"/>
        </w:rPr>
        <w:t>Порядок исправления опечаток и (или) ошибок, допущенных в документах, выданных в результате предоставления муниципальной услуги</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2.26. 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(или\) ошибок, допущенных в выданных в результате предоставления муниципальной услуги документах.</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2.27. Должностное лицо рассматривает заявление, представленное заявителем, и проводит проверку указанных в заявлении сведений.</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2.28.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2.29.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2.30. Для получения дубликата заявитель представляет в Администрацию, МФЦ следующие документы:</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заявление, на получение дубликата (в свободной форме);</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документ, удостоверяющий личность заявителя (представителя заявителя);</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2.31. Срок рассмотрения заявления и выдачи дубликата составляет 5 рабочих дней со дня регистрации заявления.</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2.32. Основаниями для отказа при получении дубликата, являются:</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непредставление заявителем документов, указанных в данном пункте Административного регламента.</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2.33.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2.34.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Отказ от получения дубликата не препятствует повторному обращению за предоставлением дубликата.</w:t>
      </w:r>
    </w:p>
    <w:p w:rsidR="00FF11D7" w:rsidRPr="00FF11D7" w:rsidRDefault="00FF11D7" w:rsidP="00FF11D7">
      <w:pPr>
        <w:spacing w:after="0" w:line="240" w:lineRule="auto"/>
        <w:ind w:right="78" w:firstLine="567"/>
        <w:jc w:val="both"/>
        <w:rPr>
          <w:rFonts w:ascii="Arial" w:eastAsia="Times New Roman" w:hAnsi="Arial" w:cs="Arial"/>
          <w:color w:val="000000"/>
          <w:sz w:val="24"/>
          <w:szCs w:val="24"/>
        </w:rPr>
      </w:pPr>
      <w:r w:rsidRPr="00FF11D7">
        <w:rPr>
          <w:rFonts w:ascii="Arial" w:eastAsia="Times New Roman" w:hAnsi="Arial" w:cs="Arial"/>
          <w:b/>
          <w:bCs/>
          <w:color w:val="000000"/>
          <w:sz w:val="24"/>
          <w:szCs w:val="24"/>
        </w:rPr>
        <w:t> </w:t>
      </w:r>
    </w:p>
    <w:p w:rsidR="00FF11D7" w:rsidRPr="00FF11D7" w:rsidRDefault="00FF11D7" w:rsidP="00FF11D7">
      <w:pPr>
        <w:spacing w:after="0" w:line="240" w:lineRule="auto"/>
        <w:ind w:firstLine="567"/>
        <w:jc w:val="center"/>
        <w:rPr>
          <w:rFonts w:ascii="Arial" w:eastAsia="Times New Roman" w:hAnsi="Arial" w:cs="Arial"/>
          <w:color w:val="000000"/>
          <w:sz w:val="24"/>
          <w:szCs w:val="24"/>
        </w:rPr>
      </w:pPr>
      <w:r w:rsidRPr="00FF11D7">
        <w:rPr>
          <w:rFonts w:ascii="Arial" w:eastAsia="Times New Roman" w:hAnsi="Arial" w:cs="Arial"/>
          <w:b/>
          <w:bCs/>
          <w:color w:val="000000"/>
          <w:sz w:val="30"/>
          <w:szCs w:val="30"/>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FF11D7" w:rsidRPr="00FF11D7" w:rsidRDefault="00FF11D7" w:rsidP="00FF11D7">
      <w:pPr>
        <w:spacing w:after="0" w:line="240" w:lineRule="auto"/>
        <w:ind w:firstLine="567"/>
        <w:jc w:val="center"/>
        <w:rPr>
          <w:rFonts w:ascii="Arial" w:eastAsia="Times New Roman" w:hAnsi="Arial" w:cs="Arial"/>
          <w:color w:val="000000"/>
          <w:sz w:val="24"/>
          <w:szCs w:val="24"/>
        </w:rPr>
      </w:pPr>
      <w:r w:rsidRPr="00FF11D7">
        <w:rPr>
          <w:rFonts w:ascii="Arial" w:eastAsia="Times New Roman" w:hAnsi="Arial" w:cs="Arial"/>
          <w:b/>
          <w:bCs/>
          <w:color w:val="000000"/>
          <w:sz w:val="30"/>
          <w:szCs w:val="30"/>
        </w:rPr>
        <w:t>административных процедур в электронной форме, а также особенности выполнения административных процедур в многофункциональных центрах</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3.1. Исчерпывающий перечень административных процедур.</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Предоставление муниципальной услуги включает в себя следующие административные процедуры</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3.1.2. рассмотрение представленного заявителем заявления и подготовка проекта постановления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FF11D7" w:rsidRPr="00FF11D7" w:rsidRDefault="00FF11D7" w:rsidP="00FF11D7">
      <w:pPr>
        <w:spacing w:after="0" w:line="240" w:lineRule="auto"/>
        <w:ind w:firstLine="1276"/>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FF11D7" w:rsidRPr="00FF11D7" w:rsidRDefault="00FF11D7" w:rsidP="00FF11D7">
      <w:pPr>
        <w:spacing w:after="0" w:line="240" w:lineRule="auto"/>
        <w:ind w:firstLine="1276"/>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1" w:tgtFrame="_blank" w:history="1">
        <w:r w:rsidRPr="00FF11D7">
          <w:rPr>
            <w:rFonts w:ascii="Arial" w:eastAsia="Times New Roman" w:hAnsi="Arial" w:cs="Arial"/>
            <w:color w:val="0000FF"/>
            <w:sz w:val="24"/>
            <w:szCs w:val="24"/>
          </w:rPr>
          <w:t>от 05.04.2023 № 42</w:t>
        </w:r>
      </w:hyperlink>
      <w:r w:rsidRPr="00FF11D7">
        <w:rPr>
          <w:rFonts w:ascii="Arial" w:eastAsia="Times New Roman" w:hAnsi="Arial" w:cs="Arial"/>
          <w:color w:val="000000"/>
          <w:sz w:val="24"/>
          <w:szCs w:val="24"/>
        </w:rPr>
        <w:t>)</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3.2. Описание последовательности действий при предоставлении муниципальной услуги, в том числе в электронном виде.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Основанием для начала административной процедуры является поступление заявления в Администрацию.</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FF11D7">
        <w:rPr>
          <w:rFonts w:ascii="Arial" w:eastAsia="Times New Roman" w:hAnsi="Arial" w:cs="Arial"/>
          <w:i/>
          <w:iCs/>
          <w:color w:val="000000"/>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FF11D7">
        <w:rPr>
          <w:rFonts w:ascii="Arial" w:eastAsia="Times New Roman" w:hAnsi="Arial" w:cs="Arial"/>
          <w:color w:val="000000"/>
          <w:sz w:val="24"/>
          <w:szCs w:val="24"/>
        </w:rPr>
        <w:t>), а также наличия оснований для отказа в приеме заявления, указанных в пункте 2.7.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Максимальный срок выполнения административного действия - в день поступления заявления в Администрацию.</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3.2.2. Рассмотрение представленного заявителем заявления и подготовка проекта постановления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рассматривает заявление и прилагаемые к нему документы на предмет соответствия требованиям, установленным подпунктом 2.6.2 пункта 2.6 Регламента, статье 39.11 ЗК РФ;</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2.7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Максимальный срок выполнения административного действия - 5 рабочих дней со дня поступления заявления в Администрацию.</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Основанием для осуществления административного действия является принятие постановления Администрации о проведении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Организатором аукциона является Администрация. Аукцион проводится в порядке, предусмотренном статьями 39.11 - 39.13 ЗК РФ.</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ЗК РФ.</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hyperlink r:id="rId12" w:tgtFrame="_blank" w:history="1">
        <w:r w:rsidRPr="00FF11D7">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FF11D7">
        <w:rPr>
          <w:rFonts w:ascii="Arial" w:eastAsia="Times New Roman" w:hAnsi="Arial" w:cs="Arial"/>
          <w:color w:val="000000"/>
          <w:sz w:val="24"/>
          <w:szCs w:val="24"/>
        </w:rPr>
        <w:t>, по месту нахождения земельного участка не менее чем за тридцать дней до дня проведения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Для участия в аукционе заявители представляют в установленный в извещении о проведении аукциона срок документы, установленные подпунктом 2.6.2 пункта 2.6 настоящего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Прием документов прекращается не ранее чем за 5 (пять) дней до дня проведения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Протокол о результатах аукциона размещается на официальном сайте в течение одного рабочего дня со дня подписания данного протокола.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w:t>
      </w:r>
      <w:r w:rsidRPr="00FF11D7">
        <w:rPr>
          <w:rFonts w:ascii="Arial" w:eastAsia="Times New Roman" w:hAnsi="Arial" w:cs="Arial"/>
          <w:color w:val="000000"/>
          <w:sz w:val="24"/>
          <w:szCs w:val="24"/>
        </w:rPr>
        <w:lastRenderedPageBreak/>
        <w:t>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3" w:tgtFrame="_blank" w:history="1">
        <w:r w:rsidRPr="00FF11D7">
          <w:rPr>
            <w:rFonts w:ascii="Arial" w:eastAsia="Times New Roman" w:hAnsi="Arial" w:cs="Arial"/>
            <w:color w:val="0000FF"/>
            <w:sz w:val="24"/>
            <w:szCs w:val="24"/>
          </w:rPr>
          <w:t>от 05.04.2023 № 42</w:t>
        </w:r>
      </w:hyperlink>
      <w:r w:rsidRPr="00FF11D7">
        <w:rPr>
          <w:rFonts w:ascii="Arial" w:eastAsia="Times New Roman" w:hAnsi="Arial" w:cs="Arial"/>
          <w:color w:val="000000"/>
          <w:sz w:val="24"/>
          <w:szCs w:val="24"/>
        </w:rPr>
        <w:t>)</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Основанием для начала административной процедуры является принятие Администрацией постановления о проведении электронного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Критерием принятия решения является отсутствие оснований, определенных в пункте 2.8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Организатором аукциона является Администрация. Аукцион проводится в порядке, предусмотренном статьями 39.11 - 39.13 Земельного кодекса Российской Федерации.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Извещение о проведении электронного аукциона подписывается усиленной квалифицированной электронной подписью Главы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39.12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Главы администрации и размещается на электронной площадке не позднее чем на следующий рабочий </w:t>
      </w:r>
      <w:r w:rsidRPr="00FF11D7">
        <w:rPr>
          <w:rFonts w:ascii="Arial" w:eastAsia="Times New Roman" w:hAnsi="Arial" w:cs="Arial"/>
          <w:color w:val="000000"/>
          <w:sz w:val="24"/>
          <w:szCs w:val="24"/>
        </w:rPr>
        <w:lastRenderedPageBreak/>
        <w:t>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Главы администрации Пестровского сельсовета Камешкирского района Пензенской области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Администрация обязана в течение пяти дней со дня истечения срока, предусмотренного пунктом 11 статьи 39.13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39.12 Земельного кодекса Российской Федерации заключается договор купли-продажи земельного участка либо договор аренды земельного участка, подписанный проект договора купли-продажи земельного участка, находящегося в собственности Пензенской области, либо подписанный проект договора аренды такого участка.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Результат административной процедуры - договор купли-продажи земельного участка, находящегося либо договор аренды земельного участка, заключенный в электронной форме и подписанный усиленной квалифицированной электронной подписью сторон такого договора.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Максимальный срок выполнения административного действия - 60 календарных дней со дня принятия Администрацией решения о проведении аукциона.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w:t>
      </w:r>
      <w:r w:rsidRPr="00FF11D7">
        <w:rPr>
          <w:rFonts w:ascii="Arial" w:eastAsia="Times New Roman" w:hAnsi="Arial" w:cs="Arial"/>
          <w:color w:val="000000"/>
          <w:sz w:val="24"/>
          <w:szCs w:val="24"/>
        </w:rPr>
        <w:lastRenderedPageBreak/>
        <w:t>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проверяет правильность заполнения заявления в соответствии с требованиями, установленными законодательством;</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3.3.2. Срок выполнения данного административного действия не более 30 минут.</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3.3.4. Специалист Администрации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3.4. Порядок исправления допущенных опечаток и ошибок в выданных в результате предоставления муниципальной услуги документах.</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3.4.2. При обращении об исправлении технической ошибки заявитель представляет:</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заявление об исправлении технической ошибки;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3.4.3. Заявление об исправлении технической ошибки регистрируется специалистом Администрации в установленном порядке.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center"/>
        <w:rPr>
          <w:rFonts w:ascii="Arial" w:eastAsia="Times New Roman" w:hAnsi="Arial" w:cs="Arial"/>
          <w:color w:val="000000"/>
          <w:sz w:val="24"/>
          <w:szCs w:val="24"/>
        </w:rPr>
      </w:pPr>
      <w:r w:rsidRPr="00FF11D7">
        <w:rPr>
          <w:rFonts w:ascii="Arial" w:eastAsia="Times New Roman" w:hAnsi="Arial" w:cs="Arial"/>
          <w:b/>
          <w:bCs/>
          <w:color w:val="000000"/>
          <w:sz w:val="30"/>
          <w:szCs w:val="30"/>
        </w:rPr>
        <w:t>4. Формы контроля за исполнением</w:t>
      </w:r>
    </w:p>
    <w:p w:rsidR="00FF11D7" w:rsidRPr="00FF11D7" w:rsidRDefault="00FF11D7" w:rsidP="00FF11D7">
      <w:pPr>
        <w:spacing w:after="0" w:line="240" w:lineRule="auto"/>
        <w:ind w:firstLine="567"/>
        <w:jc w:val="center"/>
        <w:rPr>
          <w:rFonts w:ascii="Arial" w:eastAsia="Times New Roman" w:hAnsi="Arial" w:cs="Arial"/>
          <w:color w:val="000000"/>
          <w:sz w:val="24"/>
          <w:szCs w:val="24"/>
        </w:rPr>
      </w:pPr>
      <w:r w:rsidRPr="00FF11D7">
        <w:rPr>
          <w:rFonts w:ascii="Arial" w:eastAsia="Times New Roman" w:hAnsi="Arial" w:cs="Arial"/>
          <w:b/>
          <w:bCs/>
          <w:color w:val="000000"/>
          <w:sz w:val="30"/>
          <w:szCs w:val="30"/>
        </w:rPr>
        <w:t>административного регламента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4.2. В Администрации проводятся плановые и внеплановые проверки полноты и качества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Периодичность осуществления проверок определяется Главой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Плановые и внеплановые проверки проводятся на основании распоряжений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4.5. Ответственные исполнители несут персональную ответственность за: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4.5.1. соответствие результатов рассмотрения документов требованиям законодательства Российской Федерации;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4.5.2. соблюдение сроков выполнения административных процедур при предоставлении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center"/>
        <w:rPr>
          <w:rFonts w:ascii="Arial" w:eastAsia="Times New Roman" w:hAnsi="Arial" w:cs="Arial"/>
          <w:color w:val="000000"/>
          <w:sz w:val="24"/>
          <w:szCs w:val="24"/>
        </w:rPr>
      </w:pPr>
      <w:r w:rsidRPr="00FF11D7">
        <w:rPr>
          <w:rFonts w:ascii="Arial" w:eastAsia="Times New Roman" w:hAnsi="Arial" w:cs="Arial"/>
          <w:b/>
          <w:bCs/>
          <w:color w:val="000000"/>
          <w:sz w:val="30"/>
          <w:szCs w:val="30"/>
        </w:rPr>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5.4.1. Заявитель может обратиться с жалобой, в том числе, в следующих случаях:</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1) нарушение срока регистрации запроса о предоставлении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 нарушение срока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8) нарушение срока или порядка выдачи документов по результатам предоставления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5.4.6. В электронном виде жалоба может быть подана заявителем посредством:</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а) официального сайта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б) электронной почты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в) Единого портала;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г) Регионального портала;</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При этом срок рассмотрения жалобы исчисляется со дня регистрации жалобы в уполномоченном на ее рассмотрение органе.</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5.4.9. Жалоба может быть подана заявителем через МФЦ.</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При этом срок рассмотрения жалобы исчисляется со дня регистрации жалобы в Администрации.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5.5. Жалоба должна содержать:</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5.8. По результатам рассмотрения жалобы принимается одно из следующих решений:</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в удовлетворении жалобы отказывается.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FF11D7" w:rsidRPr="00FF11D7" w:rsidRDefault="00FF11D7" w:rsidP="00FF11D7">
      <w:pPr>
        <w:spacing w:after="0" w:line="240" w:lineRule="auto"/>
        <w:ind w:firstLine="567"/>
        <w:jc w:val="both"/>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Приложение 1</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к административному регламенту предоставления</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муниципальной услуги «Продажа и предоставление в аренду</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земельных участков на торгах»</w:t>
      </w:r>
    </w:p>
    <w:p w:rsidR="00FF11D7" w:rsidRPr="00FF11D7" w:rsidRDefault="00FF11D7" w:rsidP="00FF11D7">
      <w:pPr>
        <w:spacing w:after="0" w:line="240" w:lineRule="auto"/>
        <w:ind w:firstLine="567"/>
        <w:jc w:val="right"/>
        <w:rPr>
          <w:rFonts w:ascii="Arial" w:eastAsia="Times New Roman" w:hAnsi="Arial" w:cs="Arial"/>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Форма заявления</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Главе администрации</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Пестровского сельсовета</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Камешкирского района Пензенской области</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________________________________________</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от ______________________________________</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(Ф.И.О. физического лица либо наименование</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юридического лица либо Ф.И.О.</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представителя заявителя)</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________________________________________</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(место жительства физического лица либо</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место нахождения юридического лица)</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________________________________________</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(реквизиты документа, удостоверяющего</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личность физического лица либо сведения</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о государственной регистрации</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заявителя в ЕГРЮЛ)</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действующего на основании _______________</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(реквизиты документа,</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________________________________________</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подтверждающего полномочия представителя</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заявителя (в случае, если от имени</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заявителя выступает его представитель)</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________________________________________</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(почтовый адрес, адрес электронной почты,</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номер телефона заявителя либо</w:t>
      </w:r>
    </w:p>
    <w:p w:rsidR="00FF11D7" w:rsidRPr="00FF11D7" w:rsidRDefault="00FF11D7" w:rsidP="00FF11D7">
      <w:pPr>
        <w:spacing w:after="0" w:line="240" w:lineRule="auto"/>
        <w:ind w:firstLine="567"/>
        <w:jc w:val="right"/>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представителя заявителя)</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center"/>
        <w:rPr>
          <w:rFonts w:ascii="Courier New" w:eastAsia="Times New Roman" w:hAnsi="Courier New" w:cs="Courier New"/>
          <w:color w:val="000000"/>
          <w:sz w:val="24"/>
          <w:szCs w:val="24"/>
        </w:rPr>
      </w:pPr>
      <w:bookmarkStart w:id="6" w:name="P414"/>
      <w:bookmarkEnd w:id="6"/>
      <w:r w:rsidRPr="00FF11D7">
        <w:rPr>
          <w:rFonts w:ascii="Arial" w:eastAsia="Times New Roman" w:hAnsi="Arial" w:cs="Arial"/>
          <w:b/>
          <w:bCs/>
          <w:color w:val="000000"/>
          <w:sz w:val="30"/>
          <w:szCs w:val="30"/>
        </w:rPr>
        <w:t>ЗАЯВЛЕНИЕ.</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lastRenderedPageBreak/>
        <w:t>Прошу Вас предоставить на аукционе земельный участок с кадастровым</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номером __________________________ на праве ______________________________.</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(собственности или аренды)</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Предполагаемая цель использования земельного участка __________________</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__________________________________________________________________________.</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Срок аренды (в случае предоставления земельного участка в аренду)______</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__________________________________________________________________________.</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Документы и (или) информация, необходимые для получения муниципальной</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услуги, прилагаются.</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 </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Дата Подпись заявителя</w:t>
      </w:r>
    </w:p>
    <w:p w:rsidR="00FF11D7" w:rsidRPr="00FF11D7" w:rsidRDefault="00FF11D7" w:rsidP="00FF11D7">
      <w:pPr>
        <w:spacing w:after="0" w:line="240" w:lineRule="auto"/>
        <w:ind w:firstLine="567"/>
        <w:jc w:val="both"/>
        <w:rPr>
          <w:rFonts w:ascii="Courier New" w:eastAsia="Times New Roman" w:hAnsi="Courier New" w:cs="Courier New"/>
          <w:color w:val="000000"/>
          <w:sz w:val="24"/>
          <w:szCs w:val="24"/>
        </w:rPr>
      </w:pPr>
      <w:r w:rsidRPr="00FF11D7">
        <w:rPr>
          <w:rFonts w:ascii="Arial" w:eastAsia="Times New Roman" w:hAnsi="Arial" w:cs="Arial"/>
          <w:color w:val="000000"/>
          <w:sz w:val="24"/>
          <w:szCs w:val="24"/>
        </w:rPr>
        <w:t> </w:t>
      </w:r>
    </w:p>
    <w:p w:rsidR="00EF7ABC" w:rsidRDefault="00EF7ABC"/>
    <w:sectPr w:rsidR="00EF7A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F11D7"/>
    <w:rsid w:val="00EF7ABC"/>
    <w:rsid w:val="00FF1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F11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F11D7"/>
    <w:rPr>
      <w:rFonts w:ascii="Times New Roman" w:eastAsia="Times New Roman" w:hAnsi="Times New Roman" w:cs="Times New Roman"/>
      <w:b/>
      <w:bCs/>
      <w:sz w:val="27"/>
      <w:szCs w:val="27"/>
    </w:rPr>
  </w:style>
  <w:style w:type="paragraph" w:styleId="a3">
    <w:name w:val="Normal (Web)"/>
    <w:basedOn w:val="a"/>
    <w:uiPriority w:val="99"/>
    <w:unhideWhenUsed/>
    <w:rsid w:val="00FF1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FF1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FF11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FF11D7"/>
  </w:style>
  <w:style w:type="paragraph" w:customStyle="1" w:styleId="consplusnormal">
    <w:name w:val="consplusnormal"/>
    <w:basedOn w:val="a"/>
    <w:rsid w:val="00FF11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FF11D7"/>
  </w:style>
  <w:style w:type="paragraph" w:customStyle="1" w:styleId="bodytext">
    <w:name w:val="bodytext"/>
    <w:basedOn w:val="a"/>
    <w:rsid w:val="00FF1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1"/>
    <w:basedOn w:val="a"/>
    <w:rsid w:val="00FF1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FF1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0">
    <w:name w:val="170"/>
    <w:basedOn w:val="a"/>
    <w:rsid w:val="00FF1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FF1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FF11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6644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17513F9-FC27-403F-869B-797EFC156CCE" TargetMode="External"/><Relationship Id="rId13" Type="http://schemas.openxmlformats.org/officeDocument/2006/relationships/hyperlink" Target="https://pravo-search.minjust.ru/bigs/showDocument.html?id=0004E7AE-52C1-46F9-A795-88B5F446837F"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7420EC2A-F00C-40C9-BA56-BA1E3B8DC75C" TargetMode="External"/><Relationship Id="rId12" Type="http://schemas.openxmlformats.org/officeDocument/2006/relationships/hyperlink" Target="https://pravo-search.minjust.ru/bigs/showDocument.html?id=B17513F9-FC27-403F-869B-797EFC156C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BF523A4-C7C6-4848-8D83-5D3A83C1A310" TargetMode="External"/><Relationship Id="rId11" Type="http://schemas.openxmlformats.org/officeDocument/2006/relationships/hyperlink" Target="https://pravo-search.minjust.ru/bigs/showDocument.html?id=0004E7AE-52C1-46F9-A795-88B5F446837F" TargetMode="External"/><Relationship Id="rId5" Type="http://schemas.openxmlformats.org/officeDocument/2006/relationships/hyperlink" Target="https://pravo-search.minjust.ru/bigs/showDocument.html?id=F6B58E03-69AA-49CD-929C-03CA06A2408A" TargetMode="External"/><Relationship Id="rId15" Type="http://schemas.openxmlformats.org/officeDocument/2006/relationships/theme" Target="theme/theme1.xml"/><Relationship Id="rId10" Type="http://schemas.openxmlformats.org/officeDocument/2006/relationships/hyperlink" Target="https://pravo-search.minjust.ru/bigs/showDocument.html?id=CF40F8BC-938D-43CC-AF9D-F58BE5FDEC21" TargetMode="External"/><Relationship Id="rId4" Type="http://schemas.openxmlformats.org/officeDocument/2006/relationships/hyperlink" Target="https://pravo-search.minjust.ru/bigs/showDocument.html?id=CF40F8BC-938D-43CC-AF9D-F58BE5FDEC21" TargetMode="External"/><Relationship Id="rId9" Type="http://schemas.openxmlformats.org/officeDocument/2006/relationships/hyperlink" Target="https://pravo-search.minjust.ru/bigs/showDocument.html?id=F6B58E03-69AA-49CD-929C-03CA06A2408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12474</Words>
  <Characters>71102</Characters>
  <Application>Microsoft Office Word</Application>
  <DocSecurity>0</DocSecurity>
  <Lines>592</Lines>
  <Paragraphs>166</Paragraphs>
  <ScaleCrop>false</ScaleCrop>
  <Company/>
  <LinksUpToDate>false</LinksUpToDate>
  <CharactersWithSpaces>83410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2025-01-16T07:26:00Z</dcterms:created>
  <dcterms:modified xsi:type="dcterms:W3CDTF">2025-01-16T07:26:00Z</dcterms:modified>
</cp:coreProperties>
</file>