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2FC" w:rsidRPr="00D242FC" w:rsidRDefault="00D242FC" w:rsidP="00D242FC">
      <w:pPr>
        <w:spacing w:after="0" w:line="240" w:lineRule="auto"/>
        <w:ind w:firstLine="567"/>
        <w:jc w:val="center"/>
        <w:outlineLvl w:val="2"/>
        <w:rPr>
          <w:rFonts w:ascii="Arial" w:eastAsia="Times New Roman" w:hAnsi="Arial" w:cs="Arial"/>
          <w:b/>
          <w:bCs/>
          <w:color w:val="000000"/>
          <w:sz w:val="28"/>
          <w:szCs w:val="28"/>
        </w:rPr>
      </w:pPr>
      <w:r w:rsidRPr="00D242FC">
        <w:rPr>
          <w:rFonts w:ascii="Arial" w:eastAsia="Times New Roman" w:hAnsi="Arial" w:cs="Arial"/>
          <w:b/>
          <w:bCs/>
          <w:color w:val="000000"/>
          <w:sz w:val="32"/>
          <w:szCs w:val="32"/>
        </w:rPr>
        <w:br/>
        <w:t>АДМИНИСТРАЦИЯ ПЕСТРОВСКОГО СЕЛЬСОВЕТА КАМЕШКИРСКОГО РАЙОНА</w:t>
      </w:r>
    </w:p>
    <w:p w:rsidR="00D242FC" w:rsidRPr="00D242FC" w:rsidRDefault="00D242FC" w:rsidP="00D242FC">
      <w:pPr>
        <w:spacing w:after="0" w:line="240" w:lineRule="auto"/>
        <w:ind w:firstLine="567"/>
        <w:jc w:val="center"/>
        <w:outlineLvl w:val="2"/>
        <w:rPr>
          <w:rFonts w:ascii="Arial" w:eastAsia="Times New Roman" w:hAnsi="Arial" w:cs="Arial"/>
          <w:b/>
          <w:bCs/>
          <w:color w:val="000000"/>
          <w:sz w:val="28"/>
          <w:szCs w:val="28"/>
        </w:rPr>
      </w:pPr>
      <w:r w:rsidRPr="00D242FC">
        <w:rPr>
          <w:rFonts w:ascii="Arial" w:eastAsia="Times New Roman" w:hAnsi="Arial" w:cs="Arial"/>
          <w:b/>
          <w:bCs/>
          <w:color w:val="000000"/>
          <w:sz w:val="32"/>
          <w:szCs w:val="32"/>
        </w:rPr>
        <w:t>ПЕНЗЕНСКОЙ ОБЛАСТИ</w:t>
      </w:r>
    </w:p>
    <w:p w:rsidR="00D242FC" w:rsidRPr="00D242FC" w:rsidRDefault="00D242FC" w:rsidP="00D242FC">
      <w:pPr>
        <w:spacing w:after="0" w:line="240" w:lineRule="auto"/>
        <w:ind w:firstLine="567"/>
        <w:jc w:val="center"/>
        <w:outlineLvl w:val="2"/>
        <w:rPr>
          <w:rFonts w:ascii="Arial" w:eastAsia="Times New Roman" w:hAnsi="Arial" w:cs="Arial"/>
          <w:b/>
          <w:bCs/>
          <w:color w:val="000000"/>
          <w:sz w:val="28"/>
          <w:szCs w:val="28"/>
        </w:rPr>
      </w:pPr>
      <w:r w:rsidRPr="00D242FC">
        <w:rPr>
          <w:rFonts w:ascii="Arial" w:eastAsia="Times New Roman" w:hAnsi="Arial" w:cs="Arial"/>
          <w:b/>
          <w:bCs/>
          <w:color w:val="000000"/>
          <w:sz w:val="32"/>
          <w:szCs w:val="32"/>
        </w:rPr>
        <w:t>ПОСТАНОВЛЕНИЕ</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2"/>
          <w:szCs w:val="32"/>
        </w:rPr>
        <w:t>от25.03.2019 года №36</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2"/>
          <w:szCs w:val="32"/>
        </w:rPr>
        <w:t>с. Пестровка</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2"/>
          <w:szCs w:val="32"/>
        </w:rPr>
        <w:t>Об утверждении Административного регламента по предоставлению муниципальной услуги «Признание частных жилых помещений пригодными (непригодными) для проживания граждан»</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color w:val="000000"/>
          <w:sz w:val="28"/>
          <w:szCs w:val="28"/>
        </w:rPr>
        <w:t>(в ред. постановлений администрации Пестровского сельсовета Камешкирского района Пензенской области </w:t>
      </w:r>
      <w:hyperlink r:id="rId4" w:tgtFrame="_blank" w:history="1">
        <w:r w:rsidRPr="00D242FC">
          <w:rPr>
            <w:rFonts w:ascii="Arial" w:eastAsia="Times New Roman" w:hAnsi="Arial" w:cs="Arial"/>
            <w:color w:val="0000FF"/>
            <w:sz w:val="28"/>
          </w:rPr>
          <w:t>от 18.03.2022 № 22</w:t>
        </w:r>
      </w:hyperlink>
      <w:r w:rsidRPr="00D242FC">
        <w:rPr>
          <w:rFonts w:ascii="Arial" w:eastAsia="Times New Roman" w:hAnsi="Arial" w:cs="Arial"/>
          <w:color w:val="0000FF"/>
          <w:sz w:val="28"/>
        </w:rPr>
        <w:t>, </w:t>
      </w:r>
      <w:hyperlink r:id="rId5" w:tgtFrame="_blank" w:history="1">
        <w:r w:rsidRPr="00D242FC">
          <w:rPr>
            <w:rFonts w:ascii="Arial" w:eastAsia="Times New Roman" w:hAnsi="Arial" w:cs="Arial"/>
            <w:color w:val="0000FF"/>
            <w:sz w:val="28"/>
          </w:rPr>
          <w:t>от 05.07.2023 № 71</w:t>
        </w:r>
      </w:hyperlink>
      <w:r w:rsidRPr="00D242FC">
        <w:rPr>
          <w:rFonts w:ascii="Arial" w:eastAsia="Times New Roman" w:hAnsi="Arial" w:cs="Arial"/>
          <w:color w:val="000000"/>
          <w:sz w:val="28"/>
          <w:szCs w:val="28"/>
        </w:rPr>
        <w:t>)</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Руководствуясь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постановлением администрации Пестровского сельсовета Камешкирского района Пензенской области </w:t>
      </w:r>
      <w:hyperlink r:id="rId6" w:tgtFrame="_blank" w:history="1">
        <w:r w:rsidRPr="00D242FC">
          <w:rPr>
            <w:rFonts w:ascii="Arial" w:eastAsia="Times New Roman" w:hAnsi="Arial" w:cs="Arial"/>
            <w:color w:val="0000FF"/>
            <w:sz w:val="24"/>
            <w:szCs w:val="24"/>
          </w:rPr>
          <w:t>от 25.03.2019 года № 22</w:t>
        </w:r>
      </w:hyperlink>
      <w:r w:rsidRPr="00D242FC">
        <w:rPr>
          <w:rFonts w:ascii="Arial" w:eastAsia="Times New Roman" w:hAnsi="Arial" w:cs="Arial"/>
          <w:color w:val="00000A"/>
          <w:sz w:val="24"/>
          <w:szCs w:val="24"/>
        </w:rPr>
        <w:t> «</w:t>
      </w:r>
      <w:r w:rsidRPr="00D242FC">
        <w:rPr>
          <w:rFonts w:ascii="Arial" w:eastAsia="Times New Roman" w:hAnsi="Arial" w:cs="Arial"/>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 </w:t>
      </w:r>
      <w:r w:rsidRPr="00D242FC">
        <w:rPr>
          <w:rFonts w:ascii="Arial" w:eastAsia="Times New Roman" w:hAnsi="Arial" w:cs="Arial"/>
          <w:color w:val="0000FF"/>
          <w:sz w:val="24"/>
          <w:szCs w:val="24"/>
        </w:rPr>
        <w:t>Уставом Пестровского сельсовета Камешкирского района Пензенской области</w:t>
      </w:r>
      <w:r w:rsidRPr="00D242FC">
        <w:rPr>
          <w:rFonts w:ascii="Arial" w:eastAsia="Times New Roman" w:hAnsi="Arial" w:cs="Arial"/>
          <w:color w:val="000000"/>
          <w:sz w:val="24"/>
          <w:szCs w:val="24"/>
        </w:rPr>
        <w:t>,</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color w:val="000000"/>
          <w:sz w:val="24"/>
          <w:szCs w:val="24"/>
        </w:rPr>
        <w:t>администрация Пестровского сельсовета Камешкирского района Пензенской области постановляет: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 Утвердить Административный регламент по предоставлению администрацией Пестровского сельсовета Камешкирского района Пензенской области муниципальной услуги «Признание частных жилых помещений пригодными (непригодными) для проживания граждан»</w:t>
      </w:r>
      <w:r w:rsidRPr="00D242FC">
        <w:rPr>
          <w:rFonts w:ascii="Arial" w:eastAsia="Times New Roman" w:hAnsi="Arial" w:cs="Arial"/>
          <w:color w:val="000000"/>
          <w:spacing w:val="-1"/>
          <w:sz w:val="24"/>
          <w:szCs w:val="24"/>
        </w:rPr>
        <w:t>, согласно</w:t>
      </w:r>
      <w:r w:rsidRPr="00D242FC">
        <w:rPr>
          <w:rFonts w:ascii="Arial" w:eastAsia="Times New Roman" w:hAnsi="Arial" w:cs="Arial"/>
          <w:color w:val="000000"/>
          <w:sz w:val="24"/>
          <w:szCs w:val="24"/>
        </w:rPr>
        <w:t> </w:t>
      </w:r>
      <w:r w:rsidRPr="00D242FC">
        <w:rPr>
          <w:rFonts w:ascii="Arial" w:eastAsia="Times New Roman" w:hAnsi="Arial" w:cs="Arial"/>
          <w:color w:val="000000"/>
          <w:spacing w:val="-2"/>
          <w:sz w:val="24"/>
          <w:szCs w:val="24"/>
        </w:rPr>
        <w:t>приложению.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 Настоящее постановление опубликовать в информационном бюллетене «Сельские ведомости» и разместить на официальном сайте администрации Пестровского сельсовета Камешкирского района Пензенской области в информационно-телекоммуникационной сети Интернет.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 Настоящее постановление вступает в силу после дня его официального опубликования.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Глава администрации</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Пестровского сельсовета</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Камешкирского района</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Пензенской области</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С.И. Каржин</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 </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Утвержден</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постановлением администрации</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Пестровского сельсовета</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Камешкирского района</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Пензенской области</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от 25.03.2019 № 36</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bookmarkStart w:id="0" w:name="Par39"/>
      <w:bookmarkEnd w:id="0"/>
      <w:r w:rsidRPr="00D242FC">
        <w:rPr>
          <w:rFonts w:ascii="Arial" w:eastAsia="Times New Roman" w:hAnsi="Arial" w:cs="Arial"/>
          <w:b/>
          <w:bCs/>
          <w:color w:val="000000"/>
          <w:sz w:val="32"/>
          <w:szCs w:val="32"/>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7" w:tgtFrame="_blank" w:history="1">
        <w:r w:rsidRPr="00D242FC">
          <w:rPr>
            <w:rFonts w:ascii="Arial" w:eastAsia="Times New Roman" w:hAnsi="Arial" w:cs="Arial"/>
            <w:color w:val="0000FF"/>
            <w:sz w:val="24"/>
            <w:szCs w:val="24"/>
          </w:rPr>
          <w:t>от 18.03.2022 № 22</w:t>
        </w:r>
      </w:hyperlink>
      <w:r w:rsidRPr="00D242FC">
        <w:rPr>
          <w:rFonts w:ascii="Arial" w:eastAsia="Times New Roman" w:hAnsi="Arial" w:cs="Arial"/>
          <w:color w:val="000000"/>
          <w:sz w:val="24"/>
          <w:szCs w:val="24"/>
        </w:rPr>
        <w:t>)</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I.Общие положения</w:t>
      </w:r>
    </w:p>
    <w:p w:rsidR="00D242FC" w:rsidRPr="00D242FC" w:rsidRDefault="00D242FC" w:rsidP="00D242FC">
      <w:pPr>
        <w:spacing w:after="0" w:line="240" w:lineRule="auto"/>
        <w:ind w:left="1429"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Предмет регулирования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Пестровского сельсовета Камешкирского района пензенской области (далее - Администрация) при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Круг заявителей</w:t>
      </w:r>
      <w:bookmarkStart w:id="1" w:name="P45"/>
      <w:bookmarkEnd w:id="1"/>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shd w:val="clear" w:color="auto" w:fill="FFFFFF"/>
        </w:rPr>
        <w:t>Требования к порядку информирования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shd w:val="clear" w:color="auto" w:fill="FFFFFF"/>
        </w:rPr>
        <w:t>о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1.3. Информирование Заявителя о предоставлении муниципальной услуги осуществляется: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1.3.2. Посредством использования телефонной, почтовой связи, а также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xml:space="preserve">1.3.3. Посредством размещения информации на официальном сайте Администрации в информационно-телекоммуникационной сети «Интернет» pestrovka.kameshkir.pnzreg.ru (далее - официальный сайт Администрации), в федеральной государственной информационной системе «Единый портал </w:t>
      </w:r>
      <w:r w:rsidRPr="00D242FC">
        <w:rPr>
          <w:rFonts w:ascii="Arial" w:eastAsia="Times New Roman" w:hAnsi="Arial" w:cs="Arial"/>
          <w:color w:val="000000"/>
          <w:sz w:val="24"/>
          <w:szCs w:val="24"/>
        </w:rPr>
        <w:lastRenderedPageBreak/>
        <w:t>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при личном обращении заявителя;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по телефону.</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1.5. Информация по вопросам предоставления муниципальной услуги включает в себя следующие сведения: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круг заявителей, которым предоставляется муниципальная услуга;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г) срок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д) порядок и способы подачи документов, представляемых заявителем для получения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Пестровского сельсовета Камешкирского района Пензенской области</w:t>
      </w:r>
      <w:r w:rsidRPr="00D242FC">
        <w:rPr>
          <w:rFonts w:ascii="Arial" w:eastAsia="Times New Roman" w:hAnsi="Arial" w:cs="Arial"/>
          <w:i/>
          <w:iCs/>
          <w:color w:val="000000"/>
          <w:sz w:val="24"/>
          <w:szCs w:val="24"/>
        </w:rPr>
        <w:t>,</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 сведения о месте нахождения, графике работы, телефонах, адресе официального сайта Администрации, а также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1.7. Информация по вопросам предоставления муниципальной услуги предоставляется заявителю бесплатно.</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1.9. Порядок, форма, место размещения и способы получения справочной информации.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 справочной информации относится следующая информация: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место нахождения и график работы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справочные телефоны Администрации, в том числе номер телефона-автоинформатора (при наличии);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адрес официального сайта Администрации, адрес ее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II. Стандарт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Наименование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 Наименование муниципальной услуги: «Признание частных жилых помещений пригодными (непригодными) для проживания граждан».</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Краткое наименование муниципальной услуги отсутствует.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lastRenderedPageBreak/>
        <w:t>Наименование органа местного самоуправления, предоставляющего муниципальную услугу</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 Предоставление муниципальной услуги осуществляет Администрация.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Результат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2.3. Результатом предоставления муниципальной услуги является: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FF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Срок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Правовые основания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bookmarkStart w:id="2" w:name="_Hlk27814784"/>
      <w:r w:rsidRPr="00D242FC">
        <w:rPr>
          <w:rFonts w:ascii="Arial" w:eastAsia="Times New Roman" w:hAnsi="Arial" w:cs="Arial"/>
          <w:color w:val="000000"/>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2"/>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bookmarkStart w:id="3" w:name="P164"/>
      <w:bookmarkEnd w:id="3"/>
      <w:r w:rsidRPr="00D242FC">
        <w:rPr>
          <w:rFonts w:ascii="Arial" w:eastAsia="Times New Roman" w:hAnsi="Arial" w:cs="Arial"/>
          <w:color w:val="000000"/>
          <w:sz w:val="24"/>
          <w:szCs w:val="24"/>
        </w:rPr>
        <w:lastRenderedPageBreak/>
        <w:t>2.6. Исчерпывающий перечень документов, необходимых для предоставления муниципальной услуги, которые заявитель представляет самостоятельно:</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2.6.2. Документ, подтверждающий полномочия представителя заявителя действовать от его имени.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2.6.5. Заявления, письма, жалобы на неудовлетворительные условия проживания- по усмотрению заявителя.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bookmarkStart w:id="4" w:name="P177"/>
      <w:bookmarkEnd w:id="4"/>
      <w:r w:rsidRPr="00D242FC">
        <w:rPr>
          <w:rFonts w:ascii="Arial" w:eastAsia="Times New Roman" w:hAnsi="Arial" w:cs="Arial"/>
          <w:color w:val="000000"/>
          <w:sz w:val="24"/>
          <w:szCs w:val="24"/>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2.7.1. Сведения из Единого государственного реестра недвижимости;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2.7.2. Технический паспорт частного жилого помещения;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bookmarkStart w:id="5" w:name="P178"/>
      <w:bookmarkEnd w:id="5"/>
      <w:r w:rsidRPr="00D242FC">
        <w:rPr>
          <w:rFonts w:ascii="Arial" w:eastAsia="Times New Roman" w:hAnsi="Arial" w:cs="Arial"/>
          <w:color w:val="000000"/>
          <w:sz w:val="24"/>
          <w:szCs w:val="24"/>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2.10. Заявитель может подать заявление и документы, необходимые для предоставления муниципальной услуги, следующими способами: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лично на бумажном носителе по местонахождению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на бумажном носителе посредством почтового отправления с уведомлением о вручении по местонахождению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bookmarkStart w:id="6" w:name="P190"/>
      <w:bookmarkEnd w:id="6"/>
      <w:r w:rsidRPr="00D242FC">
        <w:rPr>
          <w:rFonts w:ascii="Arial" w:eastAsia="Times New Roman" w:hAnsi="Arial" w:cs="Arial"/>
          <w:color w:val="000000"/>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 </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pacing w:val="2"/>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2.13. Основания для приостановления предоставления муниципальной услуги отсутствуют.</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 </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pacing w:val="2"/>
          <w:sz w:val="24"/>
          <w:szCs w:val="24"/>
        </w:rPr>
        <w:t>Исчерпывающий перечень услуг, которые являются необходимыми и обязательными для предоставления муниципальной услуги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2.14. Не предусмотрен.</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2.15. Муниципальная услуга предоставляется бесплатно.</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2.16. Время ожидания в очереди не должно превышать:</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при подаче заявления и (или) документов, необходимых для предоставления муниципальной услуги - 15 минут;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при получении результата предоставления муниципальной услуги - 15 минут.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lastRenderedPageBreak/>
        <w:t>Срок регистрации заявления заявителя о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2.17. Регистрация заявления – 1 (один) день со дня поступления заявления и документов, необходимых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Предоставление муниципальной услуги осуществляется в специально выделенных для этой цели помещениях.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2.19. Помещения, в которых осуществляется предоставление муниципальной услуги, оборудуются: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информационными стендами, содержащими визуальную и текстовую информацию;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стульями и столами для возможности оформления документов.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Количество мест ожидания определяется исходя из фактической нагрузки и возможностей для их размещения в здании.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2.21. Кабинеты приема заявителей должны иметь информационные таблички (вывески) с указанием:</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номера кабинета;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w:t>
      </w:r>
      <w:r w:rsidRPr="00D242FC">
        <w:rPr>
          <w:rFonts w:ascii="Arial" w:eastAsia="Times New Roman" w:hAnsi="Arial" w:cs="Arial"/>
          <w:color w:val="000000"/>
          <w:sz w:val="24"/>
          <w:szCs w:val="24"/>
        </w:rPr>
        <w:lastRenderedPageBreak/>
        <w:t>(стационарными «тревожными кнопками» или переносными многофункциональными брелками-коммуникаторами).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Показатели доступности и качества муниципальных услуг</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2.25. Показателями доступности предоставления муниципальной услуги являются: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транспортная доступность к месту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обеспечение беспрепятственного доступа лиц к помещениям, в которых предоставляется муниципальная услуга;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г) размещение информации о порядке предоставления муниципальной услуги на информационных стендах;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д) предоставление возможности подачи заявления о предоставлении муниципальной услуги (заявления) в электронной форме;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е) размещение информации о порядке предоставления муниципальной услуги в средствах массовой информации.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ж) возможность подачи заявления посредством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2.26. Показателями качества предоставления муниципальной услуги являются: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соблюдение сроков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 обращении заявителя в МФЦ взаимодействие с Администрацией осуществляется без участия заявителя.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а) получение информации о порядке и сроках предоставления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w:t>
      </w:r>
      <w:r w:rsidRPr="00D242FC">
        <w:rPr>
          <w:rFonts w:ascii="Arial" w:eastAsia="Times New Roman" w:hAnsi="Arial" w:cs="Arial"/>
          <w:color w:val="000000"/>
          <w:position w:val="-2"/>
          <w:sz w:val="24"/>
          <w:szCs w:val="24"/>
        </w:rPr>
        <w:t>) формирование запроса о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в</w:t>
      </w:r>
      <w:r w:rsidRPr="00D242FC">
        <w:rPr>
          <w:rFonts w:ascii="Arial" w:eastAsia="Times New Roman" w:hAnsi="Arial" w:cs="Arial"/>
          <w:color w:val="000000"/>
          <w:position w:val="-2"/>
          <w:sz w:val="24"/>
          <w:szCs w:val="24"/>
        </w:rPr>
        <w:t>) прием и регистрация Администрацией заявления и иных документов, необходимых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г) получение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д</w:t>
      </w:r>
      <w:r w:rsidRPr="00D242FC">
        <w:rPr>
          <w:rFonts w:ascii="Arial" w:eastAsia="Times New Roman" w:hAnsi="Arial" w:cs="Arial"/>
          <w:color w:val="000000"/>
          <w:position w:val="-2"/>
          <w:sz w:val="24"/>
          <w:szCs w:val="24"/>
        </w:rPr>
        <w:t>) получение сведений о ходе выполнения заявления о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е</w:t>
      </w:r>
      <w:r w:rsidRPr="00D242FC">
        <w:rPr>
          <w:rFonts w:ascii="Arial" w:eastAsia="Times New Roman" w:hAnsi="Arial" w:cs="Arial"/>
          <w:color w:val="000000"/>
          <w:position w:val="-2"/>
          <w:sz w:val="24"/>
          <w:szCs w:val="24"/>
        </w:rPr>
        <w:t>) осуществление оценки качества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2.30. При предоставлении муниципальной услуги в электронной форме посредством электронной почты заявителю обеспечивается: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а) получение информации о порядке и сроках предоставления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б) подача заявления и документов, необходимые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в) получение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2.31. В заявлении указываются сведения о способах представления результатов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а) в виде электронного документа, предоставленного посредством Единого портала, Регионального портала;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в) в виде электронного документа, который направляется Администрацией заявителю посредством официальной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г) в виде бумажного документа, который заявитель получает непосредственно при личном обращении по местонахождению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д) в виде бумажного документа, который направляется Администрацией заявителю посредством почтового отправления;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е) в виде бумажного документа, который заявитель получает непосредственно при личном обращении по местонахождению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lastRenderedPageBreak/>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2.35. При формировании заявления обеспечивается: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б) возможность печати на бумажном носителе копии электронной формы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д) возможность вернуться на любой из этапов заполнения электронной формы заявления без потери ранее введенной информации;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lastRenderedPageBreak/>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3.1. Предоставление муниципальной услуги включает в себя следующие административные процедуры:</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3.1.3. подготовка Администрацией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3.1.4. выдача заявителю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Заявление подписывается заявителем (представителем заявителя).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3.12. Результатом административной процедуры является: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3.15. Основанием для начала административной процедуры является поступление заявления и приложенных к нему документов секретарю Комиссии.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3.16. Секретарь Комиссии при получении заявления и приложенных к нему документов осуществляет следующие действия: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устанавливает наличие документов, необходимых для предоставления муниципальной услуги, полноту и правильность их оформления;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проверяет соответствие представленных документов требованиям законодательства Российской Федерации и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Уведомление должно содержать мотивированное обоснование принятие такого решения.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xml:space="preserve">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w:t>
      </w:r>
      <w:r w:rsidRPr="00D242FC">
        <w:rPr>
          <w:rFonts w:ascii="Arial" w:eastAsia="Times New Roman" w:hAnsi="Arial" w:cs="Arial"/>
          <w:color w:val="000000"/>
          <w:sz w:val="24"/>
          <w:szCs w:val="24"/>
        </w:rPr>
        <w:lastRenderedPageBreak/>
        <w:t>возвращается без рассмотрения заявление и соответствующие документы в течение 15 календарных дней с даты их регистрации.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Проект информационного письма с приглашением к работе в Комиссии составляется на бланке Комиссии.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3.18.</w:t>
      </w:r>
      <w:r w:rsidRPr="00D242FC">
        <w:rPr>
          <w:rFonts w:ascii="Arial" w:eastAsia="Times New Roman" w:hAnsi="Arial" w:cs="Arial"/>
          <w:color w:val="FF0000"/>
          <w:sz w:val="24"/>
          <w:szCs w:val="24"/>
        </w:rPr>
        <w:t> </w:t>
      </w:r>
      <w:r w:rsidRPr="00D242FC">
        <w:rPr>
          <w:rFonts w:ascii="Arial" w:eastAsia="Times New Roman" w:hAnsi="Arial" w:cs="Arial"/>
          <w:color w:val="000000"/>
          <w:sz w:val="24"/>
          <w:szCs w:val="24"/>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3.19. Комиссия рассматривает представленное заявление вместе с документами на заседании Комиссии и принимает одно из следующих решений: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о соответствии помещения требованиям, предъявляемым к жилому помещению, и его пригодности для проживания граждан;</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о выявлении оснований для признания помещения  подлежащим капитальному ремонту, реконструкции или перепланировке (при необходимости с технико- экономическим обоснованием) с целью приведения утраченных в процессе эксплуатации характеристик жилого помещения в соответствие с установленными требованиями постановления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в) о выявлении оснований для признания помещения непригодным для проживания;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г) об отсутствии оснований для признания жилого помещения непригодным для проживания.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(пункт 3.19 в ред. постановления администрации Пестровского сельсовета Камешкирского района Пензенской области </w:t>
      </w:r>
      <w:hyperlink r:id="rId8" w:tgtFrame="_blank" w:history="1">
        <w:r w:rsidRPr="00D242FC">
          <w:rPr>
            <w:rFonts w:ascii="Arial" w:eastAsia="Times New Roman" w:hAnsi="Arial" w:cs="Arial"/>
            <w:color w:val="0000FF"/>
            <w:sz w:val="24"/>
            <w:szCs w:val="24"/>
          </w:rPr>
          <w:t>от 05.07.2023 № 71</w:t>
        </w:r>
      </w:hyperlink>
      <w:r w:rsidRPr="00D242FC">
        <w:rPr>
          <w:rFonts w:ascii="Arial" w:eastAsia="Times New Roman" w:hAnsi="Arial" w:cs="Arial"/>
          <w:color w:val="000000"/>
          <w:sz w:val="24"/>
          <w:szCs w:val="24"/>
        </w:rPr>
        <w:t>)</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3.20. Решение Комиссии оформляется в виде заключения в 3 экземплярах с указанием соответствующих оснований принятия решения.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pacing w:val="2"/>
          <w:sz w:val="24"/>
          <w:szCs w:val="24"/>
        </w:rPr>
        <w:t>Подготовка Администрацией результата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D242FC">
        <w:rPr>
          <w:rFonts w:ascii="Arial" w:eastAsia="Times New Roman" w:hAnsi="Arial" w:cs="Arial"/>
          <w:color w:val="000000"/>
          <w:sz w:val="24"/>
          <w:szCs w:val="24"/>
        </w:rPr>
        <w:t>решение (правовой акт) о пригодности (непригодности) жилого помещения</w:t>
      </w:r>
      <w:bookmarkStart w:id="8" w:name="_Hlk34046420"/>
      <w:bookmarkEnd w:id="7"/>
      <w:r w:rsidRPr="00D242FC">
        <w:rPr>
          <w:rFonts w:ascii="Arial" w:eastAsia="Times New Roman" w:hAnsi="Arial" w:cs="Arial"/>
          <w:color w:val="000000"/>
          <w:sz w:val="24"/>
          <w:szCs w:val="24"/>
        </w:rPr>
        <w:t>.</w:t>
      </w:r>
      <w:bookmarkEnd w:id="8"/>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xml:space="preserve">3.28. Критериями принятия решения о пригодности (непригодности) жилого помещения является поступление в Администрацию заключения Комиссии и </w:t>
      </w:r>
      <w:r w:rsidRPr="00D242FC">
        <w:rPr>
          <w:rFonts w:ascii="Arial" w:eastAsia="Times New Roman" w:hAnsi="Arial" w:cs="Arial"/>
          <w:color w:val="000000"/>
          <w:sz w:val="24"/>
          <w:szCs w:val="24"/>
        </w:rPr>
        <w:lastRenderedPageBreak/>
        <w:t>принятие Администрацией решения (правового акта) о пригодности (непригодности) жилого помещения.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3.30. Максимальный срок административной процедуры, не может превышать 30 календарных дней, а в случае обследования частных жилых помещений, п</w:t>
      </w:r>
      <w:r w:rsidRPr="00D242FC">
        <w:rPr>
          <w:rFonts w:ascii="Arial" w:eastAsia="Times New Roman" w:hAnsi="Arial" w:cs="Arial"/>
          <w:color w:val="000000"/>
          <w:spacing w:val="2"/>
          <w:sz w:val="24"/>
          <w:szCs w:val="24"/>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 </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bookmarkStart w:id="9" w:name="_Hlk34208233"/>
      <w:bookmarkStart w:id="10" w:name="_Hlk34208195"/>
      <w:bookmarkEnd w:id="9"/>
      <w:r w:rsidRPr="00D242FC">
        <w:rPr>
          <w:rFonts w:ascii="Arial" w:eastAsia="Times New Roman" w:hAnsi="Arial" w:cs="Arial"/>
          <w:b/>
          <w:bCs/>
          <w:color w:val="000000"/>
          <w:spacing w:val="2"/>
          <w:sz w:val="24"/>
          <w:szCs w:val="24"/>
        </w:rPr>
        <w:t>Выдача заявителю результата предоставления муниципальной услуги</w:t>
      </w:r>
      <w:bookmarkEnd w:id="10"/>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lastRenderedPageBreak/>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Особенности предоставления муниципальной услуги в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Специалист МФЦ принимает от заявителя указанные документы, регистрирует их.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3.41. Срок выполнения данного административного действия не более 30 минут.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w:t>
      </w:r>
      <w:r w:rsidRPr="00D242FC">
        <w:rPr>
          <w:rFonts w:ascii="Arial" w:eastAsia="Times New Roman" w:hAnsi="Arial" w:cs="Arial"/>
          <w:color w:val="000000"/>
          <w:sz w:val="24"/>
          <w:szCs w:val="24"/>
        </w:rPr>
        <w:lastRenderedPageBreak/>
        <w:t>рабочих дня со дня принятия такого решения, если иной способ получения не указан заявителем.</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bookmarkStart w:id="11" w:name="_Hlk34208270"/>
      <w:r w:rsidRPr="00D242FC">
        <w:rPr>
          <w:rFonts w:ascii="Arial" w:eastAsia="Times New Roman" w:hAnsi="Arial" w:cs="Arial"/>
          <w:b/>
          <w:bCs/>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bookmarkEnd w:id="11"/>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3.48. При обращении об исправлении технической ошибки заявитель представляет: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заявление об исправлении технической ошибки;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3.53.В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xml:space="preserve">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w:t>
      </w:r>
      <w:r w:rsidRPr="00D242FC">
        <w:rPr>
          <w:rFonts w:ascii="Arial" w:eastAsia="Times New Roman" w:hAnsi="Arial" w:cs="Arial"/>
          <w:color w:val="000000"/>
          <w:sz w:val="24"/>
          <w:szCs w:val="24"/>
        </w:rPr>
        <w:lastRenderedPageBreak/>
        <w:t>предоставления муниципальной услуги документе и передает ответственному исполнителю для направления заявителю.</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3.55.Максимальный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D242FC" w:rsidRPr="00D242FC" w:rsidRDefault="00D242FC" w:rsidP="00D242FC">
      <w:pPr>
        <w:spacing w:after="0" w:line="240" w:lineRule="auto"/>
        <w:ind w:right="567"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IV. Формы контроля за исполнением административного регламента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4.1. </w:t>
      </w:r>
      <w:r w:rsidRPr="00D242FC">
        <w:rPr>
          <w:rFonts w:ascii="Arial" w:eastAsia="Times New Roman" w:hAnsi="Arial" w:cs="Arial"/>
          <w:color w:val="000000"/>
          <w:spacing w:val="2"/>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Пестровского сельсовета Камешкирского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lastRenderedPageBreak/>
        <w:t>4.2. В Администрации проводятся плановые и внеплановые проверки полноты и качества исполнения муниципальной услуги.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Периодичность осуществления проверок определяется главой Администрации.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Плановые и внеплановые проверки проводятся на основании распоряжений Администрации.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4.5. Ответственные исполнители несут персональную ответственность за:</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4.5.1. Соответствие результатов рассмотрения документов требованиям законодательства Российской Федерации;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4.5.2. Соблюдение сроков выполнения административных процедур при предоставлении муниципальной услуги.</w:t>
      </w:r>
    </w:p>
    <w:p w:rsidR="00D242FC" w:rsidRPr="00D242FC" w:rsidRDefault="00D242FC" w:rsidP="00D242FC">
      <w:pPr>
        <w:shd w:val="clear" w:color="auto" w:fill="FFFFFF"/>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pacing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5.7. Жалоба на решения и действия (бездействие) главы Администрации подается главе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b/>
          <w:bCs/>
          <w:color w:val="000000"/>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 ФЗ № 210-ФЗ;</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 постановление Администрации </w:t>
      </w:r>
      <w:hyperlink r:id="rId9" w:tgtFrame="_blank" w:history="1">
        <w:r w:rsidRPr="00D242FC">
          <w:rPr>
            <w:rFonts w:ascii="Arial" w:eastAsia="Times New Roman" w:hAnsi="Arial" w:cs="Arial"/>
            <w:color w:val="0000FF"/>
            <w:sz w:val="24"/>
            <w:szCs w:val="24"/>
          </w:rPr>
          <w:t>от 07.09.2018 года № 73</w:t>
        </w:r>
      </w:hyperlink>
      <w:r w:rsidRPr="00D242FC">
        <w:rPr>
          <w:rFonts w:ascii="Arial" w:eastAsia="Times New Roman" w:hAnsi="Arial" w:cs="Arial"/>
          <w:color w:val="000000"/>
          <w:sz w:val="24"/>
          <w:szCs w:val="24"/>
        </w:rPr>
        <w:t> </w:t>
      </w:r>
      <w:r w:rsidRPr="00D242FC">
        <w:rPr>
          <w:rFonts w:ascii="Arial" w:eastAsia="Times New Roman" w:hAnsi="Arial" w:cs="Arial"/>
          <w:color w:val="000000"/>
          <w:position w:val="-2"/>
          <w:sz w:val="24"/>
          <w:szCs w:val="24"/>
        </w:rPr>
        <w:t>«Об утверждении Порядка подачи и рассмотрения жалоб на решения и действия (бездействие) администрации </w:t>
      </w:r>
      <w:r w:rsidRPr="00D242FC">
        <w:rPr>
          <w:rFonts w:ascii="Arial" w:eastAsia="Times New Roman" w:hAnsi="Arial" w:cs="Arial"/>
          <w:color w:val="000000"/>
          <w:sz w:val="24"/>
          <w:szCs w:val="24"/>
        </w:rPr>
        <w:t>Пестровского сельсовета Камешкирского района Пензенской области</w:t>
      </w:r>
      <w:r w:rsidRPr="00D242FC">
        <w:rPr>
          <w:rFonts w:ascii="Arial" w:eastAsia="Times New Roman" w:hAnsi="Arial" w:cs="Arial"/>
          <w:color w:val="000000"/>
          <w:position w:val="-2"/>
          <w:sz w:val="24"/>
          <w:szCs w:val="24"/>
        </w:rPr>
        <w:t>, должностных лиц, муниципальных служащих администрации </w:t>
      </w:r>
      <w:r w:rsidRPr="00D242FC">
        <w:rPr>
          <w:rFonts w:ascii="Arial" w:eastAsia="Times New Roman" w:hAnsi="Arial" w:cs="Arial"/>
          <w:color w:val="000000"/>
          <w:sz w:val="24"/>
          <w:szCs w:val="24"/>
        </w:rPr>
        <w:t>Пестровского сельсовета Камешкирского района Пензенской области</w:t>
      </w:r>
      <w:r w:rsidRPr="00D242FC">
        <w:rPr>
          <w:rFonts w:ascii="Arial" w:eastAsia="Times New Roman" w:hAnsi="Arial" w:cs="Arial"/>
          <w:i/>
          <w:iCs/>
          <w:color w:val="000000"/>
          <w:position w:val="-2"/>
          <w:sz w:val="24"/>
          <w:szCs w:val="24"/>
        </w:rPr>
        <w:t> </w:t>
      </w:r>
      <w:r w:rsidRPr="00D242FC">
        <w:rPr>
          <w:rFonts w:ascii="Arial" w:eastAsia="Times New Roman" w:hAnsi="Arial" w:cs="Arial"/>
          <w:color w:val="000000"/>
          <w:position w:val="-2"/>
          <w:sz w:val="24"/>
          <w:szCs w:val="24"/>
        </w:rPr>
        <w:t>при предоставлении муниципальных услуг».</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position w:val="-2"/>
          <w:sz w:val="24"/>
          <w:szCs w:val="24"/>
        </w:rPr>
        <w:lastRenderedPageBreak/>
        <w:t> </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Приложение</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к административному регламенту предоставления</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муниципальной услуги «Признание частных жилых помещений пригодными (непригодными) для</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проживания граждан»</w:t>
      </w:r>
    </w:p>
    <w:p w:rsidR="00D242FC" w:rsidRPr="00D242FC" w:rsidRDefault="00D242FC" w:rsidP="00D242FC">
      <w:pPr>
        <w:spacing w:after="0" w:line="240" w:lineRule="auto"/>
        <w:ind w:left="4105" w:firstLine="567"/>
        <w:jc w:val="right"/>
        <w:rPr>
          <w:rFonts w:ascii="Arial" w:eastAsia="Times New Roman" w:hAnsi="Arial" w:cs="Arial"/>
          <w:color w:val="000000"/>
          <w:sz w:val="24"/>
          <w:szCs w:val="24"/>
        </w:rPr>
      </w:pPr>
      <w:bookmarkStart w:id="12" w:name="P461"/>
      <w:bookmarkEnd w:id="12"/>
      <w:r w:rsidRPr="00D242FC">
        <w:rPr>
          <w:rFonts w:ascii="Arial" w:eastAsia="Times New Roman" w:hAnsi="Arial" w:cs="Arial"/>
          <w:color w:val="000000"/>
          <w:sz w:val="24"/>
          <w:szCs w:val="24"/>
        </w:rPr>
        <w:t>В ______________________________</w:t>
      </w:r>
    </w:p>
    <w:p w:rsidR="00D242FC" w:rsidRPr="00D242FC" w:rsidRDefault="00D242FC" w:rsidP="00D242FC">
      <w:pPr>
        <w:spacing w:after="0" w:line="240" w:lineRule="auto"/>
        <w:ind w:left="4105"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(наименование межведомственной комиссии)</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Заявитель 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(для физических лиц: Ф.И.О.</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_________________________________________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(при наличии), паспортные данные;</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_________________________________________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для юридических лиц: полное наименование,</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________________________________________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ОГРН/ИНН)</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________________________________________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(почтовый индекс и адрес</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________________________________________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места регистрации, места нахождения)</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Тел. ___________________________________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e-mail _________________________________</w:t>
      </w:r>
    </w:p>
    <w:p w:rsidR="00D242FC" w:rsidRPr="00D242FC" w:rsidRDefault="00D242FC" w:rsidP="00D242FC">
      <w:pPr>
        <w:spacing w:after="0" w:line="240" w:lineRule="auto"/>
        <w:ind w:firstLine="567"/>
        <w:jc w:val="right"/>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center"/>
        <w:rPr>
          <w:rFonts w:ascii="Arial" w:eastAsia="Times New Roman" w:hAnsi="Arial" w:cs="Arial"/>
          <w:color w:val="000000"/>
          <w:sz w:val="24"/>
          <w:szCs w:val="24"/>
        </w:rPr>
      </w:pPr>
      <w:r w:rsidRPr="00D242FC">
        <w:rPr>
          <w:rFonts w:ascii="Arial" w:eastAsia="Times New Roman" w:hAnsi="Arial" w:cs="Arial"/>
          <w:b/>
          <w:bCs/>
          <w:color w:val="000000"/>
          <w:sz w:val="30"/>
          <w:szCs w:val="30"/>
        </w:rPr>
        <w:t>ЗАЯВЛЕНИЕ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Прошу Вас признать частное жилое помещение пригодным (непригодным) для проживания граждан (ненужное зачеркнуть)</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Месторасположение помещения:___________________________________________________________________</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Кадастровый номер помещения _____________________________________________</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Ответ прошу направить:</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в виде электронного документа, предоставленного посредством Единого портала, Регионального портала;</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в виде электронного документа, который направляется Администрацией заявителю посредством официальной электронной почты;</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 по местонахождению Администрации;</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в виде бумажного документа, который направляется Администрацией заявителю посредством почтового отправления;</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 по местонахождению МФЦ.</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(ненужное зачеркнуть)</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Приложение:</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lastRenderedPageBreak/>
        <w:t>1. _____________________________________________________________________________;</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2. _____________________________________________________________________________</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 </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________________________________</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(Ф.И.О.) (роспись)</w:t>
      </w:r>
    </w:p>
    <w:p w:rsidR="00D242FC" w:rsidRPr="00D242FC" w:rsidRDefault="00D242FC" w:rsidP="00D242FC">
      <w:pPr>
        <w:spacing w:after="0" w:line="240" w:lineRule="auto"/>
        <w:ind w:firstLine="567"/>
        <w:jc w:val="both"/>
        <w:rPr>
          <w:rFonts w:ascii="Arial" w:eastAsia="Times New Roman" w:hAnsi="Arial" w:cs="Arial"/>
          <w:color w:val="000000"/>
          <w:sz w:val="24"/>
          <w:szCs w:val="24"/>
        </w:rPr>
      </w:pPr>
      <w:r w:rsidRPr="00D242FC">
        <w:rPr>
          <w:rFonts w:ascii="Arial" w:eastAsia="Times New Roman" w:hAnsi="Arial" w:cs="Arial"/>
          <w:color w:val="000000"/>
          <w:sz w:val="24"/>
          <w:szCs w:val="24"/>
        </w:rPr>
        <w:t>"____" ______________ 20 __ г.</w:t>
      </w:r>
    </w:p>
    <w:p w:rsidR="00AE2D4E" w:rsidRDefault="00AE2D4E"/>
    <w:sectPr w:rsidR="00AE2D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242FC"/>
    <w:rsid w:val="00AE2D4E"/>
    <w:rsid w:val="00D24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242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42FC"/>
    <w:rPr>
      <w:rFonts w:ascii="Times New Roman" w:eastAsia="Times New Roman" w:hAnsi="Times New Roman" w:cs="Times New Roman"/>
      <w:b/>
      <w:bCs/>
      <w:sz w:val="27"/>
      <w:szCs w:val="27"/>
    </w:rPr>
  </w:style>
  <w:style w:type="paragraph" w:styleId="a3">
    <w:name w:val="Normal (Web)"/>
    <w:basedOn w:val="a"/>
    <w:uiPriority w:val="99"/>
    <w:semiHidden/>
    <w:unhideWhenUsed/>
    <w:rsid w:val="00D242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D242FC"/>
  </w:style>
</w:styles>
</file>

<file path=word/webSettings.xml><?xml version="1.0" encoding="utf-8"?>
<w:webSettings xmlns:r="http://schemas.openxmlformats.org/officeDocument/2006/relationships" xmlns:w="http://schemas.openxmlformats.org/wordprocessingml/2006/main">
  <w:divs>
    <w:div w:id="126507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A12CDFC-024B-4450-B226-0116DB562F11"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33560AB7-B6CA-4BB0-9B7D-5F274278B4A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BF523A4-C7C6-4848-8D83-5D3A83C1A310" TargetMode="External"/><Relationship Id="rId11" Type="http://schemas.openxmlformats.org/officeDocument/2006/relationships/theme" Target="theme/theme1.xml"/><Relationship Id="rId5" Type="http://schemas.openxmlformats.org/officeDocument/2006/relationships/hyperlink" Target="https://pravo-search.minjust.ru/bigs/showDocument.html?id=2A12CDFC-024B-4450-B226-0116DB562F11" TargetMode="External"/><Relationship Id="rId10" Type="http://schemas.openxmlformats.org/officeDocument/2006/relationships/fontTable" Target="fontTable.xml"/><Relationship Id="rId4" Type="http://schemas.openxmlformats.org/officeDocument/2006/relationships/hyperlink" Target="https://pravo-search.minjust.ru/bigs/showDocument.html?id=33560AB7-B6CA-4BB0-9B7D-5F274278B4A2" TargetMode="External"/><Relationship Id="rId9" Type="http://schemas.openxmlformats.org/officeDocument/2006/relationships/hyperlink" Target="https://pravo-search.minjust.ru/bigs/showDocument.html?id=FF1C6EBA-5EA7-4DB8-A525-91D1D60F0E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10476</Words>
  <Characters>59717</Characters>
  <Application>Microsoft Office Word</Application>
  <DocSecurity>0</DocSecurity>
  <Lines>497</Lines>
  <Paragraphs>140</Paragraphs>
  <ScaleCrop>false</ScaleCrop>
  <Company/>
  <LinksUpToDate>false</LinksUpToDate>
  <CharactersWithSpaces>70053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2025-01-16T10:19:00Z</dcterms:created>
  <dcterms:modified xsi:type="dcterms:W3CDTF">2025-01-16T10:19:00Z</dcterms:modified>
</cp:coreProperties>
</file>