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53" w:rsidRPr="000456C1" w:rsidRDefault="00927EEB" w:rsidP="000456C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7EEB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EEB" w:rsidRPr="00B31153" w:rsidRDefault="00927EEB" w:rsidP="00927E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7EEB" w:rsidRPr="0043311D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 </w:t>
      </w:r>
    </w:p>
    <w:p w:rsidR="00B31153" w:rsidRPr="0043311D" w:rsidRDefault="00927EEB" w:rsidP="00B311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r w:rsidR="00B31153"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</w:p>
    <w:p w:rsidR="00B31153" w:rsidRPr="0043311D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КАМЕШКИРСКОГО РАЙОНА </w:t>
      </w:r>
    </w:p>
    <w:p w:rsidR="00B31153" w:rsidRPr="0043311D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B31153" w:rsidRPr="0043311D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31153" w:rsidRPr="0043311D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31153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31153" w:rsidRPr="00B31153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11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456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05.11.</w:t>
      </w:r>
      <w:r w:rsidRPr="00B311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</w:t>
      </w:r>
      <w:r w:rsidR="00B84F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B311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0456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144</w:t>
      </w:r>
    </w:p>
    <w:p w:rsidR="00B31153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927E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927E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B31153" w:rsidRPr="00B31153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31153" w:rsidRPr="0043311D" w:rsidRDefault="00B31153" w:rsidP="00B31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 </w:t>
      </w:r>
      <w:bookmarkStart w:id="0" w:name="_Hlk73706793"/>
      <w:bookmarkEnd w:id="0"/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земельного контроля </w:t>
      </w:r>
      <w:r w:rsidR="00382360"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27EEB"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 </w:t>
      </w:r>
      <w:r w:rsidR="00970058"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 w:rsidR="00B84F34"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B31153" w:rsidRPr="0043311D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31153" w:rsidRPr="0043311D" w:rsidRDefault="00B31153" w:rsidP="0043311D">
      <w:pPr>
        <w:pStyle w:val="Title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43311D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31.07.2020 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Комитета местного самоуправления</w:t>
      </w:r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43311D"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Русско-Камешкирского</w:t>
      </w:r>
      <w:proofErr w:type="spellEnd"/>
      <w:proofErr w:type="gramEnd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 </w:t>
      </w:r>
      <w:r w:rsidRPr="0043311D"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от </w:t>
      </w:r>
      <w:r w:rsidR="0043311D" w:rsidRPr="0043311D">
        <w:rPr>
          <w:rFonts w:ascii="Times New Roman" w:hAnsi="Times New Roman" w:cs="Times New Roman"/>
          <w:b w:val="0"/>
          <w:color w:val="C00000"/>
          <w:sz w:val="28"/>
          <w:szCs w:val="28"/>
        </w:rPr>
        <w:t>20.10</w:t>
      </w:r>
      <w:r w:rsidRPr="0043311D">
        <w:rPr>
          <w:rFonts w:ascii="Times New Roman" w:hAnsi="Times New Roman" w:cs="Times New Roman"/>
          <w:b w:val="0"/>
          <w:color w:val="C00000"/>
          <w:sz w:val="28"/>
          <w:szCs w:val="28"/>
        </w:rPr>
        <w:t>.2021 №</w:t>
      </w:r>
      <w:r w:rsidR="0043311D" w:rsidRPr="0043311D">
        <w:rPr>
          <w:rFonts w:ascii="Times New Roman" w:hAnsi="Times New Roman" w:cs="Times New Roman"/>
          <w:b w:val="0"/>
          <w:color w:val="C00000"/>
          <w:sz w:val="28"/>
          <w:szCs w:val="28"/>
        </w:rPr>
        <w:t>236-51/7</w:t>
      </w:r>
      <w:r w:rsidRPr="0043311D"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«</w:t>
      </w:r>
      <w:r w:rsidRPr="0043311D">
        <w:rPr>
          <w:b w:val="0"/>
          <w:sz w:val="28"/>
          <w:szCs w:val="28"/>
        </w:rPr>
        <w:t xml:space="preserve"> </w:t>
      </w:r>
      <w:r w:rsidRPr="0043311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по осуществлению муниципального земельного контроля на территории </w:t>
      </w:r>
      <w:proofErr w:type="spellStart"/>
      <w:r w:rsidR="0043311D" w:rsidRPr="0043311D">
        <w:rPr>
          <w:rFonts w:ascii="Times New Roman" w:hAnsi="Times New Roman" w:cs="Times New Roman"/>
          <w:b w:val="0"/>
          <w:sz w:val="28"/>
          <w:szCs w:val="28"/>
        </w:rPr>
        <w:t>Русско-Камешкирского</w:t>
      </w:r>
      <w:proofErr w:type="spellEnd"/>
      <w:r w:rsidRPr="0043311D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43311D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43311D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</w:t>
      </w:r>
      <w:r w:rsidRPr="0043311D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43311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руководствуясь Уставом </w:t>
      </w:r>
      <w:proofErr w:type="spellStart"/>
      <w:r w:rsidR="0043311D"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Русско-Камешкирского</w:t>
      </w:r>
      <w:proofErr w:type="spellEnd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  <w:r w:rsidRPr="0043311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администрация </w:t>
      </w:r>
      <w:proofErr w:type="spellStart"/>
      <w:r w:rsidR="0043311D"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Русско-Камешкирского</w:t>
      </w:r>
      <w:proofErr w:type="spellEnd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Камешкирского</w:t>
      </w:r>
      <w:proofErr w:type="spellEnd"/>
      <w:r w:rsidRPr="0043311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Пензенской области</w:t>
      </w:r>
    </w:p>
    <w:p w:rsidR="00B31153" w:rsidRPr="0043311D" w:rsidRDefault="00B31153" w:rsidP="00B31153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31153" w:rsidRPr="0043311D" w:rsidRDefault="00B31153" w:rsidP="00B31153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B31153" w:rsidRPr="0043311D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382360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территории</w:t>
      </w:r>
      <w:r w:rsidR="00382360" w:rsidRPr="00433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="0043311D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</w:t>
      </w:r>
      <w:r w:rsidR="00B84F34"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B31153" w:rsidRPr="0043311D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Настоящее постановление опубликовать в информационном бюллетене «</w:t>
      </w:r>
      <w:r w:rsidR="0043311D"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разместить на официальном сайте администрации</w:t>
      </w:r>
      <w:r w:rsidR="00DA221B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Камешкирского района Пензенской области, раздел </w:t>
      </w:r>
      <w:r w:rsidR="00DA221B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муниципального образования </w:t>
      </w:r>
      <w:proofErr w:type="spellStart"/>
      <w:r w:rsidR="0043311D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B31153" w:rsidRPr="0043311D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 на следующий день после его официального опубликования.</w:t>
      </w:r>
    </w:p>
    <w:p w:rsidR="00B31153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="0043311D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3311D" w:rsidRDefault="0043311D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3311D" w:rsidRPr="0043311D" w:rsidRDefault="0043311D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31153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3311D" w:rsidRDefault="0043311D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3311D" w:rsidRPr="0043311D" w:rsidRDefault="0043311D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3311D" w:rsidRDefault="00B31153" w:rsidP="00B31153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Глав</w:t>
      </w:r>
      <w:r w:rsidR="0043311D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</w:t>
      </w:r>
    </w:p>
    <w:p w:rsidR="00B31153" w:rsidRPr="0043311D" w:rsidRDefault="0043311D" w:rsidP="00B31153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B31153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B31153" w:rsidRPr="0043311D" w:rsidRDefault="00B31153" w:rsidP="00B31153">
      <w:pPr>
        <w:spacing w:after="0" w:line="240" w:lineRule="atLeast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Камешкирского района  </w:t>
      </w:r>
    </w:p>
    <w:p w:rsidR="0043311D" w:rsidRDefault="00B31153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Пензенской области</w:t>
      </w:r>
      <w:r w:rsidR="00DA221B"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О.И.Ермакова</w:t>
      </w: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311D" w:rsidRDefault="0043311D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84F34" w:rsidRPr="0043311D" w:rsidRDefault="00DA221B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331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</w:p>
    <w:p w:rsidR="00B84F34" w:rsidRPr="0043311D" w:rsidRDefault="00B84F34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84F34" w:rsidRDefault="00B84F34" w:rsidP="00B84F34">
      <w:pPr>
        <w:spacing w:after="0" w:line="240" w:lineRule="atLeast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84F34" w:rsidRDefault="00B84F34" w:rsidP="00B84F34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31153" w:rsidRPr="00550001" w:rsidRDefault="00B31153" w:rsidP="00B84F34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</w:t>
      </w:r>
    </w:p>
    <w:p w:rsidR="00B31153" w:rsidRPr="00550001" w:rsidRDefault="00B31153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УТВЕРЖДЕНО</w:t>
      </w:r>
    </w:p>
    <w:p w:rsidR="00B31153" w:rsidRPr="00550001" w:rsidRDefault="00B31153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постановлением администрации</w:t>
      </w:r>
    </w:p>
    <w:p w:rsidR="0043311D" w:rsidRPr="00550001" w:rsidRDefault="0043311D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proofErr w:type="spellStart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31153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</w:t>
      </w:r>
    </w:p>
    <w:p w:rsidR="0043311D" w:rsidRPr="00550001" w:rsidRDefault="00B31153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</w:t>
      </w:r>
    </w:p>
    <w:p w:rsidR="00B31153" w:rsidRPr="00550001" w:rsidRDefault="00B31153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Пензенской области</w:t>
      </w:r>
    </w:p>
    <w:p w:rsidR="00B31153" w:rsidRPr="00550001" w:rsidRDefault="00B31153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 w:rsidR="000456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05.11.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202</w:t>
      </w:r>
      <w:r w:rsidR="00B84F34"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</w:t>
      </w:r>
      <w:r w:rsidR="000456C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144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31153" w:rsidRPr="00550001" w:rsidRDefault="00B31153" w:rsidP="00B31153">
      <w:pPr>
        <w:spacing w:after="0" w:line="300" w:lineRule="atLeast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ПРОГРАММА</w:t>
      </w:r>
    </w:p>
    <w:p w:rsidR="00B31153" w:rsidRPr="00550001" w:rsidRDefault="00B31153" w:rsidP="00B31153">
      <w:pPr>
        <w:spacing w:after="0" w:line="300" w:lineRule="atLeast"/>
        <w:ind w:firstLine="567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программы профилактики рисков причинения вреда (ущерба) охраняемым законом ценностям при осуществлении муниципального земельного контроля </w:t>
      </w:r>
      <w:r w:rsidR="00382360"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на территории </w:t>
      </w:r>
      <w:proofErr w:type="spellStart"/>
      <w:r w:rsidR="0043311D"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района Пензенской области на 202</w:t>
      </w:r>
      <w:r w:rsidR="00B84F34"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5</w:t>
      </w:r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год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31153" w:rsidRPr="00550001" w:rsidRDefault="00B31153" w:rsidP="00B31153">
      <w:pPr>
        <w:spacing w:after="0" w:line="300" w:lineRule="atLeast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Раздел 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Администрация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(далее – контрольный (надзорный) орган) в соответствии с Положением о муниципальном земельном контроле </w:t>
      </w:r>
      <w:r w:rsidR="00382360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на территории</w:t>
      </w:r>
      <w:r w:rsidR="00382360"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(далее – Положение), утвержденным решением Комитета местного самоуправления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r w:rsidRPr="00550001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от </w:t>
      </w:r>
      <w:r w:rsidR="0043311D" w:rsidRPr="00550001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>20.10</w:t>
      </w:r>
      <w:r w:rsidRPr="00550001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>.2021 №</w:t>
      </w:r>
      <w:r w:rsidR="0043311D" w:rsidRPr="00550001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>236-51/7</w:t>
      </w:r>
      <w:r w:rsidRPr="00550001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осуществляет муниципальный земельный контроль </w:t>
      </w:r>
      <w:proofErr w:type="gramStart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недопущением ненадлежащего использования земельного участка;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предоставлением достоверных сведений о состоянии земель;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агрохимикатами</w:t>
      </w:r>
      <w:proofErr w:type="spellEnd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 соблюдением требований о наличии и сохранности межевых знаков границ земельных участков;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13) выполнением иных требований законодательства.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Объектами муниципального земельного контроля являются территории земель, расположенные </w:t>
      </w:r>
      <w:r w:rsidR="00382360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на территории</w:t>
      </w:r>
      <w:r w:rsidR="00382360"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земельные участки и их части независимо от прав на них (далее – объекты контроля).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</w:t>
      </w:r>
      <w:r w:rsidR="005025E7"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 территории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="005025E7"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8C678C" w:rsidRPr="00550001" w:rsidRDefault="00B31153" w:rsidP="008C678C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550001">
        <w:rPr>
          <w:rFonts w:ascii="Times New Roman" w:eastAsia="Times New Roman" w:hAnsi="Times New Roman"/>
          <w:sz w:val="20"/>
          <w:szCs w:val="20"/>
          <w:lang w:eastAsia="ru-RU"/>
        </w:rPr>
        <w:t>В 202</w:t>
      </w:r>
      <w:r w:rsidR="00B84F34" w:rsidRPr="00550001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550001">
        <w:rPr>
          <w:rFonts w:ascii="Times New Roman" w:eastAsia="Times New Roman" w:hAnsi="Times New Roman"/>
          <w:sz w:val="20"/>
          <w:szCs w:val="20"/>
          <w:lang w:eastAsia="ru-RU"/>
        </w:rPr>
        <w:t xml:space="preserve"> году мероприятия по осуществлению муниципального земельного контроля не проводились </w:t>
      </w:r>
      <w:r w:rsidR="008C678C" w:rsidRPr="00550001">
        <w:rPr>
          <w:rFonts w:ascii="Times New Roman" w:hAnsi="Times New Roman"/>
          <w:sz w:val="20"/>
          <w:szCs w:val="20"/>
        </w:rPr>
        <w:t xml:space="preserve"> (</w:t>
      </w:r>
      <w:hyperlink r:id="rId5" w:history="1">
        <w:r w:rsidR="008C678C" w:rsidRPr="00550001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п. 1</w:t>
        </w:r>
      </w:hyperlink>
      <w:r w:rsidR="008C678C" w:rsidRPr="00550001">
        <w:rPr>
          <w:rFonts w:ascii="Times New Roman" w:hAnsi="Times New Roman"/>
          <w:sz w:val="20"/>
          <w:szCs w:val="20"/>
        </w:rPr>
        <w:t xml:space="preserve"> Постановления Правительства РФ от 10.03.2022 </w:t>
      </w:r>
      <w:r w:rsidR="00A168E3" w:rsidRPr="00550001">
        <w:rPr>
          <w:rFonts w:ascii="Times New Roman" w:hAnsi="Times New Roman"/>
          <w:sz w:val="20"/>
          <w:szCs w:val="20"/>
        </w:rPr>
        <w:t>№</w:t>
      </w:r>
      <w:r w:rsidR="008C678C" w:rsidRPr="00550001">
        <w:rPr>
          <w:rFonts w:ascii="Times New Roman" w:hAnsi="Times New Roman"/>
          <w:sz w:val="20"/>
          <w:szCs w:val="20"/>
        </w:rPr>
        <w:t xml:space="preserve"> 336). 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Низкие знания правообладателей земельных участков, требований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Сознательное бездействие правообладателей земельных участков.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</w:t>
      </w:r>
      <w:proofErr w:type="gramEnd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31153" w:rsidRPr="00550001" w:rsidRDefault="00B31153" w:rsidP="00B31153">
      <w:pPr>
        <w:spacing w:after="0" w:line="300" w:lineRule="atLeast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Раздел II. Цели и задачи </w:t>
      </w:r>
      <w:proofErr w:type="gramStart"/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реализации программы профилактики рисков причинения вреда</w:t>
      </w:r>
      <w:proofErr w:type="gramEnd"/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Цели разработки Программы и проведение профилактической работы: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повышение прозрачности системы муниципального контроля;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мотивация подконтрольных субъектов к добросовестному поведению.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Проведение профилактических мероприятий Программы позволяет решить следующие задачи: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повышение квалификации кадрового состава контрольно-надзорного органа;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Сроки реализации Программы приведены в перечне основных профилактических мероприятий на 202</w:t>
      </w:r>
      <w:r w:rsidR="00B84F34"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 Изменения в данную часть Программы в случае необходимости вносятся без проведения публичного обсуждения.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B31153" w:rsidRPr="00550001" w:rsidRDefault="00B31153" w:rsidP="00B31153">
      <w:pPr>
        <w:spacing w:after="0" w:line="300" w:lineRule="atLeast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Раздел III. Перечень профилактических мероприятий, сроки (периодичность) их проведения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основных профилактических мероприятий Программы на 202</w:t>
      </w:r>
      <w:r w:rsidR="00B84F34"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 приведен в таблице №1.</w:t>
      </w:r>
    </w:p>
    <w:p w:rsidR="00B31153" w:rsidRPr="00550001" w:rsidRDefault="00B31153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Таблица №1</w:t>
      </w:r>
    </w:p>
    <w:p w:rsidR="006A7E9C" w:rsidRPr="00550001" w:rsidRDefault="006A7E9C" w:rsidP="00B31153">
      <w:pPr>
        <w:spacing w:after="0" w:line="300" w:lineRule="atLeast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30"/>
        <w:gridCol w:w="4596"/>
        <w:gridCol w:w="2481"/>
        <w:gridCol w:w="2040"/>
      </w:tblGrid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6A7E9C" w:rsidRPr="00550001" w:rsidTr="006A7E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Информирование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Камешкирского района Пензенской области, раздел муниципальное образование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Пестровский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Информация, размещаемая на официальном сайте администрации  Камешкирского района Пензенской области, раздел муниципальное образование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Пестровский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6) перечень индикаторов риска нарушения </w:t>
            </w: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обязательных требований, порядок отнесения объектов контроля к категориям риска;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14) доклады о муниципальном контроле;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15) информацию о способах и процедуре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 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B84F34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ежегодно, не позднее 1 марта 202</w:t>
            </w:r>
            <w:r w:rsidR="00B84F34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 раз в год</w:t>
            </w:r>
          </w:p>
          <w:p w:rsidR="006A7E9C" w:rsidRPr="00550001" w:rsidRDefault="006A7E9C" w:rsidP="00B84F34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30.01.202</w:t>
            </w:r>
            <w:r w:rsidR="00B84F34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Объявление предостережения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При принятии решения должностными лицами, уполномоченными на осуществление муниципального земельного контроля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Консультирование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видео-конференц-связи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земельный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осуществляется по следующим вопросам:</w:t>
            </w:r>
          </w:p>
          <w:p w:rsidR="006A7E9C" w:rsidRPr="00550001" w:rsidRDefault="006A7E9C" w:rsidP="006A7E9C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1)организация и осуществление муниципального земельного контроля; </w:t>
            </w:r>
          </w:p>
          <w:p w:rsidR="006A7E9C" w:rsidRPr="00550001" w:rsidRDefault="006A7E9C" w:rsidP="006A7E9C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порядок осуществления контрольных мероприятий;</w:t>
            </w:r>
          </w:p>
          <w:p w:rsidR="006A7E9C" w:rsidRPr="00550001" w:rsidRDefault="006A7E9C" w:rsidP="006A7E9C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3) порядок обжалования действий (бездействия) должностных лиц, уполномоченных осуществлять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муниципальныйземельный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контроль;</w:t>
            </w:r>
          </w:p>
          <w:p w:rsidR="006A7E9C" w:rsidRPr="00550001" w:rsidRDefault="006A7E9C" w:rsidP="006A7E9C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6A7E9C" w:rsidRPr="00550001" w:rsidTr="006A7E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Профилактический визит</w:t>
            </w:r>
          </w:p>
        </w:tc>
      </w:tr>
      <w:tr w:rsidR="006A7E9C" w:rsidRPr="00550001" w:rsidTr="006A7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видео-конференц-связи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B84F34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квартал 2025</w:t>
            </w:r>
          </w:p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E9C" w:rsidRPr="00550001" w:rsidRDefault="006A7E9C" w:rsidP="006A7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администрация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</w:tbl>
    <w:p w:rsidR="006A7E9C" w:rsidRPr="00550001" w:rsidRDefault="006A7E9C" w:rsidP="00B31153">
      <w:pPr>
        <w:spacing w:after="0" w:line="300" w:lineRule="atLeast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B31153" w:rsidRPr="00550001" w:rsidRDefault="00B31153" w:rsidP="00B31153">
      <w:pPr>
        <w:spacing w:after="0" w:line="300" w:lineRule="atLeast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Раздел IV. Показатели результативности и эффективности </w:t>
      </w:r>
      <w:proofErr w:type="gramStart"/>
      <w:r w:rsidRPr="0055000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программы профилактики рисков причинения вреда</w:t>
      </w:r>
      <w:proofErr w:type="gramEnd"/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Финансирование исполнения функции по осуществлению муниципального контроля осуществляется в рамках бюджета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уполномоченных лиц, ответственных за организацию и проведение профилактическ</w:t>
      </w:r>
      <w:r w:rsidR="00B84F34"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их мероприятий Программы на 2025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 приведен в таблице № 2.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Текущее управление и </w:t>
      </w:r>
      <w:proofErr w:type="gramStart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ходом реализации Программы осуществляет глава администрации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 Ответственным исполнителем Программы является Администрация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Мониторинг реализации Программы осуществляется на регулярной основе.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Администрации </w:t>
      </w:r>
      <w:proofErr w:type="spellStart"/>
      <w:r w:rsidR="0043311D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="005025E7" w:rsidRPr="0055000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 информационно-коммуникационной сети «Интернет».</w:t>
      </w:r>
    </w:p>
    <w:p w:rsidR="00B31153" w:rsidRPr="00550001" w:rsidRDefault="00B31153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Таблица №2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1236"/>
        <w:gridCol w:w="3379"/>
        <w:gridCol w:w="2078"/>
        <w:gridCol w:w="2378"/>
      </w:tblGrid>
      <w:tr w:rsidR="00B31153" w:rsidRPr="00550001" w:rsidTr="00382360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 </w:t>
            </w:r>
            <w:proofErr w:type="spellStart"/>
            <w:proofErr w:type="gramStart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Контакты</w:t>
            </w:r>
          </w:p>
        </w:tc>
      </w:tr>
      <w:tr w:rsidR="00B31153" w:rsidRPr="000456C1" w:rsidTr="00382360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550001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Ермакова Ольга Ивановна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550001" w:rsidP="00382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="00382360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841</w:t>
            </w:r>
            <w:r w:rsidR="00382360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45)</w:t>
            </w: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2-</w:t>
            </w:r>
            <w:r w:rsidR="00550001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15-86</w:t>
            </w: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;</w:t>
            </w:r>
          </w:p>
          <w:p w:rsidR="00B31153" w:rsidRPr="00550001" w:rsidRDefault="00B31153" w:rsidP="0055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e-mail: </w:t>
            </w:r>
            <w:r w:rsidR="00550001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rk-sovet</w:t>
            </w: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@</w:t>
            </w:r>
            <w:r w:rsidR="00550001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yandex.</w:t>
            </w: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</w:tr>
      <w:tr w:rsidR="00550001" w:rsidRPr="000456C1" w:rsidTr="00382360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001" w:rsidRPr="00550001" w:rsidRDefault="00550001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001" w:rsidRPr="00550001" w:rsidRDefault="00550001" w:rsidP="007F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Ермакова Ольга Ивановна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001" w:rsidRPr="00550001" w:rsidRDefault="00550001" w:rsidP="007F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spellStart"/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550001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001" w:rsidRPr="00550001" w:rsidRDefault="00550001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Программы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001" w:rsidRPr="00550001" w:rsidRDefault="00550001" w:rsidP="007F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8(84145) 2-15-86;</w:t>
            </w:r>
          </w:p>
          <w:p w:rsidR="00550001" w:rsidRPr="00550001" w:rsidRDefault="00550001" w:rsidP="007F1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e-mail: rk-sovet@yandex.ru</w:t>
            </w:r>
          </w:p>
        </w:tc>
      </w:tr>
    </w:tbl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Количество выявленных нарушений требований земельного законодательства, шт.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Показатели эффективности: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Количество проведенных профилактических мероприятий контрольным (надзорным) органом, ед.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Доля профилактических мероприятий в объеме контрольно-надзорных мероприятий, %.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Отчетным периодом для определения значений показателей является календарный год.</w:t>
      </w:r>
    </w:p>
    <w:p w:rsidR="00B31153" w:rsidRPr="00550001" w:rsidRDefault="00B31153" w:rsidP="00B3115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B31153" w:rsidRPr="00550001" w:rsidRDefault="00B31153" w:rsidP="00B3115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00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Таблица №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64"/>
        <w:gridCol w:w="1518"/>
        <w:gridCol w:w="772"/>
        <w:gridCol w:w="1051"/>
        <w:gridCol w:w="417"/>
        <w:gridCol w:w="672"/>
        <w:gridCol w:w="826"/>
        <w:gridCol w:w="913"/>
        <w:gridCol w:w="861"/>
        <w:gridCol w:w="727"/>
        <w:gridCol w:w="970"/>
        <w:gridCol w:w="479"/>
      </w:tblGrid>
      <w:tr w:rsidR="00B31153" w:rsidRPr="00550001" w:rsidTr="00B31153">
        <w:trPr>
          <w:jc w:val="center"/>
        </w:trPr>
        <w:tc>
          <w:tcPr>
            <w:tcW w:w="1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20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 результатов деятельности</w:t>
            </w:r>
          </w:p>
        </w:tc>
        <w:tc>
          <w:tcPr>
            <w:tcW w:w="15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ассигнования в разрезе бюджетов (расход), тыс. руб.</w:t>
            </w:r>
          </w:p>
        </w:tc>
      </w:tr>
      <w:tr w:rsidR="00D37449" w:rsidRPr="00550001" w:rsidTr="00B31153">
        <w:trPr>
          <w:jc w:val="center"/>
        </w:trPr>
        <w:tc>
          <w:tcPr>
            <w:tcW w:w="1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153" w:rsidRPr="00550001" w:rsidRDefault="00B31153" w:rsidP="00B311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proofErr w:type="gramStart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Отклонение</w:t>
            </w:r>
            <w:proofErr w:type="gramStart"/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 (-/+, %)</w:t>
            </w:r>
            <w:proofErr w:type="gramEnd"/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D37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 w:rsidR="0043311D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="00D37449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="00D37449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="00D37449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</w:t>
            </w:r>
          </w:p>
        </w:tc>
      </w:tr>
      <w:tr w:rsidR="00D37449" w:rsidRPr="00550001" w:rsidTr="00B31153">
        <w:trPr>
          <w:jc w:val="center"/>
        </w:trPr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DA2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Программа «Профилактика рисков причинения вреда (ущерба) охраняемым законом ценностям по муниципальному земельному контролю на 202</w:t>
            </w:r>
            <w:r w:rsidR="00DA221B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год»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8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84F34"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запланированных мероприятий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153" w:rsidRPr="00550001" w:rsidRDefault="00B31153" w:rsidP="00B31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0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951E0F" w:rsidRPr="00B31153" w:rsidRDefault="00951E0F" w:rsidP="00382360">
      <w:pPr>
        <w:rPr>
          <w:rFonts w:ascii="Times New Roman" w:hAnsi="Times New Roman"/>
          <w:sz w:val="24"/>
          <w:szCs w:val="24"/>
        </w:rPr>
      </w:pPr>
    </w:p>
    <w:sectPr w:rsidR="00951E0F" w:rsidRPr="00B3115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31153"/>
    <w:rsid w:val="000456C1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458D8"/>
    <w:rsid w:val="00382360"/>
    <w:rsid w:val="003957FF"/>
    <w:rsid w:val="003C78BE"/>
    <w:rsid w:val="00421069"/>
    <w:rsid w:val="0043311D"/>
    <w:rsid w:val="00494A8A"/>
    <w:rsid w:val="005025E7"/>
    <w:rsid w:val="005048EC"/>
    <w:rsid w:val="00537DF5"/>
    <w:rsid w:val="00550001"/>
    <w:rsid w:val="005A6B30"/>
    <w:rsid w:val="005C4E02"/>
    <w:rsid w:val="005F48D6"/>
    <w:rsid w:val="006301C2"/>
    <w:rsid w:val="006A7E9C"/>
    <w:rsid w:val="007438AF"/>
    <w:rsid w:val="00812769"/>
    <w:rsid w:val="008B5B05"/>
    <w:rsid w:val="008C678C"/>
    <w:rsid w:val="008F2E06"/>
    <w:rsid w:val="00927EEB"/>
    <w:rsid w:val="00951E0F"/>
    <w:rsid w:val="00970058"/>
    <w:rsid w:val="009F046B"/>
    <w:rsid w:val="00A168E3"/>
    <w:rsid w:val="00A74F7B"/>
    <w:rsid w:val="00B31153"/>
    <w:rsid w:val="00B62DCA"/>
    <w:rsid w:val="00B84F34"/>
    <w:rsid w:val="00BD0C86"/>
    <w:rsid w:val="00C2078B"/>
    <w:rsid w:val="00C81950"/>
    <w:rsid w:val="00C9784E"/>
    <w:rsid w:val="00D37449"/>
    <w:rsid w:val="00DA221B"/>
    <w:rsid w:val="00DE2D11"/>
    <w:rsid w:val="00DF08D7"/>
    <w:rsid w:val="00E031DD"/>
    <w:rsid w:val="00E41B9F"/>
    <w:rsid w:val="00E64476"/>
    <w:rsid w:val="00E70A64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B3115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8C67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09395">
          <w:marLeft w:val="0"/>
          <w:marRight w:val="0"/>
          <w:marTop w:val="0"/>
          <w:marBottom w:val="0"/>
          <w:divBdr>
            <w:top w:val="single" w:sz="2" w:space="2" w:color="000000"/>
            <w:left w:val="single" w:sz="2" w:space="2" w:color="000000"/>
            <w:bottom w:val="single" w:sz="2" w:space="2" w:color="000000"/>
            <w:right w:val="single" w:sz="2" w:space="2" w:color="000000"/>
          </w:divBdr>
          <w:divsChild>
            <w:div w:id="12293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8122&amp;dst=100059&amp;field=134&amp;date=26.10.20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23070</CharactersWithSpaces>
  <SharedDoc>false</SharedDoc>
  <HLinks>
    <vt:vector size="6" baseType="variant">
      <vt:variant>
        <vt:i4>5701717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https://login.consultant.ru/link/?req=doc&amp;base=LAW&amp;n=428122&amp;dst=100059&amp;field=134&amp;date=26.10.2022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2024-10-22T08:39:00Z</cp:lastPrinted>
  <dcterms:created xsi:type="dcterms:W3CDTF">2024-10-22T05:17:00Z</dcterms:created>
  <dcterms:modified xsi:type="dcterms:W3CDTF">2024-11-05T06:23:00Z</dcterms:modified>
</cp:coreProperties>
</file>