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BA" w:rsidRDefault="00B97F74" w:rsidP="00B107C1">
      <w:pPr>
        <w:spacing w:after="0" w:line="240" w:lineRule="auto"/>
        <w:jc w:val="center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B97F74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F74" w:rsidRPr="00B705BA" w:rsidRDefault="00B97F74" w:rsidP="00B97F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5BA" w:rsidRDefault="00B705BA" w:rsidP="00B97F74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97F74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</w:t>
      </w:r>
    </w:p>
    <w:p w:rsidR="00B705BA" w:rsidRPr="00B705BA" w:rsidRDefault="00B705BA" w:rsidP="00B97F74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B705BA" w:rsidRPr="00B705BA" w:rsidRDefault="00B705BA" w:rsidP="00B97F74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B705BA" w:rsidRPr="00B705BA" w:rsidRDefault="00B705BA" w:rsidP="00B705BA">
      <w:pPr>
        <w:spacing w:before="240"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B34B6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proofErr w:type="gramStart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№ </w:t>
      </w:r>
    </w:p>
    <w:p w:rsidR="00B705BA" w:rsidRDefault="00B705BA" w:rsidP="00B705BA">
      <w:pPr>
        <w:spacing w:before="240"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Р.Камешкир</w:t>
      </w:r>
    </w:p>
    <w:p w:rsidR="00B705BA" w:rsidRPr="00B705BA" w:rsidRDefault="00B705BA" w:rsidP="00B705BA">
      <w:pPr>
        <w:spacing w:before="240"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автомобильных дорог местного значения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26635" w:rsidRDefault="00B705BA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пунктом 3 части 3 статьи 90 Земельного кодекса Российской Федерации, Федеральными законами от 06.10.2003 года № 131-ФЗ «Об общих принципах организации местного самоуправления в Российской Федерации»,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Законом Пензенской области от 16.10.2014 № 2626-ЗПО «О закреплении отдельных вопросов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местного значения за сельскими поселениями Пензенской области», руководствуясь </w:t>
      </w:r>
      <w:hyperlink r:id="rId5" w:tgtFrame="_blank" w:history="1">
        <w:r w:rsidRPr="00B705BA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Pr="00B705BA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сельского поселения </w:t>
        </w:r>
        <w:proofErr w:type="spellStart"/>
        <w:r w:rsidRPr="00B705BA">
          <w:rPr>
            <w:rFonts w:ascii="Times New Roman" w:hAnsi="Times New Roman"/>
            <w:sz w:val="24"/>
            <w:szCs w:val="24"/>
          </w:rPr>
          <w:t>Русско-Камешкирский</w:t>
        </w:r>
        <w:proofErr w:type="spellEnd"/>
        <w:r w:rsidRPr="00B705BA">
          <w:rPr>
            <w:rFonts w:ascii="Times New Roman" w:hAnsi="Times New Roman"/>
            <w:sz w:val="24"/>
            <w:szCs w:val="24"/>
          </w:rPr>
          <w:t xml:space="preserve">  </w:t>
        </w:r>
        <w:r w:rsidRPr="00B705BA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сельсовет муниципального района Камешкирский район Пензенской области </w:t>
        </w:r>
      </w:hyperlink>
      <w:r w:rsidRPr="00B705B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26635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дминистрация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B705BA" w:rsidRPr="00B705BA" w:rsidRDefault="00B705BA" w:rsidP="00426635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1.Утвердить прилагаемый Порядок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автомобильных дорог местного значения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Опубликовать настоящее постановление в </w:t>
      </w:r>
      <w:r w:rsidR="00426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информационном бюллетене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="00B97F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 постановление вступает в силу на следующий день после дня его официального опубликования.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</w:t>
      </w:r>
      <w:r w:rsidR="00426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 постановления возложить на 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глав</w:t>
      </w:r>
      <w:r w:rsidR="00426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B97F74" w:rsidRDefault="00B97F74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97F74" w:rsidRDefault="00B97F74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26635" w:rsidRDefault="00426635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426635" w:rsidRDefault="00426635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</w:p>
    <w:p w:rsidR="00426635" w:rsidRDefault="00426635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:rsidR="00426635" w:rsidRPr="00B705BA" w:rsidRDefault="00426635" w:rsidP="00426635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                                                                      О.И.Ермакова</w:t>
      </w: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426635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 постановлению администрации </w:t>
      </w: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B705BA" w:rsidRP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B705BA" w:rsidRDefault="00B705BA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P33"/>
      <w:bookmarkEnd w:id="0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B34B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 № </w:t>
      </w: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6635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6635" w:rsidRPr="00B705BA" w:rsidRDefault="00426635" w:rsidP="00B705BA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автомобильных дорог местного значения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Порядок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автомобильных дорог местного значения (далее - Порядок) разработан в соответствии с пунктом 3 части 3 статьи 90 Земельного кодекса Российской Федерации, со статьей 25 Федерального закона от 08.11.2007 № 257-ФЗ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Минтранса России от 13.01.2010 № 5 «Об установлении и использовании полос отвода автомобильных дорог федерального значения" (вместе с «Порядком установления и использования полос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отвода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автомобильных дорог федерального значения»), </w:t>
      </w:r>
      <w:hyperlink r:id="rId6" w:tgtFrame="_blank" w:history="1">
        <w:r w:rsidRPr="00426635"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  <w:r w:rsidR="00426635" w:rsidRPr="00426635">
          <w:t xml:space="preserve"> </w:t>
        </w:r>
        <w:r w:rsidR="00426635" w:rsidRPr="00426635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426635" w:rsidRPr="00426635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Русско-Камешкирский</w:t>
        </w:r>
        <w:proofErr w:type="spellEnd"/>
        <w:r w:rsidR="00426635" w:rsidRPr="00426635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 сельсовет муниципального района Камешкирский район Пензенской области</w:t>
        </w:r>
      </w:hyperlink>
      <w:r w:rsidRPr="00B705BA">
        <w:rPr>
          <w:rFonts w:ascii="Times New Roman" w:eastAsia="Times New Roman" w:hAnsi="Times New Roman"/>
          <w:sz w:val="24"/>
          <w:szCs w:val="24"/>
          <w:lang w:eastAsia="ru-RU"/>
        </w:rPr>
        <w:t> и определяет: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процедуру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установления полос отвода автомобильных дорог местного значения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целях размещения таких автомобильных дорог (строительства или реконструкции автомобильных дорог, а также при оформлении прав на земельные участки, занимаемые такими автомобильными дорогами), а также размещения объектов дорожного сервиса;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условия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использования полос отвода автомобильных дорог федерального значения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Настоящий Порядок является обязательным для исполнения юридическими и физическими лицами, ведущими дорожные работы или осуществляющими иную деятельность в границах полос отвода автомобильных дорог местного значения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В Порядке используются термины и понятия, установленные Федеральным законом от 08.11.2007 № 257-ФЗ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Установление и использование полос отвода автомобильных дорог местного значения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Границы полосы отвода автомобильной дороги определяются на основании документации по планировке территории, разработанной на основании законодательства Российской Федерации, Пензенской области и муниципальных правовых актов, а также с учетом утвержденных в установленном порядке норм отвода земель для размещения указанных объектов.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2.1.1. Организация проведения землеустроительных работ при образовании новых и упорядочении существующих объектов землеустройства - земельных участков, необходимых для размещения полосы отвода автомобильной дороги местного значения в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случае ее строительства (реконструкции) либо для установления границ полосы отвода существующей автомобильной дороги местного значения, обеспечивается администрацией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(далее - Администрация).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2.1.3. Сформированные земельные участки, образующие полосу отвода автомобильной дороги местного значения, подлежат в установленном порядке постановке на государственный кадастровый учет по заявлению Администрации.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2.1.4. При необходимости размещения отдельных участков автомобильных дорог на орошаемых или осушенных землях, пашне, земельных участках, занятых многолетними плодовыми насаждениями и виноградниками, земляное полотно следует устраивать без боковых резервов и кавальеров.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боковых резервов может быть допущено, как исключение, при условии, что участки для них предоставляются во временное краткосрочное пользование и по окончании земляных работ будут приведены в состояние, пригодное для использования в сельском или лесном хозяйстве.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размещении автомобильных дорог на указанных землях должны быть разработаны варианты проектных решений (с устройством эстакад, подпорных стенок, водоотводных лотков), обеспечивающие уменьшение ширины полос отвода земель.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Земельные участки в границах полосы отвода автомобильной дороги местного значения, предназначенные для размещения объектов дорожного сервиса, для установки и эксплуатации рекламных конструкций, могут предоставляться гражданам или юридическим лицам для размещения таких объектов.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отношении земельных участков в границах полосы отвода автомобильной дороги, предназначенных для размещения объектов дорожного сервиса, для установки и эксплуатации рекламных конструкций, допускается установление сервитутов в порядке, установленном гражданским законодательством и земельным законодательством, с учетом особенностей, предусмотренных ст. 25 Федерального закона от 08.11.2007 N 257-ФЗ "Об автомобильных дорогах и о дорожной деятельности в Российской Федерации и о внесении изменений в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отдельные законодательные акты Российской Федерации".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Приобретение и прекращение прав на земельные участки, образующие полосу отвода автомобильной дороги местного значения, отнесение указанных земельных участков к соответствующей категории земель осуществляются в порядке, установленном законодательством Российской Федерации, муниципальными правовыми актами.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В границах полос отвода автомобильных дорог юридические и физические лица, осуществляющие содержание и ремонт автомобильных дорог, имеют право производить вырубку древесной и кустарниковой растительности, ухудшающей видимость и создающей угрозу безопасности дорожного движения.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 границах полос отвода автомобильных дорог за исключением случаев, предусмотренных Федеральным законом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запрещается: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2.4.1.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2.4.2.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2.4.3.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2.4.4.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2.4.5. Установка рекламных конструкций, не соответствующих требованиям технических регламентов, нормативным правовым актам о безопасности дорожного движения;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2.4.6.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2.4.7. Допускается использование гражданами или юридическими лицами земельных участков в границах полос отвода автомобильных дорог местного значения в целях строительства, реконструкции, капитального ремонта объектов дорожного сервиса, их эксплуатации, установки и эксплуатации рекламных конструкций на условиях частного сервитута. Полномочия собственника земельных участков в границах полос отвода автомобильных дорог (за исключением частных автомобильных дорог) при заключении соглашений об установлении сервитутов осуществляет Администрация. Соглашения об установлении сервитутов в отношении земельных участков в границах полос отвода автомобильных дорог местного значения в целях строительства, реконструкции, капитального ремонта объектов дорожного сервиса, их эксплуатации, установки и эксплуатации рекламных конструкций заключаются по согласованию с Администрацией. При этом прекращение права постоянного (бессрочного) пользования данными земельными участками не требуется.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2.4.8. Допускается использование гражданами или юридическими лицами земельных участков в границах полос отвода автомобильных дорог в целях прокладки, переноса, переустройства инженерных коммуникаций, их эксплуатации на условиях публичного сервитута. При этом прекращение права постоянного (бессрочного) пользования данными земельными участками не требуется.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прокладка или переустройство инженерных коммуникаций в границах полосы отвода и (или) придорожных полос автомобильной дороги влечет за собой реконструкцию или капитальный ремонт автомобильной дороги, ее участков, такие реконструкция, капитальный ремонт осуществляются владельцами инженерных коммуникаций или за их счет.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Сервитуты, установленные в отношении земельных участков в границах полос отвода автомобильных дорог, за исключением сервитутов, установленных на срок менее чем один год, подлежат государственной регистрации в соответствии с Федеральным законом от 13 июля 2015 года N 218-ФЗ "О государственной регистрации недвижимости". Государственная регистрация сервитутов, установленных в соответствии с настоящей статьей, осуществляется на основании заявлений лиц, в интересах которых установлены такие сервитуты.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Сервитут, установленный в отношении земельного участка в границах полосы отвода автомобильной дороги, сохраняется в случае перехода прав на земельный участок, который обременен таким сервитутом, а также в случае образования земельного участка из земельного участка, обремененного таким сервитутом.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Размещение объектов дорожного сервиса и рекламы в границах полос отвода автомобильных дорог местного значения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Решения о предоставлении земельных участков для размещения объектов дорожного сервиса и рекламы в границах полос отвода автомобильных дорог местного значения или вне этих полос, принимаются органами местного самоуправления,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уполномоченными в соответствии с действующим законодательством на предоставление земельных участков для вышеуказанных целей, с учетом особенностей, предусмотренных пунктом 2.4.7. настоящего Порядка.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постановлении органа местного самоуправления о предоставлении земельных участков для размещения некапитальных зданий и сооружений в границах полос отвода предусматриваются обязательства владельцев и собственников этих объектов осуществить за свой счет их снос или перенос в случае, если эти здания и сооружения создадут препятствия для нормальной эксплуатации автомобильной дороги при ее ремонте, реконструкции или будут ухудшать условия движения по ней.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Прокладка, перенос или переустройство инженерных коммуникаций,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договора, заключаемого владельцами таких инженерных коммуникаций с владельцем автомобильной дороги, и разрешения на строительство, выдаваемого в соответствии с Градостроительным кодексом Российской Федерации и Федеральным законом от 08.11.2007 N 257-ФЗ "Об автомобильных дорогах и о дорожной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деятельности в Российской Федерации и о внесении изменений в отдельные законодательные акты Российской Федерации" (в случае, если для прокладки, переноса или переустройства таких инженерных коммуникаций требуется выдача разрешения на строительство). В указанном договоре должны быть предусмотрены технические требования и условия, подлежащие обязательному исполнению владельцами таких инженерных коммуникаций при их прокладке, переносе, переустройстве, эксплуатации.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проектировании прокладки,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В случае прокладки, переноса или переустройства инженерных коммуникаций в границах полосы отвода автомобильной дороги разрешение на строительство выдается органом местного самоуправления, уполномоченными на выдачу разрешения на строительство автомобильной дороги, в границах полосы отвода которой планируется прокладка, перенос или переустройство таких инженерных коммуникаций.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За оказание услуг присоединения объектов дорожного сервиса к автомобильным дорогам местного значения взимается плата на основании заключаемого с Администрацией договора о присоединении объекта дорожного сервиса к автомобильной дороге местного значения.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3.7.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заключении договора о присоединении объекта дорожного сервиса к автомобильной дороге местного значения Администрация обязана информировать лиц, с которыми заключается такой договор, о планируемых реконструкции, капитальном ремонте автомобильной дороги и о сроках осуществления ее реконструкции, капитального ремонта.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Плата за присоединение объектов дорожного сервиса к автомобильным дорогам общего пользования местного значения рассчитывается исходя из установленных Администрацией стоимости и объема услуг, оказываемых по договору о присоединении соответствующего объекта дорожного сервиса к соответствующей автомобильной дороге.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3.9. Строительство, реконструкция, капитальный ремонт, ремонт и содержание подъездов, съездов и примыканий, стоянок и мест остановки транспортных средств, переходно-скоростных полос осуществляются владельцем объекта дорожного сервиса или за его счет. Капитальный ремонт, ремонт и содержание подъездов, съездов и примыканий, стоянок и мест остановки транспортных средств, переходно-скоростных полос осуществляются в соответствии с классификацией работ по капитальному ремонту, ремонту и содержанию автомобильных дорог,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3.10. Реконструкция, капитальный ремонт и ремонт примыканий объектов дорожного сервиса к автомобильным дорогам допускаются при наличии согласия в письменной форме Администрации на выполнение указанных работ. Это согласие должно содержать технические требования и условия, подлежащие обязательному исполнению лицами, осуществляющими реконструкцию, капитальный ремонт и ремонт примыканий объектов дорожного сервиса к автомобильным дорогам (далее в настоящей статье - технические требования и условия, подлежащие обязательному исполнению).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3.11. Размещение в границах полос отвода объектов дорожного сервиса разрешается при соблюдении следующих условий: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данные объекты не должны ухудшать видимость на автомобильной дороге местного значения и другие условия безопасности дорожного движения, мешать эксплуатации дороги и расположенных на ней сооружений, а также создавать угрозу безопасности населения;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выбор места размещения объектов дорожного сервиса должен осуществляться с учетом возможности производства дорожных работ, перспективного обустройства и реконструкции автомобильной дороги местного значения;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размещение, проектирование и строительство объектов дорожного сервиса в границах полос отвода должно производиться в соответствии с нормами проектирования и строительства, с учетом требований стандартов и технических норм безопасности дорожного движения, экологической и санитарной безопасности, на основании генерального плана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области, схем размещения данных объектов и муниципальных правовых актов.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3.12. Объекты дорожного сервиса должны быть обустроены площадками для стоянки и остановки автомобилей, а также подъездами, съездами и примыканиями, обеспечивающими доступ к ним с автомобильной дороги. При этом следует стремиться к сокращению до минимума числа примыканий, подъездов к автомобильной дороге и съездов с нее, располагая, как правило, эти объекты комплексно в границах земель, отведенных для этих целей.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примыкании к автомобильной дороге подъезды и съезды должны быть обустроены таким образом, чтобы обеспечить безопасность дорожного движения;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3.13. Строительство и содержание объектов дорожного сервиса осуществляется за счет средств их владельцев.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3.14. Расходы по строительству, обустройству, ремонту и содержанию подъездов, съездов, примыканий, ведущих к объектам дорожного сервиса, стоянок автомобилей и иных объектов, а также расходы по размещению рекламных конструкций, находящихся в границах полос отвода автомобильных дорог местного значения, несут собственники указанных объектов.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3.15. В случае если подъезд, съезд, примыкание ведут к нескольким объектам, собственники указанных объектов несут солидарную ответственность по их строительству, обустройству, ремонту и содержанию.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3.16.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Размещение наружной рекламы на полосах отвода автомобильных дорог общего пользования допускается при наличии разрешения на установку рекламной конструкции,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выдаваемого Администрацией на основании заявления собственника земельного участка, здания или иного недвижимого имущества, к которому присоединяется рекламная конструкция, либо лица, уполномоченного собственником такого имущества, либо лица, обладающего правом хозяйственного ведения, правом оперативного управления или иным вещным правом на такое недвижимое имущество.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3.17. Средства наружной рекламы: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3.17.1. не должны ограничивать видимость, мешать восприятию водителем дорожной обстановки или эксплуатации транспортного средства, вызывать ослепление участников движения светом, в том числе отраженным, уменьшать габарит инженерных сооружений, иметь сходство (по внешнему виду, изображению или звуковому эффекту) с техническими средствами организации дорожного движения и специальными сигналами, а также создавать впечатление нахождения на дороге транспортного средства, пешехода или какого-либо объекта.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3.17.2. не должны быть размещены: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границах коридора безопасности, а также: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одной опоре с дорожными знаками и светофорами;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железнодорожных переездах, в туннелях и под путепроводами; над въездами в туннели и выездами из туннелей;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над проезжей частью;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дорожных ограждениях и направляющих устройствах;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подпорных стенах, деревьях, скалах, не являющихся частью дорожной инфраструктуры, и других природных объектах.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3.18. Допускается размещение рекламных конструкций на конструктивно выделенных бортовым камнем или защитными ограждениями разделительных полосах, в том числе на газонах, разделяющих транспортные потоки, и центральных частях перекрестков с круговым движением, за пределами границ коридора безопасности, определяемых в соответствии с требованиями к территориальному размещению рекламных конструкций, установленными действующим законодательством.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3.19. Не допускается размещение рекламы путем нанесения либо вкрапления с использованием строительных материалов, краски, дорожной разметки и т.п., в поверхность автомобильных дорог и улиц.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3.20. Средства наружной рекламы размещают с учетом проекта организации движения и расположения технических средств организации дорожного движения.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3.21. При выполнении работ по монтажу и обслуживанию средств наружной рекламы должны быть соблюдены требования по обеспечению безопасности дорожного движения в местах производства дорожных работ.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3.22.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Фундаменты размещения стационарных средств наружной рекламы должны быть заглублены на 15-20 см ниже уровня грунта с последующим восстановлением газона на нем. Фундаменты опор не должны выступать над уровнем земли более чем на 5 см. Допускается размещение выступающих более чем на 5 см фундаментов опор на тротуаре при наличии бортового камня или дорожных ограждений, если это не препятствует движению пешеходов и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уборке улиц.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3.23. </w:t>
      </w:r>
      <w:proofErr w:type="spell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Рекламораспространитель</w:t>
      </w:r>
      <w:proofErr w:type="spell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обязан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восстановить благоустройство территории после установки (демонтажа) средства размещения наружной рекламы. Демонтаж средств размещения наружной рекламы необходимо проводить вместе с их фундаментом.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Ответственность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Объекты дорожного сервиса и рекламы, иные объекты, возведенные в границах придорожных полос с нарушением требований действующего законодательства, настоящего Порядка, других муниципальных правовых актов, строительных норм и правил и иных нормативных документов признаются в установленном порядке 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самовольной постройкой в соответствии со ст. 222 Гражданского кодекса Российской Федерации.</w:t>
      </w:r>
      <w:proofErr w:type="gramEnd"/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Правовой режим и порядок сноса самовольной постройки устанавливаются в соответствии с гражданским законодательством.</w:t>
      </w:r>
    </w:p>
    <w:p w:rsidR="00B705BA" w:rsidRPr="00B705BA" w:rsidRDefault="00B705BA" w:rsidP="00B705B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Лица, осуществляющие в границах придорожных полос автомобильных дорог местного значения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без разрешения на строительство (в случае если для строительства или реконструкции указанных объектов требуется выдача разрешения на строительство) без согласия владельца автомобильной дороги местного значения или с нарушением технических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администрации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обязаны прекратить осуществление строительства, реконструкции объектов капитального строительства, установку рекламных конструкций, информационных щитов и указателей, осуществить снос незаконно возведенных объектов и сооружений и привести автомобильные дороги в первоначальное состояние.</w:t>
      </w:r>
      <w:proofErr w:type="gramEnd"/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отказа от исполнения таких требований администрация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B705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выполняет работы по ликвидации возведенных объектов или сооружений с последующей компенсацией затрат на выполнение этих работ за счет лиц, виновных в незаконном возведении указанных объектов, сооружений в соответствии с законодательством Российской Федерации.</w:t>
      </w:r>
    </w:p>
    <w:p w:rsidR="00951E0F" w:rsidRPr="00B705BA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B705B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705BA"/>
    <w:rsid w:val="0008513F"/>
    <w:rsid w:val="000F0196"/>
    <w:rsid w:val="00143F06"/>
    <w:rsid w:val="001A6A72"/>
    <w:rsid w:val="002457BB"/>
    <w:rsid w:val="0026476F"/>
    <w:rsid w:val="00267B43"/>
    <w:rsid w:val="00292536"/>
    <w:rsid w:val="00320446"/>
    <w:rsid w:val="00332ACB"/>
    <w:rsid w:val="003957FF"/>
    <w:rsid w:val="003C78BE"/>
    <w:rsid w:val="00421069"/>
    <w:rsid w:val="00426635"/>
    <w:rsid w:val="005048EC"/>
    <w:rsid w:val="005A6B30"/>
    <w:rsid w:val="005C4E02"/>
    <w:rsid w:val="007438AF"/>
    <w:rsid w:val="00757E76"/>
    <w:rsid w:val="00812769"/>
    <w:rsid w:val="008B5B05"/>
    <w:rsid w:val="008F2E06"/>
    <w:rsid w:val="00951E0F"/>
    <w:rsid w:val="009E322D"/>
    <w:rsid w:val="009F046B"/>
    <w:rsid w:val="00A74F7B"/>
    <w:rsid w:val="00AA0222"/>
    <w:rsid w:val="00B107C1"/>
    <w:rsid w:val="00B34B60"/>
    <w:rsid w:val="00B62DCA"/>
    <w:rsid w:val="00B705BA"/>
    <w:rsid w:val="00B97F74"/>
    <w:rsid w:val="00C81950"/>
    <w:rsid w:val="00C9784E"/>
    <w:rsid w:val="00DE2D11"/>
    <w:rsid w:val="00DF08D7"/>
    <w:rsid w:val="00E031DD"/>
    <w:rsid w:val="00E41B9F"/>
    <w:rsid w:val="00E96D8E"/>
    <w:rsid w:val="00EA79FD"/>
    <w:rsid w:val="00EF174C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705BA"/>
  </w:style>
  <w:style w:type="paragraph" w:styleId="a4">
    <w:name w:val="Balloon Text"/>
    <w:basedOn w:val="a"/>
    <w:link w:val="a5"/>
    <w:uiPriority w:val="99"/>
    <w:semiHidden/>
    <w:unhideWhenUsed/>
    <w:rsid w:val="00B9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F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020A12F-1993-4AA5-AE50-670CECB3BFCE" TargetMode="External"/><Relationship Id="rId5" Type="http://schemas.openxmlformats.org/officeDocument/2006/relationships/hyperlink" Target="https://pravo-search.minjust.ru/bigs/showDocument.html?id=3020A12F-1993-4AA5-AE50-670CECB3BF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3624</Words>
  <Characters>20662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24238</CharactersWithSpaces>
  <SharedDoc>false</SharedDoc>
  <HLinks>
    <vt:vector size="12" baseType="variant">
      <vt:variant>
        <vt:i4>2097266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https://pravo-search.minjust.ru/bigs/showDocument.html?id=3020A12F-1993-4AA5-AE50-670CECB3BFCE</vt:lpwstr>
      </vt:variant>
      <vt:variant>
        <vt:lpwstr/>
      </vt:variant>
      <vt:variant>
        <vt:i4>2097266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https://pravo-search.minjust.ru/bigs/showDocument.html?id=3020A12F-1993-4AA5-AE50-670CECB3BFCE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2025-02-24T05:25:00Z</dcterms:created>
  <dcterms:modified xsi:type="dcterms:W3CDTF">2025-03-26T05:53:00Z</dcterms:modified>
</cp:coreProperties>
</file>