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1D8" w:rsidRDefault="00F571D8" w:rsidP="00F571D8">
      <w:pPr>
        <w:pStyle w:val="a4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Годовой доклад </w:t>
      </w:r>
    </w:p>
    <w:p w:rsidR="00F571D8" w:rsidRDefault="00F571D8" w:rsidP="00F571D8">
      <w:pPr>
        <w:pStyle w:val="a4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об оценки эффективности реализации муниципальной программы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«Комплексное развитие сельских  территорий  муниципального образования </w:t>
      </w:r>
      <w:proofErr w:type="spellStart"/>
      <w:r>
        <w:rPr>
          <w:b/>
          <w:sz w:val="28"/>
          <w:szCs w:val="28"/>
        </w:rPr>
        <w:t>Чумаевского</w:t>
      </w:r>
      <w:proofErr w:type="spellEnd"/>
      <w:r>
        <w:rPr>
          <w:b/>
          <w:sz w:val="28"/>
          <w:szCs w:val="28"/>
        </w:rPr>
        <w:t xml:space="preserve">  сельсовета   Камешкирского района  Пензенской области»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F571D8" w:rsidRDefault="00F571D8" w:rsidP="00F571D8">
      <w:pPr>
        <w:pStyle w:val="a4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за 2024 год</w:t>
      </w:r>
    </w:p>
    <w:p w:rsidR="00F571D8" w:rsidRDefault="00F571D8" w:rsidP="00F571D8">
      <w:pPr>
        <w:pStyle w:val="a4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sz w:val="20"/>
          <w:szCs w:val="20"/>
        </w:rPr>
      </w:pPr>
    </w:p>
    <w:p w:rsidR="00F571D8" w:rsidRDefault="00F571D8" w:rsidP="00F571D8">
      <w:pPr>
        <w:pStyle w:val="a4"/>
        <w:shd w:val="clear" w:color="auto" w:fill="FFFFFF"/>
        <w:spacing w:before="0" w:beforeAutospacing="0" w:after="0" w:afterAutospacing="0" w:line="330" w:lineRule="atLeast"/>
        <w:ind w:firstLine="540"/>
        <w:jc w:val="center"/>
        <w:textAlignment w:val="baseline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1. Наименование муниципальной программы</w:t>
      </w:r>
    </w:p>
    <w:p w:rsidR="00F571D8" w:rsidRDefault="00F571D8" w:rsidP="00F571D8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Муниципальная программа</w:t>
      </w:r>
      <w:r>
        <w:rPr>
          <w:bCs/>
          <w:sz w:val="28"/>
          <w:szCs w:val="28"/>
          <w:bdr w:val="none" w:sz="0" w:space="0" w:color="auto" w:frame="1"/>
        </w:rPr>
        <w:t xml:space="preserve"> «</w:t>
      </w:r>
      <w:r>
        <w:rPr>
          <w:sz w:val="28"/>
          <w:szCs w:val="28"/>
        </w:rPr>
        <w:t xml:space="preserve">Комплексное развитие сельских  территорий  муниципального образования </w:t>
      </w:r>
      <w:proofErr w:type="spellStart"/>
      <w:r>
        <w:rPr>
          <w:sz w:val="28"/>
          <w:szCs w:val="28"/>
        </w:rPr>
        <w:t>Чумаевского</w:t>
      </w:r>
      <w:proofErr w:type="spellEnd"/>
      <w:r>
        <w:rPr>
          <w:sz w:val="28"/>
          <w:szCs w:val="28"/>
        </w:rPr>
        <w:t xml:space="preserve">  сельсовета   Камешкирского района  Пензенской области»,</w:t>
      </w:r>
      <w:r>
        <w:rPr>
          <w:bCs/>
          <w:sz w:val="28"/>
          <w:szCs w:val="28"/>
          <w:bdr w:val="none" w:sz="0" w:space="0" w:color="auto" w:frame="1"/>
        </w:rPr>
        <w:t xml:space="preserve"> утверждена постановлением администрации </w:t>
      </w:r>
      <w:proofErr w:type="spellStart"/>
      <w:r>
        <w:rPr>
          <w:bCs/>
          <w:sz w:val="28"/>
          <w:szCs w:val="28"/>
          <w:bdr w:val="none" w:sz="0" w:space="0" w:color="auto" w:frame="1"/>
        </w:rPr>
        <w:t>Чумаевском</w:t>
      </w:r>
      <w:proofErr w:type="spellEnd"/>
      <w:r>
        <w:rPr>
          <w:sz w:val="28"/>
          <w:szCs w:val="28"/>
        </w:rPr>
        <w:t xml:space="preserve">  сельсовете Камешкирского района</w:t>
      </w:r>
      <w:r>
        <w:rPr>
          <w:bCs/>
          <w:sz w:val="28"/>
          <w:szCs w:val="28"/>
          <w:bdr w:val="none" w:sz="0" w:space="0" w:color="auto" w:frame="1"/>
        </w:rPr>
        <w:t xml:space="preserve"> Пензенской области от 03</w:t>
      </w:r>
      <w:r>
        <w:rPr>
          <w:sz w:val="28"/>
          <w:szCs w:val="28"/>
        </w:rPr>
        <w:t>.02.2022г. № 12.</w:t>
      </w:r>
    </w:p>
    <w:p w:rsidR="00F571D8" w:rsidRDefault="00F571D8" w:rsidP="00F571D8">
      <w:pPr>
        <w:pStyle w:val="a4"/>
        <w:shd w:val="clear" w:color="auto" w:fill="FFFFFF"/>
        <w:spacing w:before="0" w:beforeAutospacing="0" w:after="0" w:afterAutospacing="0" w:line="330" w:lineRule="atLeast"/>
        <w:ind w:firstLine="54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571D8" w:rsidRDefault="00F571D8" w:rsidP="00F571D8">
      <w:pPr>
        <w:pStyle w:val="a4"/>
        <w:shd w:val="clear" w:color="auto" w:fill="FFFFFF"/>
        <w:spacing w:before="0" w:beforeAutospacing="0" w:after="0" w:afterAutospacing="0" w:line="330" w:lineRule="atLeast"/>
        <w:ind w:firstLine="540"/>
        <w:jc w:val="center"/>
        <w:textAlignment w:val="baseline"/>
        <w:rPr>
          <w:b/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Программа  </w:t>
      </w:r>
      <w:r>
        <w:rPr>
          <w:b/>
          <w:sz w:val="28"/>
          <w:szCs w:val="28"/>
        </w:rPr>
        <w:t xml:space="preserve">" Комплексное развитие сельских  территорий  муниципального образования </w:t>
      </w:r>
      <w:proofErr w:type="spellStart"/>
      <w:r>
        <w:rPr>
          <w:b/>
          <w:sz w:val="28"/>
          <w:szCs w:val="28"/>
        </w:rPr>
        <w:t>Чумаевского</w:t>
      </w:r>
      <w:proofErr w:type="spellEnd"/>
      <w:r>
        <w:rPr>
          <w:b/>
          <w:sz w:val="28"/>
          <w:szCs w:val="28"/>
        </w:rPr>
        <w:t xml:space="preserve">  сельсовета   Камешкирского района  Пензенской области "</w:t>
      </w:r>
    </w:p>
    <w:p w:rsidR="00F571D8" w:rsidRDefault="00F571D8" w:rsidP="00F571D8">
      <w:pPr>
        <w:pStyle w:val="a4"/>
        <w:shd w:val="clear" w:color="auto" w:fill="FFFFFF"/>
        <w:spacing w:before="0" w:beforeAutospacing="0" w:after="0" w:afterAutospacing="0" w:line="330" w:lineRule="atLeast"/>
        <w:ind w:firstLine="54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F571D8" w:rsidRDefault="00F571D8" w:rsidP="00F571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Целью подпрограммы является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создание комфортных условий жизнедеятельности в сельской местности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Камешкирского района Пензенской области. </w:t>
      </w:r>
    </w:p>
    <w:p w:rsidR="00F571D8" w:rsidRDefault="00F571D8" w:rsidP="00F571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достижения цели были поставлены следующие задачи:</w:t>
      </w:r>
    </w:p>
    <w:p w:rsidR="00F571D8" w:rsidRDefault="00F571D8" w:rsidP="00F57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комфортных условий жизнедеятельности в сельской местности, создание благоприятных инфраструктурных условий в сельской местности,</w:t>
      </w:r>
    </w:p>
    <w:p w:rsidR="00F571D8" w:rsidRDefault="00F571D8" w:rsidP="00F57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формирование позитивного отношения к сельской местности и сельскому образу жизни,</w:t>
      </w:r>
    </w:p>
    <w:p w:rsidR="00F571D8" w:rsidRDefault="00F571D8" w:rsidP="00F57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 участия граждан, проживающих на сельских территориях муниципального образования, в решении вопросов местного значения.</w:t>
      </w:r>
    </w:p>
    <w:p w:rsidR="00F571D8" w:rsidRDefault="00F571D8" w:rsidP="00F57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Программы являются:</w:t>
      </w:r>
    </w:p>
    <w:p w:rsidR="00F571D8" w:rsidRDefault="00F571D8" w:rsidP="00F57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уровня комплексного обустройства объектами социальной и инженерной инфраструктуры сельских территорий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Камешкирского района Пензенской области.</w:t>
      </w:r>
    </w:p>
    <w:p w:rsidR="00F571D8" w:rsidRDefault="00F571D8" w:rsidP="00F57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целей Программы предусматривается осуществлять с учетом:</w:t>
      </w:r>
    </w:p>
    <w:p w:rsidR="00F571D8" w:rsidRDefault="00F571D8" w:rsidP="00F57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размещения объектов социальной и инженерной инфраструктуры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 Камешкирского района Пензенской области;</w:t>
      </w:r>
    </w:p>
    <w:p w:rsidR="00F571D8" w:rsidRDefault="00F571D8" w:rsidP="00F57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преимущественного обустройства объектами социальной и инженерной инфраструктуры сельского поселения, в которых осуществляются инвестиционные проекты в сфере агропромышленного комплекса;</w:t>
      </w:r>
    </w:p>
    <w:p w:rsidR="00F571D8" w:rsidRDefault="00F571D8" w:rsidP="00F57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использование механизмов государственно-частного партнерства и привлечение средств внебюджетных источников для финансирования мероприятий Программы, включая средства населения и организаций.</w:t>
      </w:r>
    </w:p>
    <w:p w:rsidR="00F571D8" w:rsidRDefault="00F571D8" w:rsidP="00F571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достижения поставленных целей предусмотрена система целевых индикаторов и показателей.</w:t>
      </w:r>
    </w:p>
    <w:p w:rsidR="00F571D8" w:rsidRDefault="00F571D8" w:rsidP="00F571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71D8" w:rsidRDefault="00F571D8" w:rsidP="00F571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Для достижения ожидаемого результата по данной подпрограмме в 2022 году были реализованы следующие мероприятия:</w:t>
      </w:r>
    </w:p>
    <w:p w:rsidR="00F571D8" w:rsidRDefault="00F571D8" w:rsidP="00F571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Обустройство детской игровой и спортивной площадки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умаево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Камешкирского района Пензенской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571D8" w:rsidRDefault="00F571D8" w:rsidP="00F571D8">
      <w:pPr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71D8" w:rsidRDefault="00F571D8" w:rsidP="00F571D8">
      <w:pPr>
        <w:pStyle w:val="a4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  <w:bdr w:val="none" w:sz="0" w:space="0" w:color="auto" w:frame="1"/>
        </w:rPr>
      </w:pPr>
    </w:p>
    <w:p w:rsidR="00F571D8" w:rsidRDefault="00F571D8" w:rsidP="00F571D8">
      <w:pPr>
        <w:pStyle w:val="a4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  <w:bdr w:val="none" w:sz="0" w:space="0" w:color="auto" w:frame="1"/>
        </w:rPr>
      </w:pPr>
    </w:p>
    <w:p w:rsidR="00F571D8" w:rsidRDefault="00F571D8" w:rsidP="00F571D8">
      <w:pPr>
        <w:pStyle w:val="a4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  <w:bdr w:val="none" w:sz="0" w:space="0" w:color="auto" w:frame="1"/>
        </w:rPr>
      </w:pPr>
    </w:p>
    <w:p w:rsidR="00F571D8" w:rsidRDefault="00F571D8" w:rsidP="00F571D8">
      <w:pPr>
        <w:pStyle w:val="a4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  <w:bdr w:val="none" w:sz="0" w:space="0" w:color="auto" w:frame="1"/>
        </w:rPr>
      </w:pPr>
    </w:p>
    <w:p w:rsidR="00F571D8" w:rsidRDefault="00F571D8" w:rsidP="00F571D8">
      <w:pPr>
        <w:pStyle w:val="a4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  <w:bdr w:val="none" w:sz="0" w:space="0" w:color="auto" w:frame="1"/>
        </w:rPr>
      </w:pPr>
    </w:p>
    <w:p w:rsidR="00F571D8" w:rsidRDefault="00F571D8" w:rsidP="00F571D8">
      <w:pPr>
        <w:pStyle w:val="a4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  <w:bdr w:val="none" w:sz="0" w:space="0" w:color="auto" w:frame="1"/>
        </w:rPr>
      </w:pPr>
    </w:p>
    <w:p w:rsidR="00F571D8" w:rsidRDefault="00F571D8" w:rsidP="00F571D8">
      <w:pPr>
        <w:pStyle w:val="a4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  <w:bdr w:val="none" w:sz="0" w:space="0" w:color="auto" w:frame="1"/>
        </w:rPr>
      </w:pPr>
    </w:p>
    <w:p w:rsidR="00F571D8" w:rsidRDefault="00F571D8" w:rsidP="00F571D8">
      <w:pPr>
        <w:pStyle w:val="a4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  <w:bdr w:val="none" w:sz="0" w:space="0" w:color="auto" w:frame="1"/>
        </w:rPr>
      </w:pPr>
    </w:p>
    <w:p w:rsidR="00F571D8" w:rsidRDefault="00F571D8" w:rsidP="00F571D8">
      <w:pPr>
        <w:pStyle w:val="a4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  <w:bdr w:val="none" w:sz="0" w:space="0" w:color="auto" w:frame="1"/>
        </w:rPr>
      </w:pPr>
    </w:p>
    <w:p w:rsidR="00F571D8" w:rsidRDefault="00F571D8" w:rsidP="00F571D8">
      <w:pPr>
        <w:pStyle w:val="a4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  <w:bdr w:val="none" w:sz="0" w:space="0" w:color="auto" w:frame="1"/>
        </w:rPr>
      </w:pPr>
    </w:p>
    <w:p w:rsidR="00F571D8" w:rsidRDefault="00F571D8" w:rsidP="00F571D8">
      <w:pPr>
        <w:pStyle w:val="a4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  <w:bdr w:val="none" w:sz="0" w:space="0" w:color="auto" w:frame="1"/>
        </w:rPr>
      </w:pPr>
    </w:p>
    <w:p w:rsidR="00F571D8" w:rsidRDefault="00F571D8" w:rsidP="00F571D8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F571D8" w:rsidRDefault="00F571D8" w:rsidP="00F571D8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571D8" w:rsidRDefault="00F571D8" w:rsidP="00F571D8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Камешкирского района</w:t>
      </w:r>
    </w:p>
    <w:p w:rsidR="00F571D8" w:rsidRDefault="00F571D8" w:rsidP="00F571D8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                                                                         Ю.Ю.Рыжова</w:t>
      </w:r>
    </w:p>
    <w:p w:rsidR="00F571D8" w:rsidRDefault="00F571D8" w:rsidP="00F571D8">
      <w:pPr>
        <w:rPr>
          <w:rFonts w:ascii="Times New Roman" w:hAnsi="Times New Roman" w:cs="Times New Roman"/>
          <w:sz w:val="24"/>
          <w:szCs w:val="24"/>
        </w:rPr>
      </w:pPr>
    </w:p>
    <w:p w:rsidR="00F571D8" w:rsidRDefault="00F571D8" w:rsidP="00F571D8">
      <w:pPr>
        <w:rPr>
          <w:rFonts w:ascii="Times New Roman" w:hAnsi="Times New Roman" w:cs="Times New Roman"/>
        </w:rPr>
      </w:pPr>
    </w:p>
    <w:p w:rsidR="00F571D8" w:rsidRDefault="00F571D8" w:rsidP="00F571D8"/>
    <w:p w:rsidR="00F571D8" w:rsidRDefault="00F571D8" w:rsidP="00F571D8"/>
    <w:p w:rsidR="00F571D8" w:rsidRDefault="00F571D8" w:rsidP="00F571D8"/>
    <w:p w:rsidR="00F571D8" w:rsidRDefault="00F571D8" w:rsidP="00F571D8"/>
    <w:p w:rsidR="00F571D8" w:rsidRDefault="00F571D8" w:rsidP="00F571D8"/>
    <w:p w:rsidR="00F571D8" w:rsidRDefault="00F571D8" w:rsidP="00F571D8"/>
    <w:p w:rsidR="00F571D8" w:rsidRDefault="00F571D8" w:rsidP="00F571D8"/>
    <w:p w:rsidR="00F571D8" w:rsidRDefault="00F571D8" w:rsidP="00F571D8"/>
    <w:p w:rsidR="00F571D8" w:rsidRDefault="00F571D8" w:rsidP="00F571D8"/>
    <w:p w:rsidR="00F571D8" w:rsidRDefault="00F571D8" w:rsidP="00F571D8"/>
    <w:p w:rsidR="00F571D8" w:rsidRDefault="00F571D8" w:rsidP="00F571D8"/>
    <w:p w:rsidR="00F571D8" w:rsidRDefault="00F571D8" w:rsidP="00F571D8"/>
    <w:p w:rsidR="00F571D8" w:rsidRDefault="00F571D8" w:rsidP="00F571D8"/>
    <w:p w:rsidR="00F571D8" w:rsidRDefault="00F571D8" w:rsidP="00F571D8"/>
    <w:p w:rsidR="00F571D8" w:rsidRDefault="00F571D8" w:rsidP="00F571D8"/>
    <w:p w:rsidR="00F571D8" w:rsidRDefault="00F571D8" w:rsidP="00F571D8"/>
    <w:p w:rsidR="00F571D8" w:rsidRDefault="00F571D8" w:rsidP="00F571D8"/>
    <w:p w:rsidR="00F571D8" w:rsidRDefault="00F571D8" w:rsidP="00F571D8"/>
    <w:p w:rsidR="00F571D8" w:rsidRDefault="00F571D8" w:rsidP="00F571D8"/>
    <w:p w:rsidR="00F571D8" w:rsidRDefault="00F571D8" w:rsidP="00F571D8"/>
    <w:p w:rsidR="00F571D8" w:rsidRDefault="00F571D8" w:rsidP="00F571D8">
      <w:pPr>
        <w:spacing w:after="0"/>
        <w:rPr>
          <w:rFonts w:ascii="Arial" w:eastAsia="Calibri" w:hAnsi="Arial" w:cs="Arial"/>
          <w:sz w:val="20"/>
          <w:lang w:eastAsia="en-US"/>
        </w:rPr>
        <w:sectPr w:rsidR="00F571D8">
          <w:pgSz w:w="11906" w:h="16838"/>
          <w:pgMar w:top="1134" w:right="851" w:bottom="1134" w:left="1701" w:header="709" w:footer="709" w:gutter="0"/>
          <w:cols w:space="720"/>
        </w:sectPr>
      </w:pPr>
    </w:p>
    <w:p w:rsidR="00F571D8" w:rsidRDefault="00F571D8" w:rsidP="00F571D8">
      <w:pPr>
        <w:pStyle w:val="ConsPlusNormal0"/>
        <w:jc w:val="right"/>
        <w:rPr>
          <w:sz w:val="20"/>
        </w:rPr>
      </w:pPr>
    </w:p>
    <w:p w:rsidR="00F571D8" w:rsidRDefault="00F571D8" w:rsidP="00F571D8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F571D8" w:rsidRDefault="00F571D8" w:rsidP="00F571D8">
      <w:pPr>
        <w:pStyle w:val="a4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F571D8" w:rsidRDefault="00F571D8" w:rsidP="00F571D8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F571D8" w:rsidRDefault="00F571D8" w:rsidP="00F571D8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«Комплексное развитие сельских  территорий 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муниципального образования 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сельсовета 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Камешкирского района  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»</w:t>
      </w:r>
    </w:p>
    <w:p w:rsidR="00F571D8" w:rsidRDefault="00F571D8" w:rsidP="00F571D8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571D8" w:rsidRDefault="00F571D8" w:rsidP="00F571D8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571D8" w:rsidRDefault="00F571D8" w:rsidP="00F571D8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F571D8" w:rsidRDefault="00F571D8" w:rsidP="00F571D8">
      <w:pPr>
        <w:pStyle w:val="ConsPlusNormal0"/>
        <w:tabs>
          <w:tab w:val="left" w:pos="37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F571D8" w:rsidRDefault="00F571D8" w:rsidP="00F571D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исполнении целевых показателей муниципальной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F571D8" w:rsidRDefault="00F571D8" w:rsidP="00F571D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 по итогам 2024 года</w:t>
      </w:r>
    </w:p>
    <w:p w:rsidR="00F571D8" w:rsidRDefault="00F571D8" w:rsidP="00F57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>«</w:t>
      </w:r>
      <w:r>
        <w:rPr>
          <w:rFonts w:ascii="Times New Roman" w:hAnsi="Times New Roman" w:cs="Times New Roman"/>
          <w:b/>
        </w:rPr>
        <w:t xml:space="preserve">Комплексное развитие сельских  территорий  муниципального образования </w:t>
      </w:r>
      <w:proofErr w:type="spellStart"/>
      <w:r>
        <w:rPr>
          <w:rFonts w:ascii="Times New Roman" w:hAnsi="Times New Roman" w:cs="Times New Roman"/>
          <w:b/>
        </w:rPr>
        <w:t>Чумаевского</w:t>
      </w:r>
      <w:proofErr w:type="spellEnd"/>
      <w:r>
        <w:rPr>
          <w:rFonts w:ascii="Times New Roman" w:hAnsi="Times New Roman" w:cs="Times New Roman"/>
          <w:b/>
        </w:rPr>
        <w:t xml:space="preserve">  сельсовета Камешкирского района</w:t>
      </w:r>
    </w:p>
    <w:p w:rsidR="00F571D8" w:rsidRDefault="00F571D8" w:rsidP="00F571D8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Пензенской области</w:t>
      </w:r>
      <w:r>
        <w:rPr>
          <w:rFonts w:ascii="Times New Roman" w:hAnsi="Times New Roman" w:cs="Times New Roman"/>
          <w:b/>
          <w:i/>
        </w:rPr>
        <w:t>»</w:t>
      </w:r>
    </w:p>
    <w:p w:rsidR="00F571D8" w:rsidRDefault="00F571D8" w:rsidP="00F571D8">
      <w:pPr>
        <w:rPr>
          <w:rFonts w:ascii="Times New Roman" w:hAnsi="Times New Roman" w:cs="Times New Roman"/>
        </w:rPr>
      </w:pPr>
    </w:p>
    <w:p w:rsidR="00F571D8" w:rsidRDefault="00F571D8" w:rsidP="00F571D8">
      <w:pPr>
        <w:rPr>
          <w:rFonts w:ascii="Times New Roman" w:hAnsi="Times New Roman" w:cs="Times New Roman"/>
          <w:sz w:val="20"/>
          <w:szCs w:val="20"/>
        </w:rPr>
      </w:pPr>
    </w:p>
    <w:p w:rsidR="00F571D8" w:rsidRDefault="00F571D8" w:rsidP="00F571D8">
      <w:pPr>
        <w:rPr>
          <w:rFonts w:ascii="Times New Roman" w:hAnsi="Times New Roman" w:cs="Times New Roman"/>
          <w:sz w:val="20"/>
          <w:szCs w:val="20"/>
        </w:rPr>
      </w:pPr>
    </w:p>
    <w:p w:rsidR="00F571D8" w:rsidRDefault="00F571D8" w:rsidP="00F571D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00" w:type="pct"/>
        <w:tblInd w:w="-214" w:type="dxa"/>
        <w:tblCellMar>
          <w:left w:w="0" w:type="dxa"/>
          <w:right w:w="0" w:type="dxa"/>
        </w:tblCellMar>
        <w:tblLook w:val="04A0"/>
      </w:tblPr>
      <w:tblGrid>
        <w:gridCol w:w="880"/>
        <w:gridCol w:w="3725"/>
        <w:gridCol w:w="1927"/>
        <w:gridCol w:w="1407"/>
        <w:gridCol w:w="1374"/>
        <w:gridCol w:w="1428"/>
        <w:gridCol w:w="1374"/>
        <w:gridCol w:w="1428"/>
        <w:gridCol w:w="1461"/>
      </w:tblGrid>
      <w:tr w:rsidR="00F571D8" w:rsidTr="00F571D8">
        <w:trPr>
          <w:trHeight w:val="240"/>
        </w:trPr>
        <w:tc>
          <w:tcPr>
            <w:tcW w:w="15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Ответственный исполнитель</w:t>
            </w:r>
          </w:p>
        </w:tc>
        <w:tc>
          <w:tcPr>
            <w:tcW w:w="346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 Камешкирского района Пензенской области</w:t>
            </w:r>
          </w:p>
        </w:tc>
      </w:tr>
      <w:tr w:rsidR="00F571D8" w:rsidTr="00F571D8">
        <w:trPr>
          <w:trHeight w:val="240"/>
        </w:trPr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Наименование целевого </w:t>
            </w:r>
            <w:r>
              <w:rPr>
                <w:rFonts w:ascii="Times New Roman" w:hAnsi="Times New Roman" w:cs="Times New Roman"/>
              </w:rPr>
              <w:br/>
              <w:t>показателя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Единица </w:t>
            </w:r>
            <w:r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282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Значения целевых показателей</w:t>
            </w:r>
          </w:p>
        </w:tc>
      </w:tr>
      <w:tr w:rsidR="00F571D8" w:rsidTr="00F571D8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</w:tr>
      <w:tr w:rsidR="00F571D8" w:rsidTr="00F571D8">
        <w:trPr>
          <w:trHeight w:val="463"/>
        </w:trPr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Обустройство детской игровой и спортивной площадки в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умаево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Камешкирского района Пензенской области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F571D8" w:rsidRDefault="00F571D8" w:rsidP="00F571D8">
      <w:pPr>
        <w:ind w:firstLine="56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F571D8" w:rsidRDefault="00F571D8" w:rsidP="00F571D8">
      <w:pPr>
        <w:ind w:firstLine="567"/>
        <w:jc w:val="right"/>
        <w:rPr>
          <w:rFonts w:ascii="Times New Roman" w:hAnsi="Times New Roman" w:cs="Times New Roman"/>
        </w:rPr>
      </w:pPr>
    </w:p>
    <w:p w:rsidR="00F571D8" w:rsidRDefault="00F571D8" w:rsidP="00F571D8">
      <w:pPr>
        <w:ind w:firstLine="567"/>
        <w:jc w:val="right"/>
        <w:rPr>
          <w:rFonts w:ascii="Times New Roman" w:hAnsi="Times New Roman" w:cs="Times New Roman"/>
        </w:rPr>
      </w:pPr>
    </w:p>
    <w:p w:rsidR="00F571D8" w:rsidRDefault="00F571D8" w:rsidP="00F571D8">
      <w:pPr>
        <w:rPr>
          <w:rFonts w:ascii="Times New Roman" w:hAnsi="Times New Roman" w:cs="Times New Roman"/>
          <w:sz w:val="20"/>
          <w:szCs w:val="20"/>
        </w:rPr>
      </w:pPr>
    </w:p>
    <w:p w:rsidR="00F571D8" w:rsidRDefault="00F571D8" w:rsidP="00F571D8">
      <w:pPr>
        <w:rPr>
          <w:rFonts w:ascii="Times New Roman" w:hAnsi="Times New Roman" w:cs="Times New Roman"/>
          <w:sz w:val="20"/>
          <w:szCs w:val="20"/>
        </w:rPr>
      </w:pPr>
    </w:p>
    <w:p w:rsidR="00F571D8" w:rsidRDefault="00F571D8" w:rsidP="00F571D8">
      <w:pPr>
        <w:rPr>
          <w:rFonts w:ascii="Times New Roman" w:hAnsi="Times New Roman" w:cs="Times New Roman"/>
          <w:sz w:val="20"/>
          <w:szCs w:val="20"/>
        </w:rPr>
      </w:pPr>
    </w:p>
    <w:p w:rsidR="00F571D8" w:rsidRDefault="00F571D8" w:rsidP="00F571D8">
      <w:pPr>
        <w:rPr>
          <w:rFonts w:ascii="Times New Roman" w:hAnsi="Times New Roman" w:cs="Times New Roman"/>
          <w:sz w:val="20"/>
          <w:szCs w:val="20"/>
        </w:rPr>
      </w:pPr>
    </w:p>
    <w:p w:rsidR="00F571D8" w:rsidRDefault="00F571D8" w:rsidP="00F571D8">
      <w:pPr>
        <w:rPr>
          <w:rFonts w:ascii="Times New Roman" w:hAnsi="Times New Roman" w:cs="Times New Roman"/>
          <w:sz w:val="20"/>
          <w:szCs w:val="20"/>
        </w:rPr>
      </w:pPr>
    </w:p>
    <w:p w:rsidR="00F571D8" w:rsidRDefault="00F571D8" w:rsidP="00F571D8">
      <w:pPr>
        <w:rPr>
          <w:rFonts w:ascii="Times New Roman" w:hAnsi="Times New Roman" w:cs="Times New Roman"/>
          <w:sz w:val="20"/>
          <w:szCs w:val="20"/>
        </w:rPr>
      </w:pPr>
    </w:p>
    <w:p w:rsidR="00F571D8" w:rsidRDefault="00F571D8" w:rsidP="00F571D8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F571D8" w:rsidRDefault="00F571D8" w:rsidP="00F571D8">
      <w:pPr>
        <w:pStyle w:val="a4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F571D8" w:rsidRDefault="00F571D8" w:rsidP="00F571D8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F571D8" w:rsidRDefault="00F571D8" w:rsidP="00F571D8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«Комплексное развитие сельских  территорий 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муниципального образования 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сельсовета 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Камешкирского района  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»</w:t>
      </w:r>
    </w:p>
    <w:p w:rsidR="00F571D8" w:rsidRDefault="00F571D8" w:rsidP="00F571D8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</w:p>
    <w:p w:rsidR="00F571D8" w:rsidRDefault="00F571D8" w:rsidP="00F571D8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571D8" w:rsidRDefault="00F571D8" w:rsidP="00F571D8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ОТЧЕТ</w:t>
      </w:r>
    </w:p>
    <w:p w:rsidR="00F571D8" w:rsidRDefault="00F571D8" w:rsidP="00F571D8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выполнении сводных показателей муниципальных заданий</w:t>
      </w:r>
    </w:p>
    <w:p w:rsidR="00F571D8" w:rsidRDefault="00F571D8" w:rsidP="00F571D8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оказание муниципальных услуг (выполнение работ)</w:t>
      </w:r>
    </w:p>
    <w:p w:rsidR="00F571D8" w:rsidRDefault="00F571D8" w:rsidP="00F571D8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муниципальными учреждениями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Камешкирского района Пензенской области</w:t>
      </w:r>
    </w:p>
    <w:p w:rsidR="00F571D8" w:rsidRDefault="00F571D8" w:rsidP="00F571D8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муниципальной программе</w:t>
      </w:r>
    </w:p>
    <w:p w:rsidR="00F571D8" w:rsidRDefault="00F571D8" w:rsidP="00F57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>«</w:t>
      </w:r>
      <w:r>
        <w:rPr>
          <w:rFonts w:ascii="Times New Roman" w:hAnsi="Times New Roman" w:cs="Times New Roman"/>
          <w:b/>
        </w:rPr>
        <w:t xml:space="preserve">Комплексное развитие сельских  территорий  муниципального образования </w:t>
      </w:r>
      <w:proofErr w:type="spellStart"/>
      <w:r>
        <w:rPr>
          <w:rFonts w:ascii="Times New Roman" w:hAnsi="Times New Roman" w:cs="Times New Roman"/>
          <w:b/>
        </w:rPr>
        <w:t>Чумаевского</w:t>
      </w:r>
      <w:proofErr w:type="spellEnd"/>
      <w:r>
        <w:rPr>
          <w:rFonts w:ascii="Times New Roman" w:hAnsi="Times New Roman" w:cs="Times New Roman"/>
          <w:b/>
        </w:rPr>
        <w:t xml:space="preserve">  сельсовета Камешкирского района</w:t>
      </w:r>
    </w:p>
    <w:p w:rsidR="00F571D8" w:rsidRDefault="00F571D8" w:rsidP="00F571D8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Пензенской области</w:t>
      </w:r>
      <w:r>
        <w:rPr>
          <w:rFonts w:ascii="Times New Roman" w:hAnsi="Times New Roman" w:cs="Times New Roman"/>
          <w:b/>
          <w:i/>
        </w:rPr>
        <w:t>»</w:t>
      </w:r>
    </w:p>
    <w:p w:rsidR="00F571D8" w:rsidRDefault="00F571D8" w:rsidP="00F571D8">
      <w:pPr>
        <w:rPr>
          <w:rFonts w:ascii="Times New Roman" w:hAnsi="Times New Roman" w:cs="Times New Roman"/>
        </w:rPr>
      </w:pPr>
    </w:p>
    <w:tbl>
      <w:tblPr>
        <w:tblW w:w="4950" w:type="pct"/>
        <w:tblCellMar>
          <w:left w:w="0" w:type="dxa"/>
          <w:right w:w="0" w:type="dxa"/>
        </w:tblCellMar>
        <w:tblLook w:val="04A0"/>
      </w:tblPr>
      <w:tblGrid>
        <w:gridCol w:w="494"/>
        <w:gridCol w:w="1689"/>
        <w:gridCol w:w="2731"/>
        <w:gridCol w:w="3510"/>
        <w:gridCol w:w="1110"/>
        <w:gridCol w:w="969"/>
        <w:gridCol w:w="1110"/>
        <w:gridCol w:w="1110"/>
        <w:gridCol w:w="969"/>
        <w:gridCol w:w="946"/>
      </w:tblGrid>
      <w:tr w:rsidR="00F571D8" w:rsidTr="00F571D8">
        <w:trPr>
          <w:trHeight w:val="20"/>
        </w:trPr>
        <w:tc>
          <w:tcPr>
            <w:tcW w:w="16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3321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571D8" w:rsidTr="00F571D8">
        <w:trPr>
          <w:trHeight w:val="430"/>
        </w:trPr>
        <w:tc>
          <w:tcPr>
            <w:tcW w:w="1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1D8" w:rsidRDefault="00F571D8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9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государственной программы, подпрограммы</w:t>
            </w: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71D8" w:rsidTr="00F571D8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2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расходов, тыс. рублей</w:t>
            </w:r>
          </w:p>
        </w:tc>
      </w:tr>
      <w:tr w:rsidR="00F571D8" w:rsidTr="00F571D8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2025г.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2026г.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2027г.</w:t>
            </w:r>
          </w:p>
        </w:tc>
      </w:tr>
      <w:tr w:rsidR="00F571D8" w:rsidTr="00F571D8">
        <w:trPr>
          <w:trHeight w:val="20"/>
        </w:trPr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571D8" w:rsidTr="00F571D8">
        <w:trPr>
          <w:trHeight w:val="372"/>
        </w:trPr>
        <w:tc>
          <w:tcPr>
            <w:tcW w:w="1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9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«Комплексное развитие сельских территорий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сельсовета Камешкирского района Пензенской области»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2534,354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71D8" w:rsidTr="00F571D8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1998,841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71D8" w:rsidTr="00F571D8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20,190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71D8" w:rsidTr="00F571D8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сельсовета Камешкирского района Пензенской области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144,210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71D8" w:rsidTr="00F571D8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371,112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1D8" w:rsidRDefault="00F571D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F571D8" w:rsidRDefault="00F571D8" w:rsidP="00F571D8">
      <w:pPr>
        <w:ind w:firstLine="567"/>
        <w:jc w:val="both"/>
        <w:rPr>
          <w:rFonts w:ascii="Times New Roman" w:eastAsia="Times New Roman" w:hAnsi="Times New Roman" w:cs="Times New Roman"/>
        </w:rPr>
      </w:pPr>
    </w:p>
    <w:p w:rsidR="00F571D8" w:rsidRDefault="00F571D8" w:rsidP="00F571D8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F571D8" w:rsidRDefault="00F571D8" w:rsidP="00F571D8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№3</w:t>
      </w:r>
    </w:p>
    <w:p w:rsidR="00F571D8" w:rsidRDefault="00F571D8" w:rsidP="00F571D8">
      <w:pPr>
        <w:pStyle w:val="a4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F571D8" w:rsidRDefault="00F571D8" w:rsidP="00F571D8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F571D8" w:rsidRDefault="00F571D8" w:rsidP="00F571D8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«Комплексное развитие сельских  территорий 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муниципального образования 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сельсовета 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Камешкирского района  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области»</w:t>
      </w:r>
    </w:p>
    <w:p w:rsidR="00F571D8" w:rsidRDefault="00F571D8" w:rsidP="00F571D8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ОЦЕНКА</w:t>
      </w:r>
    </w:p>
    <w:p w:rsidR="00F571D8" w:rsidRDefault="00F571D8" w:rsidP="00F571D8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применения мер правового регулирования в сфере реализации</w:t>
      </w:r>
    </w:p>
    <w:p w:rsidR="00F571D8" w:rsidRDefault="00F571D8" w:rsidP="00F571D8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муниципальной программы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Камешкирского района Пензенской области</w:t>
      </w:r>
    </w:p>
    <w:p w:rsidR="00F571D8" w:rsidRDefault="00F571D8" w:rsidP="00F57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>«</w:t>
      </w:r>
      <w:r>
        <w:rPr>
          <w:rFonts w:ascii="Times New Roman" w:hAnsi="Times New Roman" w:cs="Times New Roman"/>
          <w:b/>
        </w:rPr>
        <w:t xml:space="preserve">Комплексное развитие сельских  территорий  муниципального образования </w:t>
      </w:r>
      <w:proofErr w:type="spellStart"/>
      <w:r>
        <w:rPr>
          <w:rFonts w:ascii="Times New Roman" w:hAnsi="Times New Roman" w:cs="Times New Roman"/>
          <w:b/>
        </w:rPr>
        <w:t>Чумаевского</w:t>
      </w:r>
      <w:proofErr w:type="spellEnd"/>
      <w:r>
        <w:rPr>
          <w:rFonts w:ascii="Times New Roman" w:hAnsi="Times New Roman" w:cs="Times New Roman"/>
          <w:b/>
        </w:rPr>
        <w:t xml:space="preserve">  сельсовета Камешкирского района</w:t>
      </w:r>
    </w:p>
    <w:p w:rsidR="00F571D8" w:rsidRDefault="00F571D8" w:rsidP="00F571D8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Пензенской области</w:t>
      </w:r>
      <w:r>
        <w:rPr>
          <w:rFonts w:ascii="Times New Roman" w:hAnsi="Times New Roman" w:cs="Times New Roman"/>
          <w:b/>
          <w:i/>
        </w:rPr>
        <w:t>»</w:t>
      </w:r>
    </w:p>
    <w:tbl>
      <w:tblPr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8"/>
        <w:gridCol w:w="2513"/>
        <w:gridCol w:w="2125"/>
        <w:gridCol w:w="993"/>
        <w:gridCol w:w="164"/>
        <w:gridCol w:w="1112"/>
        <w:gridCol w:w="207"/>
        <w:gridCol w:w="1069"/>
        <w:gridCol w:w="250"/>
        <w:gridCol w:w="585"/>
        <w:gridCol w:w="570"/>
        <w:gridCol w:w="658"/>
        <w:gridCol w:w="4026"/>
      </w:tblGrid>
      <w:tr w:rsidR="00F571D8" w:rsidTr="00F571D8"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муниципальной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</w:tr>
      <w:tr w:rsidR="00F571D8" w:rsidTr="00F571D8">
        <w:trPr>
          <w:trHeight w:val="456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меры государственного регулирования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применения меры</w:t>
            </w:r>
          </w:p>
        </w:tc>
        <w:tc>
          <w:tcPr>
            <w:tcW w:w="5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оценка результата </w:t>
            </w:r>
            <w:hyperlink r:id="rId4" w:anchor="P380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обоснование необходимости применения меры для достижения целей муниципальной программы</w:t>
            </w:r>
          </w:p>
        </w:tc>
      </w:tr>
      <w:tr w:rsidR="00F571D8" w:rsidTr="00F571D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D8" w:rsidRDefault="00F571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D8" w:rsidRDefault="00F571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D8" w:rsidRDefault="00F571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ind w:firstLine="9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ind w:firstLine="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2025г.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ind w:left="135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ind w:left="135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2027г.</w:t>
            </w:r>
          </w:p>
        </w:tc>
        <w:tc>
          <w:tcPr>
            <w:tcW w:w="4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D8" w:rsidRDefault="00F571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71D8" w:rsidTr="00F571D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Программа  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Комплексное развитие сельских  территорий 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сельсовета Камешкирского района</w:t>
            </w:r>
          </w:p>
          <w:p w:rsidR="00F571D8" w:rsidRDefault="00F571D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Пензенской области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  <w:p w:rsidR="00F571D8" w:rsidRDefault="00F571D8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571D8" w:rsidTr="00F571D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 Пензенской области </w:t>
            </w:r>
          </w:p>
          <w:p w:rsidR="00F571D8" w:rsidRDefault="00F571D8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20.10.2016г. № 102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Порядка разработки и реализации муниципальных   программ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мер правового регулирования в 2022 году не повлияло на результаты </w:t>
            </w: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  <w:p w:rsidR="00F571D8" w:rsidRDefault="00F571D8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571D8" w:rsidRDefault="00F571D8" w:rsidP="00F571D8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571D8" w:rsidRDefault="00F571D8" w:rsidP="00F571D8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571D8" w:rsidRDefault="00F571D8" w:rsidP="00F571D8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№4</w:t>
      </w:r>
    </w:p>
    <w:p w:rsidR="00F571D8" w:rsidRDefault="00F571D8" w:rsidP="00F571D8">
      <w:pPr>
        <w:pStyle w:val="a4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F571D8" w:rsidRDefault="00F571D8" w:rsidP="00F571D8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F571D8" w:rsidRDefault="00F571D8" w:rsidP="00F571D8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«Комплексное развитие сельских  территорий 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муниципального образования 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lastRenderedPageBreak/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сельсовета 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Камешкирского района  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области»</w:t>
      </w:r>
    </w:p>
    <w:p w:rsidR="00F571D8" w:rsidRDefault="00F571D8" w:rsidP="00F571D8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F571D8" w:rsidRDefault="00F571D8" w:rsidP="00F571D8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F571D8" w:rsidRDefault="00F571D8" w:rsidP="00F571D8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F571D8" w:rsidRDefault="00F571D8" w:rsidP="00F571D8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</w:t>
      </w:r>
    </w:p>
    <w:p w:rsidR="00F571D8" w:rsidRDefault="00F571D8" w:rsidP="00F571D8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 внесенных изменениях в муниципальную программу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F571D8" w:rsidRDefault="00F571D8" w:rsidP="00F571D8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 Пензенской области за 2024 год</w:t>
      </w:r>
    </w:p>
    <w:p w:rsidR="00F571D8" w:rsidRDefault="00F571D8" w:rsidP="00F571D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«Комплексное развитие сельских  территорий  муниципального образования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сельсовета Камешкирского района</w:t>
      </w:r>
    </w:p>
    <w:p w:rsidR="00F571D8" w:rsidRDefault="00F571D8" w:rsidP="00F571D8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Пензенской области</w:t>
      </w:r>
      <w:r>
        <w:rPr>
          <w:rFonts w:ascii="Times New Roman" w:hAnsi="Times New Roman" w:cs="Times New Roman"/>
          <w:b/>
          <w:i/>
          <w:sz w:val="20"/>
          <w:szCs w:val="20"/>
        </w:rPr>
        <w:t>»</w:t>
      </w:r>
    </w:p>
    <w:p w:rsidR="00F571D8" w:rsidRDefault="00F571D8" w:rsidP="00F571D8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</w:p>
    <w:p w:rsidR="00F571D8" w:rsidRDefault="00F571D8" w:rsidP="00F571D8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9"/>
        <w:gridCol w:w="5120"/>
        <w:gridCol w:w="1417"/>
        <w:gridCol w:w="1133"/>
        <w:gridCol w:w="6946"/>
      </w:tblGrid>
      <w:tr w:rsidR="00F571D8" w:rsidTr="00F571D8">
        <w:tc>
          <w:tcPr>
            <w:tcW w:w="5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</w:tr>
      <w:tr w:rsidR="00F571D8" w:rsidTr="00F571D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нормативного правового 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ind w:firstLine="2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принятия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ind w:firstLine="2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Суть изменений (краткое изложение)</w:t>
            </w:r>
          </w:p>
        </w:tc>
      </w:tr>
      <w:tr w:rsidR="00F571D8" w:rsidTr="00F571D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  <w:p w:rsidR="00F571D8" w:rsidRDefault="00F571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муниципальную программу  «Комплексное развитие сельских  территорий </w:t>
            </w:r>
          </w:p>
          <w:p w:rsidR="00F571D8" w:rsidRDefault="00F571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</w:t>
            </w:r>
          </w:p>
          <w:p w:rsidR="00F571D8" w:rsidRDefault="00F571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сельсовета </w:t>
            </w:r>
          </w:p>
          <w:p w:rsidR="00F571D8" w:rsidRDefault="00F571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Камешкирского района  </w:t>
            </w:r>
          </w:p>
          <w:p w:rsidR="00F571D8" w:rsidRDefault="00F571D8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Пензенской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ind w:firstLine="2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12.12.2022г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ind w:firstLine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В связи с уточнением  объемов финансирования </w:t>
            </w:r>
          </w:p>
        </w:tc>
      </w:tr>
    </w:tbl>
    <w:p w:rsidR="00F571D8" w:rsidRDefault="00F571D8" w:rsidP="00F571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571D8" w:rsidRDefault="00F571D8" w:rsidP="00F571D8">
      <w:pPr>
        <w:rPr>
          <w:rFonts w:ascii="Times New Roman" w:hAnsi="Times New Roman" w:cs="Times New Roman"/>
          <w:sz w:val="20"/>
          <w:szCs w:val="20"/>
        </w:rPr>
      </w:pPr>
    </w:p>
    <w:p w:rsidR="00F571D8" w:rsidRDefault="00F571D8" w:rsidP="00F571D8">
      <w:pPr>
        <w:rPr>
          <w:rFonts w:ascii="Times New Roman" w:hAnsi="Times New Roman" w:cs="Times New Roman"/>
          <w:sz w:val="20"/>
          <w:szCs w:val="20"/>
        </w:rPr>
      </w:pPr>
    </w:p>
    <w:p w:rsidR="00F571D8" w:rsidRDefault="00F571D8" w:rsidP="00F571D8">
      <w:pPr>
        <w:rPr>
          <w:rFonts w:ascii="Times New Roman" w:hAnsi="Times New Roman" w:cs="Times New Roman"/>
          <w:sz w:val="20"/>
          <w:szCs w:val="20"/>
        </w:rPr>
      </w:pPr>
    </w:p>
    <w:p w:rsidR="00F571D8" w:rsidRDefault="00F571D8" w:rsidP="00F571D8">
      <w:pPr>
        <w:rPr>
          <w:rFonts w:ascii="Times New Roman" w:hAnsi="Times New Roman" w:cs="Times New Roman"/>
          <w:sz w:val="20"/>
          <w:szCs w:val="20"/>
        </w:rPr>
      </w:pPr>
    </w:p>
    <w:p w:rsidR="00F571D8" w:rsidRDefault="00F571D8" w:rsidP="00F571D8">
      <w:pPr>
        <w:rPr>
          <w:rFonts w:ascii="Times New Roman" w:hAnsi="Times New Roman" w:cs="Times New Roman"/>
          <w:sz w:val="20"/>
          <w:szCs w:val="20"/>
        </w:rPr>
      </w:pPr>
    </w:p>
    <w:p w:rsidR="00F571D8" w:rsidRDefault="00F571D8" w:rsidP="00F571D8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№5</w:t>
      </w:r>
    </w:p>
    <w:p w:rsidR="00F571D8" w:rsidRDefault="00F571D8" w:rsidP="00F571D8">
      <w:pPr>
        <w:pStyle w:val="a4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F571D8" w:rsidRDefault="00F571D8" w:rsidP="00F571D8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F571D8" w:rsidRDefault="00F571D8" w:rsidP="00F571D8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«Комплексное развитие сельских  территорий 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муниципального образования 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сельсовета 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Камешкирского района  </w:t>
      </w:r>
    </w:p>
    <w:p w:rsidR="00F571D8" w:rsidRDefault="00F571D8" w:rsidP="00F571D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области»</w:t>
      </w:r>
    </w:p>
    <w:p w:rsidR="00F571D8" w:rsidRDefault="00F571D8" w:rsidP="00F571D8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F571D8" w:rsidRDefault="00F571D8" w:rsidP="00F571D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Оценка эффективности реализации муниципальной программы «Комплексное развитие сельских  территорий  муниципального образования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сельсовета Камешкирского района</w:t>
      </w:r>
    </w:p>
    <w:p w:rsidR="00F571D8" w:rsidRDefault="00F571D8" w:rsidP="00F571D8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Пензенской области</w:t>
      </w:r>
      <w:r>
        <w:rPr>
          <w:rFonts w:ascii="Times New Roman" w:hAnsi="Times New Roman" w:cs="Times New Roman"/>
          <w:b/>
          <w:i/>
          <w:sz w:val="20"/>
          <w:szCs w:val="20"/>
        </w:rPr>
        <w:t>»</w:t>
      </w:r>
    </w:p>
    <w:p w:rsidR="00F571D8" w:rsidRDefault="00F571D8" w:rsidP="00F571D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2024 год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2590"/>
        <w:gridCol w:w="10138"/>
        <w:gridCol w:w="1748"/>
      </w:tblGrid>
      <w:tr w:rsidR="00F571D8" w:rsidTr="00F571D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 w:rsidR="00F571D8" w:rsidTr="00F571D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Степень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</w:t>
            </w:r>
          </w:p>
        </w:tc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М,</w:t>
            </w:r>
          </w:p>
          <w:p w:rsidR="00F571D8" w:rsidRDefault="00F571D8">
            <w:pPr>
              <w:pStyle w:val="ConsPlusNormal0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Мв-5</w:t>
            </w:r>
          </w:p>
          <w:p w:rsidR="00F571D8" w:rsidRDefault="00F571D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 – 5</w:t>
            </w:r>
          </w:p>
          <w:p w:rsidR="00F571D8" w:rsidRDefault="00F571D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СРм=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5/5=1</w:t>
            </w:r>
          </w:p>
        </w:tc>
      </w:tr>
      <w:tr w:rsidR="00F571D8" w:rsidTr="00F571D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степени соответствия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запланированному</w:t>
            </w:r>
            <w:proofErr w:type="gramEnd"/>
          </w:p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фактические расходы на реализацию подпрограммы в отчетном году;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плановые расходы на реализацию подпрограммы в отчетном году.</w:t>
            </w:r>
          </w:p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0,0тыс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0,0тыс.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=0,0/0,0=</w:t>
            </w:r>
          </w:p>
        </w:tc>
      </w:tr>
      <w:tr w:rsidR="00F571D8" w:rsidTr="00F571D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области.</w:t>
            </w:r>
          </w:p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0/0=0</w:t>
            </w:r>
          </w:p>
        </w:tc>
      </w:tr>
      <w:tr w:rsidR="00F571D8" w:rsidTr="00F571D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(если доля финансового обеспечения реализации подпрограммы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составляет менее 90%)</w:t>
            </w:r>
          </w:p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71D8" w:rsidTr="00F571D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подпрограммы</w:t>
            </w:r>
          </w:p>
        </w:tc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75</w:t>
            </w: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b/>
                <w:sz w:val="20"/>
                <w:szCs w:val="20"/>
              </w:rPr>
              <w:t xml:space="preserve"> 80</w:t>
            </w: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75/80=0,94</w:t>
            </w:r>
          </w:p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71D8" w:rsidTr="00F571D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  <w:lang w:eastAsia="ru-RU"/>
              </w:rPr>
              <w:drawing>
                <wp:inline distT="0" distB="0" distL="0" distR="0">
                  <wp:extent cx="2447925" cy="428625"/>
                  <wp:effectExtent l="0" t="0" r="0" b="0"/>
                  <wp:docPr id="2" name="Рисунок 2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0,0/0=0</w:t>
            </w:r>
          </w:p>
        </w:tc>
      </w:tr>
      <w:tr w:rsidR="00F571D8" w:rsidTr="00F571D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 (либо эффективность использования финансовых ресурсов на реализацию подпрограммы).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0,0*0,0=0,0</w:t>
            </w: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571D8" w:rsidRDefault="00F571D8" w:rsidP="00F571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571D8" w:rsidRDefault="00F571D8" w:rsidP="00F571D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Подпрограмма 3 «Чистая вода на территории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сельсовета Камешкирского  района Пензенской области на 2014-2020 годы»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2522"/>
        <w:gridCol w:w="9605"/>
        <w:gridCol w:w="2356"/>
      </w:tblGrid>
      <w:tr w:rsidR="00F571D8" w:rsidTr="00F571D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 w:rsidR="00F571D8" w:rsidTr="00F571D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М,</w:t>
            </w:r>
          </w:p>
          <w:p w:rsidR="00F571D8" w:rsidRDefault="00F571D8">
            <w:pPr>
              <w:pStyle w:val="ConsPlusNormal0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Мв-2</w:t>
            </w:r>
          </w:p>
          <w:p w:rsidR="00F571D8" w:rsidRDefault="00F571D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2</w:t>
            </w:r>
          </w:p>
          <w:p w:rsidR="00F571D8" w:rsidRDefault="00F571D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СРм=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2/2=1</w:t>
            </w:r>
          </w:p>
        </w:tc>
      </w:tr>
      <w:tr w:rsidR="00F571D8" w:rsidTr="00F571D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степени соответствия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запланированному</w:t>
            </w:r>
            <w:proofErr w:type="gramEnd"/>
          </w:p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фактические расходы на реализацию подпрограммы в отчетном году;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плановые расходы на реализацию подпрограммы в отчетном году.</w:t>
            </w:r>
          </w:p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0,0 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=0,0/005=0</w:t>
            </w:r>
          </w:p>
        </w:tc>
      </w:tr>
      <w:tr w:rsidR="00F571D8" w:rsidTr="00F571D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области.</w:t>
            </w:r>
          </w:p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1/1=1</w:t>
            </w:r>
          </w:p>
        </w:tc>
      </w:tr>
      <w:tr w:rsidR="00F571D8" w:rsidTr="00F571D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(если доля финансового обеспечения реализации подпрограммы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составляет менее 90%)</w:t>
            </w:r>
          </w:p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71D8" w:rsidTr="00F571D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70,2</w:t>
            </w: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b/>
                <w:sz w:val="20"/>
                <w:szCs w:val="20"/>
              </w:rPr>
              <w:t xml:space="preserve"> 86,7</w:t>
            </w: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70,2/86,7=0,81</w:t>
            </w: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70,2</w:t>
            </w: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b/>
                <w:sz w:val="20"/>
                <w:szCs w:val="20"/>
              </w:rPr>
              <w:t xml:space="preserve"> 86,7</w:t>
            </w: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70,2/86,7=0,81</w:t>
            </w: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86,7</w:t>
            </w: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b/>
                <w:sz w:val="20"/>
                <w:szCs w:val="20"/>
              </w:rPr>
              <w:t xml:space="preserve"> 86,7</w:t>
            </w:r>
          </w:p>
          <w:p w:rsidR="00F571D8" w:rsidRDefault="00F571D8">
            <w:pPr>
              <w:rPr>
                <w:rStyle w:val="ConsPlusTitle"/>
                <w:rFonts w:eastAsiaTheme="minorEastAsia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= 1</w:t>
            </w:r>
          </w:p>
          <w:p w:rsidR="00F571D8" w:rsidRDefault="00F571D8">
            <w:pPr>
              <w:rPr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=90</w:t>
            </w: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b/>
                <w:sz w:val="20"/>
                <w:szCs w:val="20"/>
              </w:rPr>
              <w:t xml:space="preserve"> =100</w:t>
            </w:r>
          </w:p>
          <w:p w:rsidR="00F571D8" w:rsidRDefault="00F571D8">
            <w:pPr>
              <w:rPr>
                <w:rStyle w:val="ConsPlusTitle"/>
                <w:rFonts w:eastAsiaTheme="minorEastAsia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= 90/100=0,9</w:t>
            </w:r>
          </w:p>
          <w:p w:rsidR="00F571D8" w:rsidRDefault="00F571D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F571D8" w:rsidTr="00F571D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  <w:lang w:eastAsia="ru-RU"/>
              </w:rPr>
              <w:drawing>
                <wp:inline distT="0" distB="0" distL="0" distR="0">
                  <wp:extent cx="2447925" cy="428625"/>
                  <wp:effectExtent l="0" t="0" r="0" b="0"/>
                  <wp:docPr id="3" name="Рисунок 3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задачи подпрограммы;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(0,81+0,81+1+0,9)/4=0,88</w:t>
            </w:r>
          </w:p>
        </w:tc>
      </w:tr>
      <w:tr w:rsidR="00F571D8" w:rsidTr="00F571D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 (либо эффективность использования финансовых ресурсов на реализацию подпрограммы).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0,88*1=0,88</w:t>
            </w:r>
          </w:p>
        </w:tc>
      </w:tr>
    </w:tbl>
    <w:p w:rsidR="00F571D8" w:rsidRDefault="00F571D8" w:rsidP="00F571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571D8" w:rsidRDefault="00F571D8" w:rsidP="00F571D8">
      <w:pPr>
        <w:rPr>
          <w:rFonts w:ascii="Times New Roman" w:hAnsi="Times New Roman" w:cs="Times New Roman"/>
          <w:sz w:val="20"/>
          <w:szCs w:val="20"/>
        </w:rPr>
      </w:pPr>
    </w:p>
    <w:p w:rsidR="00F571D8" w:rsidRDefault="00F571D8" w:rsidP="00F571D8">
      <w:pPr>
        <w:rPr>
          <w:rFonts w:ascii="Times New Roman" w:hAnsi="Times New Roman" w:cs="Times New Roman"/>
          <w:sz w:val="20"/>
          <w:szCs w:val="20"/>
        </w:rPr>
      </w:pPr>
    </w:p>
    <w:p w:rsidR="00F571D8" w:rsidRDefault="00F571D8" w:rsidP="00F571D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"/>
        <w:gridCol w:w="1816"/>
        <w:gridCol w:w="9010"/>
        <w:gridCol w:w="3769"/>
      </w:tblGrid>
      <w:tr w:rsidR="00F571D8" w:rsidTr="00F571D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Степень достижения планового значения целевого показателя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программы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для целевых показателей, желаемой тенденцией развития которых является увеличение значений: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для целевых показателей, желаемой тенденцией развития которых является снижение значений: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муниципальной программы;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муниципальной программы.</w:t>
            </w:r>
          </w:p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100</w:t>
            </w: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b/>
                <w:sz w:val="20"/>
                <w:szCs w:val="20"/>
              </w:rPr>
              <w:t xml:space="preserve"> 100</w:t>
            </w: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100/100=1</w:t>
            </w: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100</w:t>
            </w: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b/>
                <w:sz w:val="20"/>
                <w:szCs w:val="20"/>
              </w:rPr>
              <w:t xml:space="preserve"> 100</w:t>
            </w: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100/100=1</w:t>
            </w: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100</w:t>
            </w: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b/>
                <w:sz w:val="20"/>
                <w:szCs w:val="20"/>
              </w:rPr>
              <w:t xml:space="preserve"> 100</w:t>
            </w:r>
          </w:p>
          <w:p w:rsidR="00F571D8" w:rsidRDefault="00F571D8">
            <w:pPr>
              <w:rPr>
                <w:rStyle w:val="ConsPlusTitle"/>
                <w:rFonts w:eastAsiaTheme="minorEastAsia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= 1</w:t>
            </w:r>
          </w:p>
          <w:p w:rsidR="00F571D8" w:rsidRDefault="00F571D8">
            <w:pPr>
              <w:rPr>
                <w:rStyle w:val="ConsPlusTitle"/>
                <w:rFonts w:eastAsiaTheme="minorEastAsia"/>
                <w:sz w:val="20"/>
                <w:szCs w:val="20"/>
              </w:rPr>
            </w:pPr>
          </w:p>
          <w:p w:rsidR="00F571D8" w:rsidRDefault="00F571D8">
            <w:pPr>
              <w:rPr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100</w:t>
            </w:r>
          </w:p>
          <w:p w:rsidR="00F571D8" w:rsidRDefault="00F571D8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b/>
                <w:sz w:val="20"/>
                <w:szCs w:val="20"/>
              </w:rPr>
              <w:t xml:space="preserve"> 100</w:t>
            </w:r>
          </w:p>
          <w:p w:rsidR="00F571D8" w:rsidRDefault="00F571D8">
            <w:pPr>
              <w:rPr>
                <w:rStyle w:val="ConsPlusTitle"/>
                <w:rFonts w:eastAsiaTheme="minorEastAsia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= 1</w:t>
            </w:r>
          </w:p>
          <w:p w:rsidR="00F571D8" w:rsidRDefault="00F571D8"/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(данные из приложения №1 к годовому докладу по пунктам 2,3,4,5)</w:t>
            </w:r>
          </w:p>
        </w:tc>
      </w:tr>
      <w:tr w:rsidR="00F571D8" w:rsidTr="00F571D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муниципальной программы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  <w:lang w:eastAsia="ru-RU"/>
              </w:rPr>
              <w:drawing>
                <wp:inline distT="0" distB="0" distL="0" distR="0">
                  <wp:extent cx="2971800" cy="771525"/>
                  <wp:effectExtent l="0" t="0" r="0" b="0"/>
                  <wp:docPr id="4" name="Рисунок 4" descr="base_23573_98060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base_23573_98060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муниципальной программы;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муниципальной программы;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 - число целевых показателей, характеризующих цели и задачи муниципальной программы.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в данной формуле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&gt; 1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(1+1+1+1)/4=1</w:t>
            </w:r>
          </w:p>
        </w:tc>
      </w:tr>
      <w:tr w:rsidR="00F571D8" w:rsidTr="00F571D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pict>
                <v:group id="_x0000_s1026" editas="canvas" style="width:421.5pt;height:55pt;mso-position-horizontal-relative:char;mso-position-vertical-relative:line" coordsize="8430,110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8430;height:1100" o:preferrelative="f">
                    <v:fill o:detectmouseclick="t"/>
                    <v:path o:extrusionok="t" o:connecttype="none"/>
                  </v:shape>
                  <v:rect id="_x0000_s1028" style="position:absolute;left:5029;top:27;width:44;height:453;mso-wrap-style:none" filled="f" stroked="f">
                    <v:textbox style="mso-fit-shape-to-text:t" inset="0,0,0,0">
                      <w:txbxContent>
                        <w:p w:rsidR="00F571D8" w:rsidRDefault="00F571D8" w:rsidP="00F571D8">
                          <w:proofErr w:type="gramStart"/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j</w:t>
                          </w:r>
                          <w:proofErr w:type="gramEnd"/>
                        </w:p>
                      </w:txbxContent>
                    </v:textbox>
                  </v:rect>
                  <v:rect id="_x0000_s1029" style="position:absolute;left:602;top:434;width:129;height:509;mso-wrap-style:none" filled="f" stroked="f">
                    <v:textbox style="mso-fit-shape-to-text:t" inset="0,0,0,0">
                      <w:txbxContent>
                        <w:p w:rsidR="00F571D8" w:rsidRDefault="00F571D8" w:rsidP="00F571D8"/>
                      </w:txbxContent>
                    </v:textbox>
                  </v:rect>
                  <v:rect id="_x0000_s1030" style="position:absolute;left:4981;top:647;width:92;height:453;mso-wrap-style:none" filled="f" stroked="f">
                    <v:textbox style="mso-fit-shape-to-text:t" inset="0,0,0,0">
                      <w:txbxContent>
                        <w:p w:rsidR="00F571D8" w:rsidRDefault="00F571D8" w:rsidP="00F571D8"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_x0000_s1031" style="position:absolute;left:3420;top:180;width:328;height:848;mso-wrap-style:none" filled="f" stroked="f">
                    <v:textbox style="mso-fit-shape-to-text:t" inset="0,0,0,0">
                      <w:txbxContent>
                        <w:p w:rsidR="00F571D8" w:rsidRDefault="00F571D8" w:rsidP="00F571D8">
                          <w:r>
                            <w:rPr>
                              <w:rFonts w:ascii="Symbol" w:hAnsi="Symbol" w:cs="Symbol"/>
                              <w:color w:val="000000"/>
                              <w:sz w:val="46"/>
                              <w:szCs w:val="46"/>
                              <w:lang w:val="en-US"/>
                            </w:rPr>
                            <w:t></w:t>
                          </w:r>
                        </w:p>
                      </w:txbxContent>
                    </v:textbox>
                  </v:rect>
                  <v:rect id="_x0000_s1032" style="position:absolute;left:236;top:206;width:5371;height:621;mso-wrap-style:none" filled="f" stroked="f">
                    <v:textbox style="mso-fit-shape-to-text:t" inset="0,0,0,0">
                      <w:txbxContent>
                        <w:p w:rsidR="00F571D8" w:rsidRDefault="00F571D8" w:rsidP="00F571D8">
                          <w:proofErr w:type="spellStart"/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ЭР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гп</w:t>
                          </w:r>
                          <w:proofErr w:type="spellEnd"/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 xml:space="preserve"> = 0,5 * </w:t>
                          </w:r>
                          <w:proofErr w:type="spellStart"/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СР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гп</w:t>
                          </w:r>
                          <w:proofErr w:type="spellEnd"/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 xml:space="preserve"> + 0,5 *        (</w:t>
                          </w:r>
                          <w:proofErr w:type="spellStart"/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ЭР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п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/</w:t>
                          </w:r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п</w:t>
                          </w:r>
                          <w:proofErr w:type="spellEnd"/>
                          <w:proofErr w:type="gramEnd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 xml:space="preserve">* 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>k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)/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>j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, где: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муниципальной программы;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муниципальной программы;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коэффициент значимости подпрограммы для достижения целей муниципальной программы.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подпрограмм.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определяется по формуле: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Ф, где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объем фактических расходов из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 (кассового исполнения) на реализацию j-ой подпрограммы в отчетном году;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 - объем фактических расходов из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 (кассового исполнения) на реализацию муниципальной программы.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Эффективность реализации муниципальной программы признается высокой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0,9.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средней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0,8.</w:t>
            </w:r>
          </w:p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0,5*1+0,5*((1+0,91+0,88)*(0+0,94+0,06)/3</w:t>
            </w:r>
            <w:proofErr w:type="gramEnd"/>
          </w:p>
          <w:p w:rsidR="00F571D8" w:rsidRDefault="00F571D8">
            <w:pPr>
              <w:ind w:left="-214" w:firstLine="2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=0,97</w:t>
            </w:r>
          </w:p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71D8" w:rsidTr="00F571D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высокой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0,9.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средней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0,8.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удовлетворительной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0,7.</w:t>
            </w:r>
          </w:p>
          <w:p w:rsidR="00F571D8" w:rsidRDefault="00F571D8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остальных случаях эффективность реализации муниципальной программы признается неудовлетворительной.</w:t>
            </w:r>
          </w:p>
          <w:p w:rsidR="00F571D8" w:rsidRDefault="00F571D8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D8" w:rsidRDefault="00F571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Эффективность реализации муниципальной программы признается высокой</w:t>
            </w:r>
          </w:p>
        </w:tc>
      </w:tr>
    </w:tbl>
    <w:p w:rsidR="00F571D8" w:rsidRDefault="00F571D8" w:rsidP="00F571D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p w:rsidR="00F571D8" w:rsidRDefault="00F571D8" w:rsidP="00F571D8">
      <w:pPr>
        <w:rPr>
          <w:rFonts w:ascii="Times New Roman" w:hAnsi="Times New Roman" w:cs="Times New Roman"/>
          <w:sz w:val="20"/>
          <w:szCs w:val="20"/>
        </w:rPr>
      </w:pPr>
    </w:p>
    <w:p w:rsidR="00F571D8" w:rsidRDefault="00F571D8" w:rsidP="00F571D8">
      <w:pPr>
        <w:rPr>
          <w:rFonts w:ascii="Times New Roman" w:hAnsi="Times New Roman" w:cs="Times New Roman"/>
          <w:sz w:val="20"/>
          <w:szCs w:val="20"/>
        </w:rPr>
      </w:pPr>
    </w:p>
    <w:p w:rsidR="00F571D8" w:rsidRDefault="00F571D8" w:rsidP="00F571D8">
      <w:pPr>
        <w:rPr>
          <w:rFonts w:ascii="Times New Roman" w:hAnsi="Times New Roman" w:cs="Times New Roman"/>
        </w:rPr>
      </w:pPr>
    </w:p>
    <w:p w:rsidR="00F571D8" w:rsidRDefault="00F571D8" w:rsidP="00F571D8">
      <w:pPr>
        <w:rPr>
          <w:rFonts w:ascii="Times New Roman" w:hAnsi="Times New Roman" w:cs="Times New Roman"/>
        </w:rPr>
      </w:pPr>
    </w:p>
    <w:p w:rsidR="004252EB" w:rsidRPr="00F571D8" w:rsidRDefault="004252EB">
      <w:pPr>
        <w:rPr>
          <w:rFonts w:ascii="Times New Roman" w:hAnsi="Times New Roman" w:cs="Times New Roman"/>
        </w:rPr>
      </w:pPr>
    </w:p>
    <w:sectPr w:rsidR="004252EB" w:rsidRPr="00F571D8" w:rsidSect="00F571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71D8"/>
    <w:rsid w:val="004252EB"/>
    <w:rsid w:val="00F5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71D8"/>
    <w:rPr>
      <w:color w:val="0000FF"/>
      <w:u w:val="single"/>
    </w:rPr>
  </w:style>
  <w:style w:type="paragraph" w:styleId="a4">
    <w:name w:val="Normal (Web)"/>
    <w:basedOn w:val="a"/>
    <w:semiHidden/>
    <w:unhideWhenUsed/>
    <w:rsid w:val="00F5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uiPriority w:val="99"/>
    <w:semiHidden/>
    <w:locked/>
    <w:rsid w:val="00F571D8"/>
    <w:rPr>
      <w:rFonts w:ascii="Arial" w:hAnsi="Arial" w:cs="Arial"/>
      <w:lang w:eastAsia="en-US"/>
    </w:rPr>
  </w:style>
  <w:style w:type="paragraph" w:customStyle="1" w:styleId="ConsPlusNormal0">
    <w:name w:val="ConsPlusNormal"/>
    <w:link w:val="ConsPlusNormal"/>
    <w:uiPriority w:val="99"/>
    <w:semiHidden/>
    <w:rsid w:val="00F571D8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en-US"/>
    </w:rPr>
  </w:style>
  <w:style w:type="paragraph" w:customStyle="1" w:styleId="ConsPlusCell">
    <w:name w:val="ConsPlusCell"/>
    <w:semiHidden/>
    <w:rsid w:val="00F571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Title">
    <w:name w:val="ConsPlusTitle Знак"/>
    <w:basedOn w:val="a0"/>
    <w:link w:val="ConsPlusTitle0"/>
    <w:semiHidden/>
    <w:locked/>
    <w:rsid w:val="00F571D8"/>
    <w:rPr>
      <w:rFonts w:ascii="Times New Roman" w:eastAsia="Times New Roman" w:hAnsi="Times New Roman" w:cs="Times New Roman"/>
      <w:b/>
      <w:sz w:val="24"/>
    </w:rPr>
  </w:style>
  <w:style w:type="paragraph" w:customStyle="1" w:styleId="ConsPlusTitle0">
    <w:name w:val="ConsPlusTitle"/>
    <w:link w:val="ConsPlusTitle"/>
    <w:semiHidden/>
    <w:rsid w:val="00F571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F5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5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hyperlink" Target="file:///C:\Users\user\Downloads\&#1043;&#1044;%20&#1082;&#1086;&#1084;&#1087;&#1083;&#1077;&#1082;&#1089;&#1085;&#1086;&#1077;%20&#1088;&#1072;&#1079;&#1074;&#1080;&#1090;&#1080;&#1077;%20202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2804</Words>
  <Characters>15986</Characters>
  <Application>Microsoft Office Word</Application>
  <DocSecurity>0</DocSecurity>
  <Lines>133</Lines>
  <Paragraphs>37</Paragraphs>
  <ScaleCrop>false</ScaleCrop>
  <Company>Reanimator Extreme Edition</Company>
  <LinksUpToDate>false</LinksUpToDate>
  <CharactersWithSpaces>18753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2025-03-04T12:53:00Z</dcterms:created>
  <dcterms:modified xsi:type="dcterms:W3CDTF">2025-03-04T12:57:00Z</dcterms:modified>
</cp:coreProperties>
</file>