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8" w:rsidRDefault="00FB0927" w:rsidP="0015055D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FB0927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BD27E3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</w:t>
      </w:r>
      <w:r w:rsidR="0015055D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</w:t>
      </w:r>
      <w:r w:rsidR="00BD27E3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</w:t>
      </w:r>
      <w:r w:rsidR="004628A3" w:rsidRPr="004628A3">
        <w:rPr>
          <w:noProof/>
          <w:lang w:eastAsia="ru-RU"/>
        </w:rPr>
        <w:drawing>
          <wp:inline distT="0" distB="0" distL="0" distR="0">
            <wp:extent cx="719455" cy="914400"/>
            <wp:effectExtent l="19050" t="0" r="4445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A3" w:rsidRDefault="004628A3" w:rsidP="00164F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D59E8" w:rsidRDefault="00FB0927" w:rsidP="004628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 </w:t>
      </w:r>
    </w:p>
    <w:p w:rsidR="004628A3" w:rsidRDefault="004628A3" w:rsidP="004628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РУССКО_КАМЕШКИРСКОГО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B0927"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FB0927" w:rsidRPr="00FB0927" w:rsidRDefault="00FB0927" w:rsidP="004628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КАМЕШКИРСКОГО 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FB0927" w:rsidRPr="00FB0927" w:rsidRDefault="00FB0927" w:rsidP="004628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FB0927" w:rsidRPr="00FB0927" w:rsidRDefault="00FB0927" w:rsidP="00FB092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FB0927" w:rsidRPr="00FB0927" w:rsidRDefault="00FB0927" w:rsidP="00FB092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1505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28.03.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2024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№ </w:t>
      </w:r>
      <w:r w:rsidR="001505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467-100/7</w:t>
      </w:r>
    </w:p>
    <w:p w:rsidR="00FB0927" w:rsidRPr="00FB0927" w:rsidRDefault="00FB0927" w:rsidP="00FB092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4628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4628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FB0927" w:rsidRPr="00FB0927" w:rsidRDefault="00FB0927" w:rsidP="00FB092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Комитета местного самоуправления </w:t>
      </w:r>
      <w:proofErr w:type="spellStart"/>
      <w:r w:rsidR="004628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D27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6.03</w:t>
      </w:r>
      <w:r w:rsid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7D59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2018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BD27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786-79/6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«Об утверждении </w:t>
      </w:r>
      <w:r w:rsid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орядка определения размера арендной платы за земельные участки, находящиеся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предоставленные в аренду без торгов»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повышения эффективности управления земельными ресурсами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Пензенской области и пополнения доходной части бюджета за счет поступления арендных платежей за землю, в соответствии с Гражданским кодексом РФ, Земельным кодексом РФ, Федеральным законом от 25.10.2001 № 137-ФЗ "О введении в действие Земельного кодекса Российской Федерации" (с последующими изменениями), Федеральным законом от 06.10.2003 № 131-ФЗ "Об общих принципах организации местного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самоуправления в Российской Федерации", постановлением Правительства Российской Федерации от 16.07.2009 № 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 руководствуясь </w:t>
      </w:r>
      <w:hyperlink r:id="rId5" w:tgtFrame="_blank" w:history="1">
        <w:r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  <w:r w:rsidRPr="00FB0927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 </w:t>
        </w:r>
        <w:proofErr w:type="spellStart"/>
        <w:r w:rsidR="004628A3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Русско-Камешкирского</w:t>
        </w:r>
        <w:proofErr w:type="spellEnd"/>
        <w:r w:rsidR="007121D6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сельсовета </w:t>
        </w:r>
        <w:proofErr w:type="spellStart"/>
        <w:r w:rsidR="007121D6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Камешкирского</w:t>
        </w:r>
        <w:proofErr w:type="spellEnd"/>
        <w:r w:rsidR="007121D6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</w:t>
        </w:r>
        <w:r w:rsidR="007121D6" w:rsidRPr="00FB0927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района Пензенской</w:t>
        </w:r>
        <w:proofErr w:type="gramEnd"/>
        <w:r w:rsidR="007121D6" w:rsidRPr="00FB0927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области </w:t>
        </w:r>
      </w:hyperlink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местного самоуправления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Внести следующие изменения в решение Комитета местного самоуправления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hyperlink r:id="rId6" w:tgtFrame="_blank" w:history="1">
        <w:r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BD27E3">
          <w:rPr>
            <w:rFonts w:ascii="Times New Roman" w:eastAsia="Times New Roman" w:hAnsi="Times New Roman"/>
            <w:sz w:val="24"/>
            <w:szCs w:val="24"/>
            <w:lang w:eastAsia="ru-RU"/>
          </w:rPr>
          <w:t>2</w:t>
        </w:r>
        <w:r w:rsidR="007121D6"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6</w:t>
        </w:r>
        <w:r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.0</w:t>
        </w:r>
        <w:r w:rsidR="007121D6"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3</w:t>
        </w:r>
        <w:r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.2018 </w:t>
        </w:r>
        <w:r w:rsidR="007121D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7121D6">
          <w:rPr>
            <w:rFonts w:ascii="Times New Roman" w:eastAsia="Times New Roman" w:hAnsi="Times New Roman"/>
            <w:sz w:val="24"/>
            <w:szCs w:val="24"/>
            <w:lang w:eastAsia="ru-RU"/>
          </w:rPr>
          <w:t>№</w:t>
        </w:r>
      </w:hyperlink>
      <w:r w:rsidR="00BD27E3">
        <w:t xml:space="preserve"> </w:t>
      </w:r>
      <w:r w:rsidR="00BD27E3">
        <w:rPr>
          <w:rFonts w:ascii="Times New Roman" w:eastAsia="Times New Roman" w:hAnsi="Times New Roman"/>
          <w:sz w:val="24"/>
          <w:szCs w:val="24"/>
          <w:lang w:eastAsia="ru-RU"/>
        </w:rPr>
        <w:t>786-79/6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 утверждении Порядка определения размера арендной платы за земельные участки, находящиеся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Пензенской области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предоставленные в аренду без торгов» (далее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орядок), изложив Порядок в следующей редакции, согласно Приложению.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2.Настоящее решение опубликовать в информационном бюллетене 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D27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Пензенской области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D27E3" w:rsidRDefault="00BD27E3" w:rsidP="00BD27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BD27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21D6" w:rsidRDefault="00FB0927" w:rsidP="00BD27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121D6" w:rsidRDefault="007121D6" w:rsidP="00BD27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</w:p>
    <w:p w:rsidR="00FB0927" w:rsidRPr="00FB0927" w:rsidRDefault="007121D6" w:rsidP="00BD27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BD27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BD27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27E3" w:rsidRDefault="00BD27E3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решению</w:t>
      </w:r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Комитета местного самоуправления</w:t>
      </w:r>
    </w:p>
    <w:p w:rsidR="007121D6" w:rsidRDefault="004628A3" w:rsidP="007121D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7121D6" w:rsidRDefault="007121D6" w:rsidP="007121D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</w:t>
      </w:r>
    </w:p>
    <w:p w:rsidR="00FB0927" w:rsidRPr="00FB0927" w:rsidRDefault="007121D6" w:rsidP="007121D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1505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28.03.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1505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 </w:t>
      </w:r>
      <w:r w:rsidR="001505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467-100/7</w:t>
      </w:r>
    </w:p>
    <w:p w:rsidR="00FB0927" w:rsidRPr="00FB0927" w:rsidRDefault="00FB0927" w:rsidP="00FB09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определения размера арендной платы за земельные участки, находящиеся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 w:rsidRPr="007121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 w:rsidRPr="007121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 w:rsidRPr="007121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района Пензенской области</w:t>
      </w:r>
      <w:r w:rsidR="007121D6" w:rsidRPr="007121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предоставленные в аренду без торгов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ar38"/>
      <w:bookmarkEnd w:id="0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Предметом регулирования настоящего Порядка является механизм определения размера арендной платы за земельные участки, находящиеся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предоставленные в аренду без торгов.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1.2.Годовой размер арендной платы за земельный участок, находящийся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социально-культурного и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04.03.2015 </w:t>
      </w:r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2693-ЗПО "О регулировании земельных отношений на территории Пензенской области" (с последующими изменениями).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1.2.1.Годовой размер арендной платы за земельный участок, находящийся в муниципальной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предоставленный в аренду без торгов юридическим лицам (собственникам зданий, строений, сооружений), получившим статус управляющих компаний в установленном законодательством порядке на территории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Пензенской области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созданных на территории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индустриальных парках, расположенных на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земельном участке, находящемся в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Пензенской области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аренды земельного участка с лицами, указанными в настоящем пункте.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Лицам, указанным в настоящем пункте, по истечении пяти последовательных лет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Par44"/>
      <w:bookmarkEnd w:id="1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1.3.В случае предоставления земельного участка, находящегося в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21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21D6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- 0,6 процента от кадастровой стоимости в отношении: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 деятельности в соответствии со статьей 39.18 Земельного кодекса Российской Федерации (далее - ЗК РФ);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)з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земельного участка, предназначенного для сельскохозяйственного использования;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Par51"/>
      <w:bookmarkEnd w:id="2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 ограничен в обороте;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 социального использования, и в случаях, предусмотренных законом Пензенской области, с некоммерческой организацией, созданной Пензенской областью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ar58"/>
      <w:bookmarkStart w:id="4" w:name="Par59"/>
      <w:bookmarkEnd w:id="3"/>
      <w:bookmarkEnd w:id="4"/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1.5.Годовой размер арендной платы за земельные участки, находящиеся в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проведения работ, связанных с пользованием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  <w:proofErr w:type="gramEnd"/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ar60"/>
      <w:bookmarkEnd w:id="5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</w:t>
      </w:r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137-ФЗ "О введении в действие Земельного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кодекса Российской Федерации" (с последующим изменениями) годовой размер арендной платы устанавливается в размере: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- 2 процентов кадастровой стоимости арендуемых земельных участков;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ar64"/>
      <w:bookmarkEnd w:id="6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В случаях, предусмотренных пунктом 15 статьи 3 Федерального закона от 25.10.2001 </w:t>
      </w:r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137-ФЗ "О введении в действие Земельного кодекса Российской Федерации" (с последующими изменениями), ежегодная арендная плата за земельный участок устанавливается в размере: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аренды земельного участка;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аренды земельного участка.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ar68"/>
      <w:bookmarkEnd w:id="7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Расчет годового размера арендной платы </w:t>
      </w:r>
      <w:proofErr w:type="gramStart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земельные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участки, находящиеся в собственности</w:t>
      </w:r>
      <w:r w:rsidR="007517BC" w:rsidRP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628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517BC" w:rsidRPr="007517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517BC" w:rsidRPr="007517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Камешкирского</w:t>
      </w:r>
      <w:proofErr w:type="spellEnd"/>
      <w:r w:rsidR="007517BC" w:rsidRPr="007517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7517BC" w:rsidRPr="00FB092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района Пензенской области</w:t>
      </w: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и предоставленные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аренду без торгов, за исключением случаев, указанных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разделе 1 настоящего Порядка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Par74"/>
      <w:bookmarkEnd w:id="8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</w:t>
      </w:r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одовой размер арендной платы за земельные участки, находящиеся в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517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517BC"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Пензенской области </w:t>
      </w: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предоставленные в аренду без торгов, за исключением случаев, указанных в разделе 1 настоящего Порядка, рассчитывается по следующей формуле: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= </w:t>
      </w:r>
      <w:proofErr w:type="spell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Ксзу</w:t>
      </w:r>
      <w:proofErr w:type="spell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</w:t>
      </w:r>
      <w:proofErr w:type="spell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4,52%,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где: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- годовой размер арендной платы;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Ксзу</w:t>
      </w:r>
      <w:proofErr w:type="spell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Порядок определения размера арендной платы за земельные участки, находящиеся в муниципальной собственности и предоставленные в аренду без торгов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Par89"/>
      <w:bookmarkEnd w:id="9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При заключении договора аренды земельного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участка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уполномоченные органы предусматривают в таком договоре случаи и периодичность изменения арендной платы за пользование земельным участком.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исключением случаев, указанных в абзацах с седьмого по четырнадцатый пункта 1.4, пунктах 1.5, 1.6, 1.7 раздела 1 и в пункте 3.2 настоящего Порядка.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3.2. По договорам аренды, независимо от даты их заключения, арендная плата, рассчитанная на основании кадастровой стоимости земельного участка, подлежит изменению по требованию уполномоченного органа в одностороннем порядке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произошло изменение кадастровой стоимости.</w:t>
      </w:r>
    </w:p>
    <w:p w:rsid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этом случае предусмотренное абзацем вторым пункта 3.1 настоящего Порядка положение об изменении уполномоченным органом в одностороннем порядке арендной платы на размер уровня инфляции, установленного в федеральном законе о федеральном бюджете на очередной финансовый год и плановый период, не применяется.</w:t>
      </w:r>
    </w:p>
    <w:p w:rsidR="009B10EC" w:rsidRPr="009B10EC" w:rsidRDefault="009B10EC" w:rsidP="009B1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B10EC">
        <w:rPr>
          <w:rFonts w:ascii="Times New Roman" w:hAnsi="Times New Roman"/>
          <w:sz w:val="24"/>
          <w:szCs w:val="24"/>
          <w:lang w:eastAsia="ru-RU"/>
        </w:rPr>
        <w:t>С 01.01.2024 по 31.12.2024 при расчете арендной платы по договорам аренды, независимо от даты их заключения, применяется кадастровая стоимость земельного участка, внесенная в Единый государственный реестр недвижимости и подлежащая применению с 01.01.2022, в случае, если кадастровая стоимость такого земельного участка, внесенная в Единый государственный реестр недвижимости и подлежащая применению с 01.01.2023, превышает кадастровую стоимость такого земельного участка, внесенную в Единый</w:t>
      </w:r>
      <w:proofErr w:type="gramEnd"/>
      <w:r w:rsidRPr="009B10E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B10EC">
        <w:rPr>
          <w:rFonts w:ascii="Times New Roman" w:hAnsi="Times New Roman"/>
          <w:sz w:val="24"/>
          <w:szCs w:val="24"/>
          <w:lang w:eastAsia="ru-RU"/>
        </w:rPr>
        <w:t>государственный реестр недвижимости и подлежащую применению с 01.01.2022,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  <w:proofErr w:type="gramEnd"/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3.3.Арендная плата за использование земельных участков, находящихся в собственности Пензенской области, и земельных участков, государственная собственность на которые не разграничена, и предоставленных в аренду без торгов, вносится ежемесячно до 10 числа текущего месяца.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Арендная плата за земельный участок определяется исходя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его кадастровой стоимости на дату подачи заявления о предоставлении земельного участка в аренду без торгов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исключением случая, предусмотренного абзацем третьим настоящего пункта.</w:t>
      </w:r>
    </w:p>
    <w:p w:rsidR="005C10C7" w:rsidRPr="005C10C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0" w:name="p3"/>
      <w:bookmarkEnd w:id="10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участка, полученной по итогам проведения государственной кадастровой оценки, и такая кадастровая </w:t>
      </w:r>
      <w:proofErr w:type="gramStart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стоимость</w:t>
      </w:r>
      <w:proofErr w:type="gramEnd"/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ниже кадастровой стоимости, которая была внесена в Единый государственный реестр недвижимости на дату подачи в уполномоченные органы указанного заявления, в целях определения годового размера арендной платы по договору аренды земельного участка применяется кадастровая стоимость, внесенная в Единый государственный реестр недвижимости на дату заключения договора аренды земельного участка, находящегося в собственности </w:t>
      </w:r>
      <w:proofErr w:type="spellStart"/>
      <w:r w:rsidR="004628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5C10C7" w:rsidRPr="00A5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5C10C7" w:rsidRPr="00A5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5C10C7" w:rsidRPr="00A5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5C10C7" w:rsidRPr="005C10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0927" w:rsidRPr="00FB0927" w:rsidRDefault="00FB0927" w:rsidP="00FB0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года.</w:t>
      </w:r>
    </w:p>
    <w:p w:rsidR="00951E0F" w:rsidRPr="00FB0927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FB092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0927"/>
    <w:rsid w:val="0008513F"/>
    <w:rsid w:val="000F0196"/>
    <w:rsid w:val="00143F06"/>
    <w:rsid w:val="0015055D"/>
    <w:rsid w:val="00164FE8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628A3"/>
    <w:rsid w:val="005048EC"/>
    <w:rsid w:val="00554B47"/>
    <w:rsid w:val="005A6B30"/>
    <w:rsid w:val="005C10C7"/>
    <w:rsid w:val="005C4E02"/>
    <w:rsid w:val="007121D6"/>
    <w:rsid w:val="007438AF"/>
    <w:rsid w:val="007517BC"/>
    <w:rsid w:val="007D59E8"/>
    <w:rsid w:val="00812769"/>
    <w:rsid w:val="008B5B05"/>
    <w:rsid w:val="008F2E06"/>
    <w:rsid w:val="00951E0F"/>
    <w:rsid w:val="009B10EC"/>
    <w:rsid w:val="009F046B"/>
    <w:rsid w:val="00A74F7B"/>
    <w:rsid w:val="00B62DCA"/>
    <w:rsid w:val="00BD27E3"/>
    <w:rsid w:val="00C2706C"/>
    <w:rsid w:val="00C50E7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40EC5"/>
    <w:rsid w:val="00F534E6"/>
    <w:rsid w:val="00F7240F"/>
    <w:rsid w:val="00F72E6F"/>
    <w:rsid w:val="00FB0927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9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0927"/>
  </w:style>
  <w:style w:type="paragraph" w:styleId="a4">
    <w:name w:val="Balloon Text"/>
    <w:basedOn w:val="a"/>
    <w:link w:val="a5"/>
    <w:uiPriority w:val="99"/>
    <w:semiHidden/>
    <w:unhideWhenUsed/>
    <w:rsid w:val="0046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8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C6261B1-2E79-411A-A0A5-0C4154D4DD65" TargetMode="External"/><Relationship Id="rId5" Type="http://schemas.openxmlformats.org/officeDocument/2006/relationships/hyperlink" Target="https://pravo-search.minjust.ru/bigs/showDocument.html?id=7E4AC01E-5AD2-4DD5-9223-C7AC1CF2C0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Links>
    <vt:vector size="12" baseType="variant">
      <vt:variant>
        <vt:i4>8323184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https://pravo-search.minjust.ru/bigs/showDocument.html?id=CC6261B1-2E79-411A-A0A5-0C4154D4DD65</vt:lpwstr>
      </vt:variant>
      <vt:variant>
        <vt:lpwstr/>
      </vt:variant>
      <vt:variant>
        <vt:i4>2556026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https://pravo-search.minjust.ru/bigs/showDocument.html?id=7E4AC01E-5AD2-4DD5-9223-C7AC1CF2C050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2024-03-14T07:58:00Z</cp:lastPrinted>
  <dcterms:created xsi:type="dcterms:W3CDTF">2024-03-14T07:44:00Z</dcterms:created>
  <dcterms:modified xsi:type="dcterms:W3CDTF">2024-03-19T08:24:00Z</dcterms:modified>
</cp:coreProperties>
</file>