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02" w:rsidRPr="00A46102" w:rsidRDefault="001F0F34" w:rsidP="002E61E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1F0F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71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46102" w:rsidRPr="00A46102" w:rsidTr="001F0F34">
        <w:trPr>
          <w:trHeight w:val="849"/>
        </w:trPr>
        <w:tc>
          <w:tcPr>
            <w:tcW w:w="9606" w:type="dxa"/>
          </w:tcPr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A46102" w:rsidRPr="00A46102" w:rsidRDefault="001F0F34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</w:t>
            </w:r>
            <w:r w:rsidR="00A46102" w:rsidRPr="00A46102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</w:t>
            </w:r>
          </w:p>
        </w:tc>
      </w:tr>
      <w:tr w:rsidR="00A46102" w:rsidRPr="00A46102" w:rsidTr="00486125">
        <w:trPr>
          <w:trHeight w:val="397"/>
        </w:trPr>
        <w:tc>
          <w:tcPr>
            <w:tcW w:w="9606" w:type="dxa"/>
          </w:tcPr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A46102" w:rsidRPr="00A46102" w:rsidTr="00486125">
        <w:trPr>
          <w:trHeight w:val="548"/>
        </w:trPr>
        <w:tc>
          <w:tcPr>
            <w:tcW w:w="9606" w:type="dxa"/>
            <w:vAlign w:val="center"/>
          </w:tcPr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A46102" w:rsidRPr="00A46102" w:rsidRDefault="00A46102" w:rsidP="00A461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46102" w:rsidRPr="00A46102" w:rsidTr="00486125">
        <w:tc>
          <w:tcPr>
            <w:tcW w:w="284" w:type="dxa"/>
            <w:vAlign w:val="bottom"/>
          </w:tcPr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6102" w:rsidRPr="002E61E9" w:rsidRDefault="002E61E9" w:rsidP="00DF16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61E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61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bottom"/>
          </w:tcPr>
          <w:p w:rsidR="00A46102" w:rsidRPr="00A46102" w:rsidRDefault="00A46102" w:rsidP="001F0F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6102" w:rsidRPr="002E61E9" w:rsidRDefault="00A46102" w:rsidP="001F0F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102" w:rsidRPr="00A46102" w:rsidTr="001F0F34">
        <w:trPr>
          <w:trHeight w:val="333"/>
        </w:trPr>
        <w:tc>
          <w:tcPr>
            <w:tcW w:w="4650" w:type="dxa"/>
            <w:gridSpan w:val="4"/>
          </w:tcPr>
          <w:p w:rsidR="00A46102" w:rsidRPr="00A46102" w:rsidRDefault="00A46102" w:rsidP="001F0F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102">
              <w:rPr>
                <w:rFonts w:ascii="Times New Roman" w:hAnsi="Times New Roman"/>
                <w:sz w:val="24"/>
                <w:szCs w:val="24"/>
              </w:rPr>
              <w:t xml:space="preserve">                       с</w:t>
            </w:r>
            <w:proofErr w:type="gramStart"/>
            <w:r w:rsidRPr="00A46102">
              <w:rPr>
                <w:rFonts w:ascii="Times New Roman" w:hAnsi="Times New Roman"/>
                <w:sz w:val="24"/>
                <w:szCs w:val="24"/>
              </w:rPr>
              <w:t>.</w:t>
            </w:r>
            <w:r w:rsidR="001F0F3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1F0F34">
              <w:rPr>
                <w:rFonts w:ascii="Times New Roman" w:hAnsi="Times New Roman"/>
                <w:sz w:val="24"/>
                <w:szCs w:val="24"/>
              </w:rPr>
              <w:t>усский Камешкир</w:t>
            </w:r>
          </w:p>
        </w:tc>
      </w:tr>
    </w:tbl>
    <w:p w:rsidR="00A46102" w:rsidRPr="00A46102" w:rsidRDefault="00A46102" w:rsidP="00A46102">
      <w:pPr>
        <w:rPr>
          <w:rFonts w:ascii="Times New Roman" w:hAnsi="Times New Roman"/>
          <w:sz w:val="24"/>
          <w:szCs w:val="24"/>
        </w:rPr>
      </w:pPr>
    </w:p>
    <w:p w:rsidR="00A46102" w:rsidRPr="00A46102" w:rsidRDefault="00A46102" w:rsidP="00A46102">
      <w:pPr>
        <w:rPr>
          <w:rFonts w:ascii="Times New Roman" w:hAnsi="Times New Roman"/>
          <w:sz w:val="24"/>
          <w:szCs w:val="24"/>
        </w:rPr>
      </w:pPr>
    </w:p>
    <w:p w:rsidR="00A46102" w:rsidRPr="001F0F34" w:rsidRDefault="00A46102" w:rsidP="00A4610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1F0F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на учет граждан в качестве нуждающихся в жилых помещениях»</w:t>
      </w:r>
    </w:p>
    <w:p w:rsidR="00A46102" w:rsidRPr="001F0F34" w:rsidRDefault="00A46102" w:rsidP="001F0F34">
      <w:pPr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0F34">
        <w:rPr>
          <w:rFonts w:ascii="Times New Roman" w:hAnsi="Times New Roman"/>
          <w:color w:val="000000"/>
          <w:sz w:val="24"/>
          <w:szCs w:val="24"/>
        </w:rPr>
        <w:t>Руководствуясь Конституцией Российской Федерации, Федеральным законом от 27.07.2010 № 210-ФЗ «Об организации предоставления государственных и муниципальных услуг», Земельным кодексом РФ,  постановлениями администрации 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r w:rsidRPr="001F0F34">
        <w:rPr>
          <w:rFonts w:ascii="Times New Roman" w:hAnsi="Times New Roman"/>
          <w:color w:val="000000"/>
          <w:sz w:val="24"/>
          <w:szCs w:val="24"/>
        </w:rPr>
        <w:t> сельсовета Камешкирского района Пензенской </w:t>
      </w:r>
      <w:r w:rsidRPr="001F0F34">
        <w:rPr>
          <w:rFonts w:ascii="Times New Roman" w:hAnsi="Times New Roman"/>
          <w:sz w:val="24"/>
          <w:szCs w:val="24"/>
        </w:rPr>
        <w:t>области </w:t>
      </w:r>
      <w:hyperlink r:id="rId6" w:tgtFrame="_blank" w:history="1">
        <w:r w:rsidRPr="001F0F34">
          <w:rPr>
            <w:rFonts w:ascii="Times New Roman" w:hAnsi="Times New Roman"/>
            <w:sz w:val="24"/>
            <w:szCs w:val="24"/>
          </w:rPr>
          <w:t>от 25.03.2019 года № </w:t>
        </w:r>
        <w:r w:rsidR="001F0F34" w:rsidRPr="001F0F34">
          <w:rPr>
            <w:rFonts w:ascii="Times New Roman" w:hAnsi="Times New Roman"/>
            <w:sz w:val="24"/>
            <w:szCs w:val="24"/>
          </w:rPr>
          <w:t>30</w:t>
        </w:r>
      </w:hyperlink>
      <w:r w:rsidRPr="001F0F34">
        <w:rPr>
          <w:rFonts w:ascii="Times New Roman" w:hAnsi="Times New Roman"/>
          <w:sz w:val="24"/>
          <w:szCs w:val="24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1F0F34" w:rsidRPr="001F0F34">
        <w:rPr>
          <w:rFonts w:ascii="Times New Roman" w:hAnsi="Times New Roman"/>
          <w:sz w:val="24"/>
          <w:szCs w:val="24"/>
        </w:rPr>
        <w:t>Русско-Камешкирского</w:t>
      </w:r>
      <w:r w:rsidRPr="001F0F34">
        <w:rPr>
          <w:rFonts w:ascii="Times New Roman" w:hAnsi="Times New Roman"/>
          <w:sz w:val="24"/>
          <w:szCs w:val="24"/>
        </w:rPr>
        <w:t> сельсовета Камешкирского района Пензенской области»</w:t>
      </w:r>
      <w:r w:rsidRPr="001F0F34">
        <w:rPr>
          <w:rFonts w:ascii="Times New Roman" w:hAnsi="Times New Roman"/>
          <w:i/>
          <w:iCs/>
          <w:sz w:val="24"/>
          <w:szCs w:val="24"/>
        </w:rPr>
        <w:t>, </w:t>
      </w:r>
      <w:hyperlink r:id="rId7" w:tgtFrame="_blank" w:history="1">
        <w:r w:rsidRPr="001F0F34">
          <w:rPr>
            <w:rFonts w:ascii="Times New Roman" w:hAnsi="Times New Roman"/>
            <w:sz w:val="24"/>
            <w:szCs w:val="24"/>
          </w:rPr>
          <w:t>от </w:t>
        </w:r>
        <w:r w:rsidR="001F0F34" w:rsidRPr="001F0F34">
          <w:rPr>
            <w:rFonts w:ascii="Times New Roman" w:hAnsi="Times New Roman"/>
            <w:sz w:val="24"/>
            <w:szCs w:val="24"/>
          </w:rPr>
          <w:t>02.11.2022</w:t>
        </w:r>
        <w:r w:rsidRPr="001F0F34">
          <w:rPr>
            <w:rFonts w:ascii="Times New Roman" w:hAnsi="Times New Roman"/>
            <w:sz w:val="24"/>
            <w:szCs w:val="24"/>
          </w:rPr>
          <w:t> года № </w:t>
        </w:r>
        <w:r w:rsidR="001F0F34" w:rsidRPr="001F0F34">
          <w:rPr>
            <w:rFonts w:ascii="Times New Roman" w:hAnsi="Times New Roman"/>
            <w:sz w:val="24"/>
            <w:szCs w:val="24"/>
          </w:rPr>
          <w:t>190</w:t>
        </w:r>
      </w:hyperlink>
      <w:r w:rsidRPr="001F0F34">
        <w:rPr>
          <w:rFonts w:ascii="Times New Roman" w:hAnsi="Times New Roman"/>
          <w:sz w:val="24"/>
          <w:szCs w:val="24"/>
        </w:rPr>
        <w:t> «Об утверждении реестра муниципальных услуг</w:t>
      </w:r>
      <w:proofErr w:type="gramEnd"/>
      <w:r w:rsidRPr="001F0F34">
        <w:rPr>
          <w:rFonts w:ascii="Times New Roman" w:hAnsi="Times New Roman"/>
          <w:sz w:val="24"/>
          <w:szCs w:val="24"/>
        </w:rPr>
        <w:t> </w:t>
      </w:r>
      <w:r w:rsidR="001F0F34" w:rsidRPr="001F0F34">
        <w:rPr>
          <w:rFonts w:ascii="Times New Roman" w:hAnsi="Times New Roman"/>
          <w:sz w:val="24"/>
          <w:szCs w:val="24"/>
        </w:rPr>
        <w:t>Русско-Камешкирского</w:t>
      </w:r>
      <w:r w:rsidRPr="001F0F34">
        <w:rPr>
          <w:rFonts w:ascii="Times New Roman" w:hAnsi="Times New Roman"/>
          <w:sz w:val="24"/>
          <w:szCs w:val="24"/>
        </w:rPr>
        <w:t> сельсовета Камешкирского района Пензенской области», </w:t>
      </w:r>
      <w:hyperlink r:id="rId8" w:tgtFrame="_blank" w:history="1">
        <w:r w:rsidRPr="001F0F34">
          <w:rPr>
            <w:rFonts w:ascii="Times New Roman" w:hAnsi="Times New Roman"/>
            <w:sz w:val="24"/>
            <w:szCs w:val="24"/>
          </w:rPr>
          <w:t>Уставом </w:t>
        </w:r>
        <w:r w:rsidR="001F0F34" w:rsidRPr="001F0F34">
          <w:rPr>
            <w:rFonts w:ascii="Times New Roman" w:hAnsi="Times New Roman"/>
            <w:sz w:val="24"/>
            <w:szCs w:val="24"/>
          </w:rPr>
          <w:t>Русско-Камешкирского</w:t>
        </w:r>
        <w:r w:rsidRPr="001F0F34">
          <w:rPr>
            <w:rFonts w:ascii="Times New Roman" w:hAnsi="Times New Roman"/>
            <w:sz w:val="24"/>
            <w:szCs w:val="24"/>
          </w:rPr>
          <w:t> сельсовета Камешкирского района Пензенской области</w:t>
        </w:r>
      </w:hyperlink>
      <w:r w:rsidRPr="001F0F34">
        <w:rPr>
          <w:rFonts w:ascii="Times New Roman" w:hAnsi="Times New Roman"/>
          <w:color w:val="000000"/>
          <w:sz w:val="24"/>
          <w:szCs w:val="24"/>
        </w:rPr>
        <w:t>, администрация 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r w:rsidRPr="001F0F34">
        <w:rPr>
          <w:rFonts w:ascii="Times New Roman" w:hAnsi="Times New Roman"/>
          <w:color w:val="000000"/>
          <w:sz w:val="24"/>
          <w:szCs w:val="24"/>
        </w:rPr>
        <w:t> сельсовета Камешкирского района Пензенской области</w:t>
      </w:r>
    </w:p>
    <w:p w:rsidR="00A46102" w:rsidRPr="001F0F34" w:rsidRDefault="00A46102" w:rsidP="00A4610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b/>
          <w:bCs/>
          <w:color w:val="000000"/>
          <w:sz w:val="24"/>
          <w:szCs w:val="24"/>
        </w:rPr>
        <w:t>постановляет:</w:t>
      </w:r>
    </w:p>
    <w:p w:rsidR="00A46102" w:rsidRPr="001F0F34" w:rsidRDefault="00A46102" w:rsidP="00A46102">
      <w:pPr>
        <w:spacing w:before="240" w:after="6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F34">
        <w:rPr>
          <w:sz w:val="24"/>
          <w:szCs w:val="24"/>
        </w:rPr>
        <w:t>1.</w:t>
      </w:r>
      <w:r w:rsidRPr="001F0F34">
        <w:rPr>
          <w:rFonts w:ascii="Times New Roman" w:hAnsi="Times New Roman"/>
          <w:sz w:val="24"/>
          <w:szCs w:val="24"/>
        </w:rPr>
        <w:t xml:space="preserve">Внести в 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«Принятие на учет граждан в качестве нуждающихся в жилых помещениях», утвержденный постановлением администрации </w:t>
      </w:r>
      <w:proofErr w:type="spellStart"/>
      <w:r w:rsidR="001F0F34"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1F0F34"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09.01.2024</w:t>
      </w:r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1F0F34"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</w:t>
      </w:r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(дале</w:t>
      </w:r>
      <w:proofErr w:type="gramStart"/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>е-</w:t>
      </w:r>
      <w:proofErr w:type="gramEnd"/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Административный регламент), следующие изменения:</w:t>
      </w:r>
    </w:p>
    <w:p w:rsidR="002D6908" w:rsidRPr="001F0F34" w:rsidRDefault="002D6908" w:rsidP="002D6908">
      <w:pPr>
        <w:spacing w:after="0" w:line="240" w:lineRule="auto"/>
        <w:ind w:firstLine="567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bCs/>
          <w:sz w:val="24"/>
          <w:szCs w:val="24"/>
          <w:lang w:eastAsia="ru-RU"/>
        </w:rPr>
        <w:t>1.1. Пункт</w:t>
      </w:r>
      <w:r w:rsidRPr="001F0F34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 « Состав, последовательность и сроки выполнения административных процедур (действий), требования к порядку их выполнения, в том числе особенности выполнения административных процедур в электронной форме» Административного регламента изложить в следующей редакции: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«3.1. Предоставление муниципальной услуги включает в себя следующие административные процедуры: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3.1.1. прием и регистрация заявления и документов для получения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 формирование и направление межведомственных запросов;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3.1.4. выдача результата предоставления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3.1.5.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административных процедур (действий) при предоставлении муниципальной услуги в электронной форме посредством Единого портала и (или) Регионального портала, официального сайта Администрации (при наличии технической возможности):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сведений о ходе выполнения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осуществление оценки качества предоставления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-досудебное (внесудебное) обжалование решений и действий (бездействия) Администрации, ее должностных лиц.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административных процедур (действий), выполняемых МФЦ: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выдача заявителю (представителю заявителя) результата предоставления муниципальной услуги.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заявления и документов для предоставления муниципальной услуги.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Заявление и документы, необходимые для предоставления муниципальной услуги, представляются заявителем (представителем заявителя) в Администрацию или в МФЦ.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 и документы, необходимые для предоставления муниципальной услуги,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В случае представления заявления и документов, необходимых для предоставления муниципальной услуги,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При личном обращении в Администрацию заявитель (представитель заявителя) представляет документы, предусмотренные подпунктами 2.8.1 -2.9. настоящего Регламента, в копиях с одновременным представлением оригинала. Копия документа после проверки ее соответствия оригиналу заверяется специалистом, принимающим документы, оригиналы документов возвращаются заявителю (представителю заявителя).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заявителем (представителем заявителя) не были представлены копии документов, указанных в подпунктах 2.8.1.- 2.9. настоящего Регламента, специалист Администрации, ответственный за прием и регистрацию документов, изготавливает копии указанных документов самостоятельно (при наличии представленных заявителем (представителем заявителя) оригиналов этих документов.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3.6. При приеме заявления и документов, 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документ, удостоверяющий личность и документ, подтверждающий полномочия представителя заявителя действовать от его имени (в случае подачи заявления представителем заявителя);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наличие (отсутствие) оснований для отказа в приеме заявления и документов, необходимых для предоставления муниципальной услуги, предусмотренных пунктом 2.9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При обращении заявителя (представителя заявителя) непосредственно в Администрацию заявителю (представителю заявителя) выдается </w:t>
      </w:r>
      <w:hyperlink r:id="rId9" w:history="1">
        <w:r w:rsidRPr="001F0F3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расписка</w:t>
        </w:r>
      </w:hyperlink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и документы, представленные заявителем (представителем заявителя) через МФЦ, передаются МФЦ в Администрацию на бумажном носителе в срок, установленный соглашением, заключенным Администрацией с МФЦ.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В случае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заявление и документы представлены в Администрацию посредством почтового отправления, расписка в получении такого заявления и документов направляется заявителю (представителю заявителя) указанным в заявлении способом в течение рабочего дня, следующего за днем получения Администрацией заявления и документов.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3.10.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оснований для отказа в приеме  документов, необходимых для предоставления муниципальной услуги, указанных в пункте 2.13. </w:t>
      </w:r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>настоящего Регламента, специалист Администрации, ответственный за прием и реги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страцию документов по предоставлению муниципальной услуги, в течение 1 рабочего дня с даты поступления заявления и документов, необходимых для предоставления муниципальной услуги в Администрацию, выбранным заявителем (представителем заявителя) способом связи информирует его о принятом решении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указанием оснований принятого решения.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3.11. Если заявление и документы, необходимые для предоставления муниципальной услуги, направлены заявителем через Единый портал и (или) Региональный портал, официальный сайт Администрации (при наличии технической возможности) регистрация заявления и приложенных к нему документов, поступивших в электронной форме, осуществляется в автоматическом режиме. Производится проверка действительности усиленной квалифицированной электронной подписи, которыми подписаны документы, указанные в пунктах 2.8.1 -2.9. настоящего Регламента (в случае поступления документов, подписанных усиленной квалифицированной электронной подписью), а также наличия оснований для отказа в приеме документов, указанных в пункте 2.13</w:t>
      </w:r>
      <w:r w:rsidRPr="001F0F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>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3.12.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оснований для отказа в приеме документов, необходимых для предоставления муниципальной услуги, установленных подпунктом 2.13. настоящего 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Регламента, специалистом Администрации, ответственным за прием и регистрацию документов по предоставлению муниципальной услуги, не позднее 1 рабочего дня со дня поступления заявления и документов, необходимых для предоставления муниципальной услуги, направляется уведомление со ссылкой на нормативный правовой акт, который послужил основанием для принятия указанного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решения, указанным заявителем (представителем заявителя) в заявлении способом.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отсутствии оснований для отказа в приеме заявления и документов, необходимых для предоставления муниципальной услуги, заявителю (представителю заявителя) не позднее 1 рабочего дня, следующего за днем поступления заявления и документов, необходимых для предоставления муниципальной услуги, специалистом Администрации, ответственным за прием и регистрацию документов по предоставлению муниципальной услуги, направляется уведомление о его приеме по указанному в заявлении адресу электронной почты или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личный кабинет заявителя (представителя заявителя) на Едином портале и (или) Региональном портале, официальном сайте Администрации (при наличии технической возможности) по его выбору с указанием присвоенного в электронной форме уникального номера, по которому на Едином портале и (или) Региональном портале, официальном сайте Администрации (при наличии технической возможности) заявителю (представителю заявителя) будет представлена информация о ходе его рассмотрения.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 о получении документов, указанных в подпунктах 2.8.1 -2.9. настоящего Регламента, направляется заявителю (представителю заявителя) не позднее 1 рабочего дня, следующего за днем поступления заявления и документов, необходимых для предоставления муниципальной услуги, в Администрацию.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заявления в личном кабинете заявителя (представителя заявителя) на Едином портале и (или) Региональном портале, на официальном сайте Администрации (при наличии технической возможности) меняется до статуса «принято».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 Если заявление и документы, необходимые для предоставления муниципальной услуги, поступили в электронной форме на официальную электронную почту, специалист Администрации направляет заявителю (представителю заявителя)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документов. Уведомление о получении заявления направляется заявителю в виде сообщения на указанную им электронную почту не позднее 1 рабочего дня, следующего за днем поступления заявления в Администрацию.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3.14. Зарегистрированное заявление и документы передаются на рассмотрение Главе администрации, либо лицу его замещающему, который определяет исполнителя, ответственного за работу с поступившим заявлением (далее - ответственный исполнитель).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3.15. Критерием принятия решения о приеме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оснований для отказа в приеме заявления и документов, необходимых для предоставления муниципальной услуги, установленных пунктом 2.13.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3.16.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 или направление заявителю (представителю заявителя) уведомления об отказе в приеме к рассмотрению заявления и документов, необходимых для предоставления муниципальной услуги.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3.17. Продолжительность административной процедуры (максимальный срок ее выполнения) составляет 1 рабочий день со дня поступления заявления и документов, необходимых для предоставления муниципальной услуги, в Администрацию.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регистрация заявления и документов, необходимых для предоставления муниципальной услуги, либо уведомления об отказе в приеме заявления и документов, необходимых для предоставления муниципальной услуги, в установленном порядке с проставлением регистрационного номера и даты.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направление межведомственных запросов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3.19. Основанием для начала административной процедуры и критерием принятия решения является прием заявления без приложения документов, указанных в </w:t>
      </w:r>
      <w:hyperlink r:id="rId10" w:anchor="Par149" w:history="1">
        <w:r w:rsidRPr="001F0F3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подпунктах 2.8.1 -2.9. </w:t>
        </w:r>
      </w:hyperlink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3.20.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«Об организации предоставления государственных и муниципальных услуг».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3.21. Продолжительность административной процедуры (максимальный срок ее выполнения) составляет 5 рабочих дней со дня регистрации заявления в Администрации.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документов, полученных Администрацией в ходе межведомственного взаимодействия и необходимых для предоставления муниципальной услуги, в установленной системе документооборота с проставлением входящего номера и даты получения.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3.23. Ответственный исполнитель осуществляет проверку сведений, содержащихся в заявлении и документах, представленных заявителем (представителем заявителя) или полученных по межведомственным запросам с целью определения: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согласованности представленной информации между отдельными документами комплекта;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 </w:t>
      </w:r>
      <w:hyperlink r:id="rId11" w:anchor="Par180" w:history="1">
        <w:r w:rsidRPr="001F0F3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пунктом 2.1</w:t>
        </w:r>
      </w:hyperlink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3.24. По результатам анализа представленных документов,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ринятии на учет граждан в качестве нуждающихся в жилых помещения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проекта постановления Администрации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принятии</w:t>
      </w:r>
      <w:proofErr w:type="gramEnd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учет граждан в качестве нуждающихся в жилых помещения.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3.25.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оснований для отказа в предоставлении муниципальной услуги, указанных в пункте 2.15. настоящего Регламента, ответственный исполнитель готовит проект постановления об отказе </w:t>
      </w:r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>в принятии на учет граждан в качестве нуждающихся в жилых помещениях или проект п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остановления об отказе в</w:t>
      </w:r>
      <w:r w:rsidRPr="001F0F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принятии на учет граждан в качестве нуждающихся в жилых помещениях 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указанием причин отказа.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Повторное обращение с заявлением допускается после устранения оснований для отказа, предусмотренных пунктом 2.15.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3.26. Подготовленный проект постановления Администрации, указанный в пунктах </w:t>
      </w:r>
      <w:r w:rsidRPr="001F0F34">
        <w:rPr>
          <w:rFonts w:ascii="Times New Roman" w:eastAsia="Times New Roman" w:hAnsi="Times New Roman"/>
          <w:sz w:val="24"/>
          <w:szCs w:val="24"/>
          <w:lang w:eastAsia="ru-RU"/>
        </w:rPr>
        <w:t>3.24 или 3.25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Регламента, направляется на согласование в системе документооборота Администрации.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согласования проект постановления Администрации, указанный в пунктах 3.24 или 3.25 настоящего Регламента, направляется на подпись Главе администрации либо лицу, его замещающему.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 Подписанное Главой администрации, либо лицом, его замещающим, постановление Администрации, указанное в пунктах 3.24 или 3.25 настоящего Регламента, регистрируется в установленном порядке.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3.28. Продолжительность административной процедуры (максимальный срок ее выполнения) составляет 27 рабочих дней со дня подачи заявления о предоставлении муниципальной услуги в Администрацию.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3.29. Результатом административной процедуры является оформленное и зарегистрированное в установленном порядке постановление Администрации, указанное в пунктах 3.24 или 3.25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3.30. Критерием принятия решения является наличие или отсутствие оснований, предусмотренных </w:t>
      </w:r>
      <w:hyperlink r:id="rId12" w:anchor="P196" w:history="1">
        <w:r w:rsidRPr="001F0F3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пунктом </w:t>
        </w:r>
      </w:hyperlink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3.31. Способом фиксации результата выполнения административной процедуры является регистрация постановления Администрации, указанного в пунктах 3.24 или 3.25 настоящего Регламента, в установленной системе документооборота с проставлением даты и исходящего номера.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Выдача результата предоставления муниципальной услуги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ar373"/>
      <w:bookmarkEnd w:id="0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3.32. Основанием для начала административной процедуры и критерием принятия решения является оформленный и зарегистрированный в установленном порядке один из следующих документов: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решение о п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ринятии на учет граждан в качестве нуждающихся в жилых помещениях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форме постановления Администрации;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решение об отказе в п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ринятии на учет граждан в качестве нуждающихся в жилых помещениях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форме постановления Администрации.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3.33. Решение Администрации о п</w:t>
      </w:r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ринятии на учет граждан в качестве нуждающихся в жилых помещениях или </w:t>
      </w:r>
      <w:proofErr w:type="gramStart"/>
      <w:r w:rsidRPr="001F0F3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 отказе в принятии на учет граждан в качестве нуждающихся в жилых помещениях</w:t>
      </w:r>
      <w:proofErr w:type="gramEnd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быть обжаловано заявителем в судебном порядке.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3.34. Ответственный исполнитель в течение 1 рабочего дня извещает заявителя о необходимости получения результата предоставления муниципальной услуги.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3.35 Продолжительность административной процедуры (максимальный срок ее выполнения) составляет 3 рабочих дня со дня принятия одного из решений, указанных в пункте 3.32 настоящего Регламента.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3.37. Способом фиксации результата выполнения административной процедуры является проставление ответственным исполнителем отметки в журнале регистрации заявлений.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Порядок исправления допущенных опечаток и ошибок в выданных в результате предоставления муниципальной услуги документах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3.38. </w:t>
      </w:r>
      <w:proofErr w:type="gramStart"/>
      <w:r w:rsidRPr="001F0F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Основанием</w:t>
      </w: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документах, указанных в пункте 3.32. настоящего Регламента,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технической ошибки).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(представитель заявителя) представляет: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исполнитель, устраняет техническую ошибку в документах.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3.44.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выданном, в результате предоставления муниципальной услуги, документе.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3.45.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Администрации, либо лицу его замещающему.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3.46. Глава Администрации, либо лицо, его замещающее,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3.47.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Администрации, ответственному за прием документов, для направления заявителю.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3.48.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  <w:proofErr w:type="gramEnd"/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один из документов, указанных в пункте 3.32 настоящего Регламента;</w:t>
      </w:r>
    </w:p>
    <w:p w:rsidR="002D6908" w:rsidRPr="001F0F34" w:rsidRDefault="002D6908" w:rsidP="002D6908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46102" w:rsidRPr="001F0F34" w:rsidRDefault="002D6908" w:rsidP="002D6908">
      <w:pPr>
        <w:spacing w:after="0" w:line="240" w:lineRule="auto"/>
        <w:ind w:firstLine="378"/>
        <w:jc w:val="both"/>
        <w:rPr>
          <w:sz w:val="24"/>
          <w:szCs w:val="24"/>
        </w:rPr>
      </w:pPr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3.50. </w:t>
      </w:r>
      <w:proofErr w:type="gramStart"/>
      <w:r w:rsidRPr="001F0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регистрация документа, указанного в пункте 3.49 настоящего Регламента, в установленной в Администрации системе документооборота с указанием даты и исходящего номера.».</w:t>
      </w:r>
      <w:proofErr w:type="gramEnd"/>
    </w:p>
    <w:p w:rsidR="00A46102" w:rsidRPr="001F0F34" w:rsidRDefault="002D6908" w:rsidP="002D69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sz w:val="24"/>
          <w:szCs w:val="24"/>
        </w:rPr>
        <w:t xml:space="preserve">      </w:t>
      </w:r>
      <w:r w:rsidR="00A46102" w:rsidRPr="001F0F34">
        <w:rPr>
          <w:rFonts w:ascii="Times New Roman" w:hAnsi="Times New Roman"/>
          <w:color w:val="000000"/>
          <w:sz w:val="24"/>
          <w:szCs w:val="24"/>
        </w:rPr>
        <w:t>2.Опубликовать настоящее постановление в информационном бюллетене «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>Правовое поле</w:t>
      </w:r>
      <w:r w:rsidR="00A46102" w:rsidRPr="001F0F34">
        <w:rPr>
          <w:rFonts w:ascii="Times New Roman" w:hAnsi="Times New Roman"/>
          <w:color w:val="000000"/>
          <w:sz w:val="24"/>
          <w:szCs w:val="24"/>
        </w:rPr>
        <w:t>».</w:t>
      </w:r>
    </w:p>
    <w:p w:rsidR="00A46102" w:rsidRPr="001F0F34" w:rsidRDefault="002D6908" w:rsidP="002D69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A46102" w:rsidRPr="001F0F34">
        <w:rPr>
          <w:rFonts w:ascii="Times New Roman" w:hAnsi="Times New Roman"/>
          <w:color w:val="000000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A46102" w:rsidRPr="001F0F34" w:rsidRDefault="002D6908" w:rsidP="002D69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A46102" w:rsidRPr="001F0F34">
        <w:rPr>
          <w:rFonts w:ascii="Times New Roman" w:hAnsi="Times New Roman"/>
          <w:color w:val="000000"/>
          <w:sz w:val="24"/>
          <w:szCs w:val="24"/>
        </w:rPr>
        <w:t>4.</w:t>
      </w:r>
      <w:proofErr w:type="gramStart"/>
      <w:r w:rsidR="00A46102" w:rsidRPr="001F0F3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A46102" w:rsidRPr="001F0F34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="001F0F34" w:rsidRPr="001F0F34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A46102" w:rsidRPr="001F0F34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A46102" w:rsidRPr="001F0F34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A46102" w:rsidRPr="001F0F34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области.</w:t>
      </w:r>
    </w:p>
    <w:p w:rsidR="00A46102" w:rsidRPr="001F0F34" w:rsidRDefault="001F0F34" w:rsidP="002D6908">
      <w:pPr>
        <w:pStyle w:val="a4"/>
        <w:jc w:val="both"/>
        <w:rPr>
          <w:color w:val="000000"/>
          <w:sz w:val="24"/>
          <w:szCs w:val="24"/>
        </w:rPr>
      </w:pPr>
      <w:r w:rsidRPr="001F0F34">
        <w:rPr>
          <w:color w:val="000000"/>
          <w:sz w:val="24"/>
          <w:szCs w:val="24"/>
        </w:rPr>
        <w:t xml:space="preserve"> </w:t>
      </w:r>
    </w:p>
    <w:p w:rsidR="001F0F34" w:rsidRPr="001F0F34" w:rsidRDefault="001F0F34" w:rsidP="002D6908">
      <w:pPr>
        <w:pStyle w:val="a4"/>
        <w:jc w:val="both"/>
        <w:rPr>
          <w:color w:val="000000"/>
          <w:sz w:val="24"/>
          <w:szCs w:val="24"/>
        </w:rPr>
      </w:pPr>
    </w:p>
    <w:p w:rsidR="001F0F34" w:rsidRPr="001F0F34" w:rsidRDefault="001F0F34" w:rsidP="002D6908">
      <w:pPr>
        <w:pStyle w:val="a4"/>
        <w:jc w:val="both"/>
        <w:rPr>
          <w:color w:val="000000"/>
          <w:sz w:val="24"/>
          <w:szCs w:val="24"/>
        </w:rPr>
      </w:pPr>
    </w:p>
    <w:p w:rsidR="00A46102" w:rsidRPr="001F0F34" w:rsidRDefault="00A46102" w:rsidP="00A461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color w:val="000000"/>
          <w:sz w:val="24"/>
          <w:szCs w:val="24"/>
        </w:rPr>
        <w:t>Глав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>а</w:t>
      </w:r>
      <w:r w:rsidRPr="001F0F34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</w:p>
    <w:p w:rsidR="00A46102" w:rsidRPr="001F0F34" w:rsidRDefault="001F0F34" w:rsidP="00A461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F0F34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A46102" w:rsidRPr="001F0F34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A46102" w:rsidRPr="001F0F34" w:rsidRDefault="00A46102" w:rsidP="00A461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color w:val="000000"/>
          <w:sz w:val="24"/>
          <w:szCs w:val="24"/>
        </w:rPr>
        <w:t>Камешкирского района</w:t>
      </w:r>
    </w:p>
    <w:p w:rsidR="00A46102" w:rsidRPr="001F0F34" w:rsidRDefault="00A46102" w:rsidP="00A4610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0F34">
        <w:rPr>
          <w:rFonts w:ascii="Times New Roman" w:hAnsi="Times New Roman"/>
          <w:color w:val="000000"/>
          <w:sz w:val="24"/>
          <w:szCs w:val="24"/>
        </w:rPr>
        <w:t xml:space="preserve">Пензенской области                                                     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1F0F34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1F0F34" w:rsidRPr="001F0F34">
        <w:rPr>
          <w:rFonts w:ascii="Times New Roman" w:hAnsi="Times New Roman"/>
          <w:color w:val="000000"/>
          <w:sz w:val="24"/>
          <w:szCs w:val="24"/>
        </w:rPr>
        <w:t>О.И.Ермакова</w:t>
      </w:r>
    </w:p>
    <w:sectPr w:rsidR="00A46102" w:rsidRPr="001F0F34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96A"/>
    <w:multiLevelType w:val="hybridMultilevel"/>
    <w:tmpl w:val="A2A0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A6D2F"/>
    <w:rsid w:val="00056C4D"/>
    <w:rsid w:val="0008513F"/>
    <w:rsid w:val="000F0196"/>
    <w:rsid w:val="00143F06"/>
    <w:rsid w:val="001A54D2"/>
    <w:rsid w:val="001A6A72"/>
    <w:rsid w:val="001F0F34"/>
    <w:rsid w:val="002457BB"/>
    <w:rsid w:val="0026476F"/>
    <w:rsid w:val="00292536"/>
    <w:rsid w:val="002D6908"/>
    <w:rsid w:val="002E126F"/>
    <w:rsid w:val="002E61E9"/>
    <w:rsid w:val="00320446"/>
    <w:rsid w:val="00332ACB"/>
    <w:rsid w:val="003957FF"/>
    <w:rsid w:val="003C78BE"/>
    <w:rsid w:val="003F6D34"/>
    <w:rsid w:val="00421069"/>
    <w:rsid w:val="00424A35"/>
    <w:rsid w:val="00486125"/>
    <w:rsid w:val="005048EC"/>
    <w:rsid w:val="00576C1C"/>
    <w:rsid w:val="005A6B30"/>
    <w:rsid w:val="005C4E02"/>
    <w:rsid w:val="007010C1"/>
    <w:rsid w:val="007438AF"/>
    <w:rsid w:val="00812769"/>
    <w:rsid w:val="00835D05"/>
    <w:rsid w:val="008B5B05"/>
    <w:rsid w:val="008F2E06"/>
    <w:rsid w:val="00951E0F"/>
    <w:rsid w:val="009A6D2F"/>
    <w:rsid w:val="009F046B"/>
    <w:rsid w:val="00A46102"/>
    <w:rsid w:val="00A74F7B"/>
    <w:rsid w:val="00A93EA1"/>
    <w:rsid w:val="00B62DCA"/>
    <w:rsid w:val="00BD13CB"/>
    <w:rsid w:val="00C81950"/>
    <w:rsid w:val="00C97508"/>
    <w:rsid w:val="00C9784E"/>
    <w:rsid w:val="00D83D36"/>
    <w:rsid w:val="00DE2D11"/>
    <w:rsid w:val="00DF08D7"/>
    <w:rsid w:val="00DF1640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A6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6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A6D2F"/>
  </w:style>
  <w:style w:type="paragraph" w:styleId="a4">
    <w:name w:val="List Paragraph"/>
    <w:basedOn w:val="a"/>
    <w:uiPriority w:val="34"/>
    <w:qFormat/>
    <w:rsid w:val="00A4610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F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7513F9-FC27-403F-869B-797EFC156C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420EC2A-F00C-40C9-BA56-BA1E3B8DC75C" TargetMode="External"/><Relationship Id="rId12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BF523A4-C7C6-4848-8D83-5D3A83C1A310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3717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24855</CharactersWithSpaces>
  <SharedDoc>false</SharedDoc>
  <HLinks>
    <vt:vector size="42" baseType="variant">
      <vt:variant>
        <vt:i4>5242971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P196</vt:lpwstr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Par180</vt:lpwstr>
      </vt:variant>
      <vt:variant>
        <vt:i4>4063268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Par149</vt:lpwstr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2024-01-24T05:20:00Z</cp:lastPrinted>
  <dcterms:created xsi:type="dcterms:W3CDTF">2024-01-23T12:16:00Z</dcterms:created>
  <dcterms:modified xsi:type="dcterms:W3CDTF">2024-02-14T07:01:00Z</dcterms:modified>
</cp:coreProperties>
</file>