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С. Новое Шаткино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4B70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C961BF">
        <w:rPr>
          <w:rFonts w:ascii="Times New Roman" w:hAnsi="Times New Roman"/>
          <w:sz w:val="24"/>
          <w:szCs w:val="24"/>
        </w:rPr>
        <w:t>2_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действующ_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 xml:space="preserve">именуемый в дальнейшем «Покупатель», руководствуясь статьями 39.11, 39.12. Земельного кодекса Российской Федерации, на основании протокола ________№ _ </w:t>
      </w:r>
      <w:proofErr w:type="gramStart"/>
      <w:r w:rsidRPr="00020193">
        <w:rPr>
          <w:rFonts w:ascii="Times New Roman" w:hAnsi="Times New Roman"/>
          <w:sz w:val="24"/>
          <w:szCs w:val="24"/>
        </w:rPr>
        <w:t>от</w:t>
      </w:r>
      <w:proofErr w:type="gramEnd"/>
      <w:r w:rsidRPr="00020193">
        <w:rPr>
          <w:rFonts w:ascii="Times New Roman" w:hAnsi="Times New Roman"/>
          <w:sz w:val="24"/>
          <w:szCs w:val="24"/>
        </w:rPr>
        <w:t xml:space="preserve">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протокола аукциона № _____________  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4B70BA" w:rsidRPr="008C45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45A1">
        <w:rPr>
          <w:rFonts w:ascii="Times New Roman" w:hAnsi="Times New Roman"/>
          <w:sz w:val="24"/>
          <w:szCs w:val="24"/>
        </w:rPr>
        <w:t>в</w:t>
      </w:r>
      <w:proofErr w:type="gramEnd"/>
      <w:r w:rsidRPr="008C45A1">
        <w:rPr>
          <w:rFonts w:ascii="Times New Roman" w:hAnsi="Times New Roman"/>
          <w:sz w:val="24"/>
          <w:szCs w:val="24"/>
        </w:rPr>
        <w:t xml:space="preserve">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FB74A9">
        <w:rPr>
          <w:rFonts w:ascii="Times New Roman" w:hAnsi="Times New Roman"/>
          <w:sz w:val="24"/>
          <w:szCs w:val="24"/>
        </w:rPr>
        <w:t xml:space="preserve">ом </w:t>
      </w:r>
      <w:r w:rsidR="00C961BF">
        <w:rPr>
          <w:rFonts w:ascii="Times New Roman" w:hAnsi="Times New Roman" w:cs="Times New Roman"/>
          <w:sz w:val="24"/>
          <w:szCs w:val="24"/>
        </w:rPr>
        <w:t>58:11:0390705:218</w:t>
      </w:r>
      <w:r w:rsidRPr="00E9006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C961BF">
        <w:rPr>
          <w:rFonts w:ascii="Times New Roman" w:hAnsi="Times New Roman" w:cs="Times New Roman"/>
          <w:sz w:val="24"/>
          <w:szCs w:val="24"/>
        </w:rPr>
        <w:t>307605</w:t>
      </w:r>
      <w:r w:rsidRPr="00E90065">
        <w:rPr>
          <w:rFonts w:ascii="Times New Roman" w:hAnsi="Times New Roman" w:cs="Times New Roman"/>
          <w:sz w:val="24"/>
          <w:szCs w:val="24"/>
        </w:rPr>
        <w:t xml:space="preserve"> кв.м., местоположение</w:t>
      </w:r>
      <w:r w:rsidR="00FB74A9" w:rsidRPr="00E90065">
        <w:rPr>
          <w:rFonts w:ascii="Times New Roman" w:hAnsi="Times New Roman" w:cs="Times New Roman"/>
          <w:sz w:val="24"/>
          <w:szCs w:val="24"/>
        </w:rPr>
        <w:t xml:space="preserve"> </w:t>
      </w:r>
      <w:r w:rsidR="00FB74A9" w:rsidRPr="00E90065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область, </w:t>
      </w:r>
      <w:r w:rsidR="00C961BF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r w:rsidR="00E90065" w:rsidRPr="00E90065">
        <w:rPr>
          <w:rFonts w:ascii="Times New Roman" w:hAnsi="Times New Roman" w:cs="Times New Roman"/>
          <w:sz w:val="24"/>
          <w:szCs w:val="24"/>
        </w:rPr>
        <w:t>Камешкирский</w:t>
      </w:r>
      <w:r w:rsidR="00C961B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0065" w:rsidRPr="00E90065">
        <w:rPr>
          <w:rFonts w:ascii="Times New Roman" w:hAnsi="Times New Roman" w:cs="Times New Roman"/>
          <w:sz w:val="24"/>
          <w:szCs w:val="24"/>
        </w:rPr>
        <w:t>, Новошаткинский сельсовет</w:t>
      </w:r>
      <w:r w:rsidRPr="00E90065">
        <w:rPr>
          <w:rFonts w:ascii="Times New Roman" w:hAnsi="Times New Roman" w:cs="Times New Roman"/>
          <w:sz w:val="24"/>
          <w:szCs w:val="24"/>
        </w:rPr>
        <w:t>, категория: земли сельскохозяйственного назначения, разрешенное использование</w:t>
      </w:r>
      <w:r w:rsidRPr="00A572F0">
        <w:rPr>
          <w:rFonts w:ascii="Times New Roman" w:hAnsi="Times New Roman"/>
          <w:sz w:val="24"/>
          <w:szCs w:val="24"/>
        </w:rPr>
        <w:t>: «</w:t>
      </w:r>
      <w:r w:rsidR="00C961BF">
        <w:rPr>
          <w:rFonts w:ascii="Times New Roman" w:hAnsi="Times New Roman"/>
          <w:sz w:val="24"/>
          <w:szCs w:val="24"/>
        </w:rPr>
        <w:t>обеспечение</w:t>
      </w:r>
      <w:r>
        <w:rPr>
          <w:rFonts w:ascii="Times New Roman" w:hAnsi="Times New Roman"/>
          <w:sz w:val="24"/>
          <w:szCs w:val="24"/>
        </w:rPr>
        <w:t xml:space="preserve">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  <w:r w:rsidR="001225E0">
        <w:rPr>
          <w:rFonts w:ascii="Times New Roman" w:hAnsi="Times New Roman"/>
          <w:sz w:val="24"/>
          <w:szCs w:val="24"/>
        </w:rPr>
        <w:t xml:space="preserve"> На участок площадью 7075кв</w:t>
      </w:r>
      <w:proofErr w:type="gramStart"/>
      <w:r w:rsidR="001225E0">
        <w:rPr>
          <w:rFonts w:ascii="Times New Roman" w:hAnsi="Times New Roman"/>
          <w:sz w:val="24"/>
          <w:szCs w:val="24"/>
        </w:rPr>
        <w:t>.м</w:t>
      </w:r>
      <w:proofErr w:type="gramEnd"/>
      <w:r w:rsidR="001225E0">
        <w:rPr>
          <w:rFonts w:ascii="Times New Roman" w:hAnsi="Times New Roman"/>
          <w:sz w:val="24"/>
          <w:szCs w:val="24"/>
        </w:rPr>
        <w:t xml:space="preserve"> наложен сервитут до 30.04.2024г..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участок  составляет  ___ </w:t>
      </w:r>
      <w:r w:rsidRPr="00F25280">
        <w:rPr>
          <w:rFonts w:ascii="Times New Roman" w:hAnsi="Times New Roman"/>
          <w:bCs/>
          <w:sz w:val="24"/>
          <w:szCs w:val="24"/>
        </w:rPr>
        <w:t xml:space="preserve">(__________) и определена протоколом ______ № __ </w:t>
      </w:r>
      <w:proofErr w:type="gramStart"/>
      <w:r w:rsidRPr="00F25280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F25280">
        <w:rPr>
          <w:rFonts w:ascii="Times New Roman" w:hAnsi="Times New Roman"/>
          <w:bCs/>
          <w:sz w:val="24"/>
          <w:szCs w:val="24"/>
        </w:rPr>
        <w:t xml:space="preserve">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 xml:space="preserve">УФК по Пензенской области (Администрация Новошаткинского сельсовета Камешкирского района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 xml:space="preserve">/с 04553042530), ИНН 5816004390, КПП 581601001, ОКТМО 56631416, БИК ТОФК: 015655003, Банк получателя платежа: ОТДЕЛЕНИЕ ПЕНЗА БАНКА РОССИИ//УФК по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>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90111406025100000430,</w:t>
      </w:r>
      <w:r w:rsidRPr="00A17B18">
        <w:rPr>
          <w:rFonts w:ascii="Times New Roman" w:hAnsi="Times New Roman"/>
          <w:bCs/>
          <w:kern w:val="32"/>
          <w:sz w:val="24"/>
          <w:szCs w:val="24"/>
        </w:rPr>
        <w:t xml:space="preserve"> 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3A1712">
        <w:rPr>
          <w:rFonts w:ascii="Times New Roman" w:hAnsi="Times New Roman"/>
          <w:sz w:val="24"/>
          <w:szCs w:val="24"/>
        </w:rPr>
        <w:t>481 995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 xml:space="preserve">Принять земельные участки 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D17F6C">
        <w:rPr>
          <w:rFonts w:ascii="Times New Roman" w:hAnsi="Times New Roman"/>
          <w:sz w:val="24"/>
          <w:szCs w:val="24"/>
        </w:rPr>
        <w:t>платить цену за</w:t>
      </w:r>
      <w:proofErr w:type="gramEnd"/>
      <w:r w:rsidRPr="00D17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C961BF">
        <w:rPr>
          <w:rFonts w:ascii="Times New Roman" w:hAnsi="Times New Roman"/>
          <w:sz w:val="24"/>
          <w:szCs w:val="24"/>
        </w:rPr>
        <w:t>астоящий договор составлен в двух</w:t>
      </w:r>
      <w:r w:rsidRPr="00D17F6C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силу: по одному экземпляру для каждой стороны 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  <w:r w:rsidRPr="00D17F6C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442465, Пензенская область, Камешкирский район, 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овое Шаткино,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C961BF">
        <w:rPr>
          <w:rFonts w:ascii="Times New Roman" w:hAnsi="Times New Roman"/>
          <w:sz w:val="24"/>
          <w:szCs w:val="24"/>
        </w:rPr>
        <w:t xml:space="preserve"> </w:t>
      </w:r>
      <w:r w:rsidRPr="00BE5408">
        <w:rPr>
          <w:rFonts w:ascii="Times New Roman" w:hAnsi="Times New Roman"/>
          <w:sz w:val="24"/>
          <w:szCs w:val="24"/>
        </w:rPr>
        <w:t>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D515A"/>
    <w:rsid w:val="001225E0"/>
    <w:rsid w:val="00125EBB"/>
    <w:rsid w:val="002B771A"/>
    <w:rsid w:val="003A1712"/>
    <w:rsid w:val="003C0E6E"/>
    <w:rsid w:val="00481299"/>
    <w:rsid w:val="004B70BA"/>
    <w:rsid w:val="0068458B"/>
    <w:rsid w:val="007D515A"/>
    <w:rsid w:val="008A3BCC"/>
    <w:rsid w:val="00930632"/>
    <w:rsid w:val="00972057"/>
    <w:rsid w:val="009F3771"/>
    <w:rsid w:val="00C961BF"/>
    <w:rsid w:val="00E90065"/>
    <w:rsid w:val="00F256B7"/>
    <w:rsid w:val="00FB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2021-03-18T13:27:00Z</dcterms:created>
  <dcterms:modified xsi:type="dcterms:W3CDTF">2024-01-16T09:09:00Z</dcterms:modified>
</cp:coreProperties>
</file>