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155" w:rsidRDefault="00AB5155" w:rsidP="00AB515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2529205</wp:posOffset>
            </wp:positionH>
            <wp:positionV relativeFrom="paragraph">
              <wp:posOffset>-283210</wp:posOffset>
            </wp:positionV>
            <wp:extent cx="864235" cy="1059180"/>
            <wp:effectExtent l="0" t="0" r="0" b="762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5155" w:rsidRDefault="00AB5155" w:rsidP="00AB5155"/>
    <w:p w:rsidR="00AB5155" w:rsidRDefault="00AB5155" w:rsidP="00AB5155"/>
    <w:p w:rsidR="00AB5155" w:rsidRDefault="00AB5155" w:rsidP="00AB5155"/>
    <w:p w:rsidR="00AB5155" w:rsidRDefault="00AB5155" w:rsidP="00AB5155"/>
    <w:p w:rsidR="00AB5155" w:rsidRDefault="00AB5155" w:rsidP="00AB5155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B5155" w:rsidRPr="002B1607" w:rsidTr="001A1FDE">
        <w:trPr>
          <w:trHeight w:hRule="exact" w:val="397"/>
        </w:trPr>
        <w:tc>
          <w:tcPr>
            <w:tcW w:w="9606" w:type="dxa"/>
          </w:tcPr>
          <w:p w:rsidR="00AB5155" w:rsidRPr="002B1607" w:rsidRDefault="00AB5155" w:rsidP="001A1FDE">
            <w:pPr>
              <w:jc w:val="center"/>
              <w:rPr>
                <w:b/>
                <w:sz w:val="28"/>
              </w:rPr>
            </w:pPr>
          </w:p>
        </w:tc>
      </w:tr>
      <w:tr w:rsidR="00AB5155" w:rsidRPr="002B1607" w:rsidTr="001A1FDE">
        <w:tc>
          <w:tcPr>
            <w:tcW w:w="9606" w:type="dxa"/>
          </w:tcPr>
          <w:p w:rsidR="00AB5155" w:rsidRPr="002B1607" w:rsidRDefault="00AB5155" w:rsidP="001A1FD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ГЛАВА</w:t>
            </w:r>
          </w:p>
          <w:p w:rsidR="00AB5155" w:rsidRDefault="00AB5155" w:rsidP="001A1FDE">
            <w:pPr>
              <w:jc w:val="center"/>
              <w:rPr>
                <w:b/>
                <w:sz w:val="36"/>
              </w:rPr>
            </w:pPr>
            <w:r w:rsidRPr="002B1607"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  <w:p w:rsidR="00AB5155" w:rsidRPr="007C0FE9" w:rsidRDefault="00AB5155" w:rsidP="001A1FDE">
            <w:pPr>
              <w:jc w:val="center"/>
              <w:rPr>
                <w:b/>
                <w:sz w:val="36"/>
              </w:rPr>
            </w:pPr>
          </w:p>
        </w:tc>
      </w:tr>
      <w:tr w:rsidR="00AB5155" w:rsidRPr="002B1607" w:rsidTr="001A1FDE">
        <w:trPr>
          <w:trHeight w:hRule="exact" w:val="397"/>
        </w:trPr>
        <w:tc>
          <w:tcPr>
            <w:tcW w:w="9606" w:type="dxa"/>
          </w:tcPr>
          <w:p w:rsidR="00AB5155" w:rsidRPr="002B1607" w:rsidRDefault="00AB5155" w:rsidP="001A1FDE">
            <w:pPr>
              <w:jc w:val="both"/>
            </w:pPr>
          </w:p>
        </w:tc>
      </w:tr>
      <w:tr w:rsidR="00AB5155" w:rsidRPr="002B1607" w:rsidTr="001A1FDE">
        <w:tc>
          <w:tcPr>
            <w:tcW w:w="9606" w:type="dxa"/>
          </w:tcPr>
          <w:p w:rsidR="00AB5155" w:rsidRDefault="00AB5155" w:rsidP="001A1FDE">
            <w:pPr>
              <w:pStyle w:val="3"/>
            </w:pPr>
            <w:r>
              <w:rPr>
                <w:sz w:val="28"/>
              </w:rPr>
              <w:t>ПОСТАНОВЛЕНИЕ</w:t>
            </w:r>
          </w:p>
        </w:tc>
      </w:tr>
      <w:tr w:rsidR="00AB5155" w:rsidRPr="002B1607" w:rsidTr="001A1FDE">
        <w:trPr>
          <w:trHeight w:hRule="exact" w:val="340"/>
        </w:trPr>
        <w:tc>
          <w:tcPr>
            <w:tcW w:w="9606" w:type="dxa"/>
            <w:vAlign w:val="center"/>
          </w:tcPr>
          <w:p w:rsidR="00AB5155" w:rsidRDefault="00AB5155" w:rsidP="001A1FDE">
            <w:pPr>
              <w:pStyle w:val="3"/>
            </w:pPr>
          </w:p>
        </w:tc>
      </w:tr>
    </w:tbl>
    <w:p w:rsidR="00AB5155" w:rsidRPr="00953AA9" w:rsidRDefault="00AB5155" w:rsidP="00AB5155">
      <w:pPr>
        <w:rPr>
          <w:vanish/>
        </w:rPr>
      </w:pPr>
    </w:p>
    <w:tbl>
      <w:tblPr>
        <w:tblpPr w:leftFromText="180" w:rightFromText="180" w:vertAnchor="text" w:horzAnchor="page" w:tblpX="4351" w:tblpY="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B5155" w:rsidRPr="002B1607" w:rsidTr="001A1FDE">
        <w:tc>
          <w:tcPr>
            <w:tcW w:w="284" w:type="dxa"/>
            <w:vAlign w:val="bottom"/>
          </w:tcPr>
          <w:p w:rsidR="00AB5155" w:rsidRPr="002B1607" w:rsidRDefault="00AB5155" w:rsidP="001A1FDE">
            <w:r w:rsidRPr="002B1607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AB5155" w:rsidRPr="002B1607" w:rsidRDefault="00AB5155" w:rsidP="001A1FDE">
            <w:pPr>
              <w:jc w:val="center"/>
            </w:pPr>
          </w:p>
        </w:tc>
        <w:tc>
          <w:tcPr>
            <w:tcW w:w="397" w:type="dxa"/>
          </w:tcPr>
          <w:p w:rsidR="00AB5155" w:rsidRPr="002B1607" w:rsidRDefault="00AB5155" w:rsidP="001A1FDE">
            <w:pPr>
              <w:jc w:val="center"/>
            </w:pPr>
            <w:r w:rsidRPr="002B1607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B5155" w:rsidRPr="002B1607" w:rsidRDefault="00AB5155" w:rsidP="001A1FDE">
            <w:pPr>
              <w:jc w:val="center"/>
            </w:pPr>
            <w:bookmarkStart w:id="0" w:name="_GoBack"/>
            <w:bookmarkEnd w:id="0"/>
          </w:p>
        </w:tc>
      </w:tr>
      <w:tr w:rsidR="00AB5155" w:rsidRPr="002B1607" w:rsidTr="001A1FDE">
        <w:tc>
          <w:tcPr>
            <w:tcW w:w="4650" w:type="dxa"/>
            <w:gridSpan w:val="4"/>
          </w:tcPr>
          <w:p w:rsidR="00AB5155" w:rsidRPr="002B1607" w:rsidRDefault="00AB5155" w:rsidP="001A1FDE">
            <w:pPr>
              <w:jc w:val="center"/>
              <w:rPr>
                <w:sz w:val="10"/>
              </w:rPr>
            </w:pPr>
            <w:r w:rsidRPr="002B1607">
              <w:t xml:space="preserve"> </w:t>
            </w:r>
          </w:p>
          <w:p w:rsidR="00AB5155" w:rsidRPr="002B1607" w:rsidRDefault="00AB5155" w:rsidP="001A1FDE">
            <w:pPr>
              <w:jc w:val="center"/>
            </w:pPr>
            <w:r w:rsidRPr="002B1607">
              <w:t>с.Р.Камешкир</w:t>
            </w:r>
          </w:p>
        </w:tc>
      </w:tr>
    </w:tbl>
    <w:p w:rsidR="00AB5155" w:rsidRPr="002A6FB1" w:rsidRDefault="00AB5155" w:rsidP="00AB5155">
      <w:pPr>
        <w:pStyle w:val="1"/>
        <w:ind w:firstLine="709"/>
        <w:jc w:val="center"/>
        <w:rPr>
          <w:sz w:val="27"/>
          <w:szCs w:val="27"/>
        </w:rPr>
      </w:pPr>
    </w:p>
    <w:p w:rsidR="00AB5155" w:rsidRDefault="00AB5155" w:rsidP="00AB51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155" w:rsidRDefault="00AB5155" w:rsidP="00AB51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155" w:rsidRPr="002F7591" w:rsidRDefault="00AB5155" w:rsidP="00AB51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591"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перечня документов, необходимых для согласования Уставов хуторских казачьих обществ, создаваемых на территориях двух и более муниципальных образований </w:t>
      </w:r>
      <w:r>
        <w:rPr>
          <w:rFonts w:ascii="Times New Roman" w:hAnsi="Times New Roman" w:cs="Times New Roman"/>
          <w:b/>
          <w:sz w:val="28"/>
          <w:szCs w:val="28"/>
        </w:rPr>
        <w:t>Камешкирского</w:t>
      </w:r>
      <w:r w:rsidRPr="002F7591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области, сроков и порядка их представления и рассмотрения, порядка принятия решений об их согласовании и утверждении</w:t>
      </w:r>
    </w:p>
    <w:p w:rsidR="00AB5155" w:rsidRPr="002F7591" w:rsidRDefault="00AB5155" w:rsidP="00AB51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5155" w:rsidRPr="002F7591" w:rsidRDefault="00AB5155" w:rsidP="00AB5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591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 15 июня 1992 года № 632 «О мерах по реализации Закона Российской федерации «О реабилитации репрессированных народов» в отношении казачества», приказом Федерального Агентства по делам национальностей от 06 апреля 2020 года № 45 «Об утверждении типового положения о согласовании и утверждении уставов казачьих обществ»,- </w:t>
      </w:r>
    </w:p>
    <w:p w:rsidR="00AB5155" w:rsidRPr="006F6BCB" w:rsidRDefault="00AB5155" w:rsidP="00AB5155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Pr="006F6BCB">
        <w:rPr>
          <w:b/>
          <w:sz w:val="28"/>
          <w:szCs w:val="28"/>
        </w:rPr>
        <w:t>:</w:t>
      </w:r>
    </w:p>
    <w:p w:rsidR="00AB5155" w:rsidRPr="002F7591" w:rsidRDefault="00AB5155" w:rsidP="00AB5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5155" w:rsidRPr="002F7591" w:rsidRDefault="00AB5155" w:rsidP="00AB5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591">
        <w:rPr>
          <w:rFonts w:ascii="Times New Roman" w:hAnsi="Times New Roman" w:cs="Times New Roman"/>
          <w:sz w:val="28"/>
          <w:szCs w:val="28"/>
        </w:rPr>
        <w:t>1. Утвердить:</w:t>
      </w:r>
    </w:p>
    <w:p w:rsidR="00AB5155" w:rsidRPr="002F7591" w:rsidRDefault="00AB5155" w:rsidP="00AB5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591">
        <w:rPr>
          <w:rFonts w:ascii="Times New Roman" w:hAnsi="Times New Roman" w:cs="Times New Roman"/>
          <w:sz w:val="28"/>
          <w:szCs w:val="28"/>
        </w:rPr>
        <w:t xml:space="preserve">1.1. Перечень документов, необходимых для согласования Уставов хуторских казачьих обществ, создаваемых на территориях двух и более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Камешкирского</w:t>
      </w:r>
      <w:r w:rsidRPr="002F7591">
        <w:rPr>
          <w:rFonts w:ascii="Times New Roman" w:hAnsi="Times New Roman" w:cs="Times New Roman"/>
          <w:sz w:val="28"/>
          <w:szCs w:val="28"/>
        </w:rPr>
        <w:t xml:space="preserve"> района Пензенской области, сроки и порядок их представления и рассмотрения согласно приложению № 1.</w:t>
      </w:r>
    </w:p>
    <w:p w:rsidR="00AB5155" w:rsidRPr="002F7591" w:rsidRDefault="00AB5155" w:rsidP="00AB5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591">
        <w:rPr>
          <w:rFonts w:ascii="Times New Roman" w:hAnsi="Times New Roman" w:cs="Times New Roman"/>
          <w:sz w:val="28"/>
          <w:szCs w:val="28"/>
        </w:rPr>
        <w:t xml:space="preserve">1.2. Порядок принятия решений о согласовании уставов хуторских казачьих обществ, создаваемых на территориях двух и более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Камешкирского</w:t>
      </w:r>
      <w:r w:rsidRPr="002F7591">
        <w:rPr>
          <w:rFonts w:ascii="Times New Roman" w:hAnsi="Times New Roman" w:cs="Times New Roman"/>
          <w:sz w:val="28"/>
          <w:szCs w:val="28"/>
        </w:rPr>
        <w:t xml:space="preserve"> района Пензенской области, сроки и порядок их представления и рассмотрения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2F7591">
        <w:rPr>
          <w:rFonts w:ascii="Times New Roman" w:hAnsi="Times New Roman" w:cs="Times New Roman"/>
          <w:sz w:val="28"/>
          <w:szCs w:val="28"/>
        </w:rPr>
        <w:t>2.</w:t>
      </w:r>
    </w:p>
    <w:p w:rsidR="00AB5155" w:rsidRPr="002F7591" w:rsidRDefault="00AB5155" w:rsidP="00AB5155">
      <w:pPr>
        <w:widowControl/>
        <w:jc w:val="both"/>
        <w:rPr>
          <w:sz w:val="28"/>
          <w:szCs w:val="28"/>
        </w:rPr>
      </w:pPr>
      <w:r w:rsidRPr="002F7591">
        <w:rPr>
          <w:sz w:val="28"/>
          <w:szCs w:val="28"/>
        </w:rPr>
        <w:t xml:space="preserve">       2. Настоящее Постановление вступает в силу со дня его опубликования</w:t>
      </w:r>
      <w:r>
        <w:rPr>
          <w:sz w:val="28"/>
          <w:szCs w:val="28"/>
        </w:rPr>
        <w:t>.</w:t>
      </w:r>
    </w:p>
    <w:p w:rsidR="00AB5155" w:rsidRPr="002F7591" w:rsidRDefault="00AB5155" w:rsidP="00AB51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7591">
        <w:rPr>
          <w:bCs/>
          <w:sz w:val="28"/>
          <w:szCs w:val="28"/>
        </w:rPr>
        <w:t>3. Настоящее Постановление опубликовать в информационном бюллетене «</w:t>
      </w:r>
      <w:r>
        <w:rPr>
          <w:bCs/>
          <w:sz w:val="28"/>
          <w:szCs w:val="28"/>
        </w:rPr>
        <w:t>Камешкирский вестник»</w:t>
      </w:r>
      <w:r w:rsidRPr="002F7591">
        <w:rPr>
          <w:sz w:val="28"/>
          <w:szCs w:val="28"/>
        </w:rPr>
        <w:t xml:space="preserve">. </w:t>
      </w:r>
    </w:p>
    <w:p w:rsidR="00AB5155" w:rsidRDefault="00AB5155" w:rsidP="00AB5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5155" w:rsidRPr="002F7591" w:rsidRDefault="00AB5155" w:rsidP="00AB5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591">
        <w:rPr>
          <w:rFonts w:ascii="Times New Roman" w:hAnsi="Times New Roman" w:cs="Times New Roman"/>
          <w:sz w:val="28"/>
          <w:szCs w:val="28"/>
        </w:rPr>
        <w:lastRenderedPageBreak/>
        <w:t xml:space="preserve"> 4.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Главу Камешкирского района Пензенской области</w:t>
      </w:r>
      <w:r w:rsidRPr="002F7591">
        <w:rPr>
          <w:rFonts w:ascii="Times New Roman" w:hAnsi="Times New Roman" w:cs="Times New Roman"/>
          <w:sz w:val="28"/>
          <w:szCs w:val="28"/>
        </w:rPr>
        <w:t>.</w:t>
      </w:r>
    </w:p>
    <w:p w:rsidR="00AB5155" w:rsidRDefault="00AB5155" w:rsidP="00AB5155">
      <w:pPr>
        <w:pStyle w:val="a3"/>
        <w:spacing w:after="0"/>
        <w:ind w:firstLine="705"/>
        <w:jc w:val="both"/>
        <w:rPr>
          <w:bCs/>
        </w:rPr>
      </w:pPr>
    </w:p>
    <w:p w:rsidR="00AB5155" w:rsidRDefault="00AB5155" w:rsidP="00AB5155">
      <w:pPr>
        <w:pStyle w:val="a3"/>
        <w:spacing w:after="0"/>
        <w:ind w:firstLine="705"/>
        <w:jc w:val="both"/>
        <w:rPr>
          <w:bCs/>
        </w:rPr>
      </w:pPr>
    </w:p>
    <w:p w:rsidR="00AB5155" w:rsidRDefault="00AB5155" w:rsidP="00AB5155">
      <w:pPr>
        <w:pStyle w:val="a3"/>
        <w:spacing w:after="0"/>
        <w:ind w:firstLine="705"/>
        <w:jc w:val="both"/>
        <w:rPr>
          <w:bCs/>
        </w:rPr>
      </w:pPr>
    </w:p>
    <w:p w:rsidR="00AB5155" w:rsidRDefault="00AB5155" w:rsidP="00AB5155">
      <w:pPr>
        <w:pStyle w:val="a3"/>
        <w:spacing w:after="0"/>
        <w:ind w:firstLine="705"/>
        <w:jc w:val="both"/>
        <w:rPr>
          <w:bCs/>
        </w:rPr>
      </w:pPr>
    </w:p>
    <w:p w:rsidR="00AB5155" w:rsidRDefault="00AB5155" w:rsidP="00AB5155">
      <w:pPr>
        <w:pStyle w:val="a3"/>
        <w:spacing w:after="0"/>
        <w:ind w:firstLine="705"/>
        <w:jc w:val="both"/>
        <w:rPr>
          <w:bCs/>
        </w:rPr>
      </w:pPr>
    </w:p>
    <w:p w:rsidR="00AB5155" w:rsidRPr="002F7591" w:rsidRDefault="00AB5155" w:rsidP="00AB5155">
      <w:pPr>
        <w:pStyle w:val="a3"/>
        <w:spacing w:after="0"/>
        <w:ind w:firstLine="705"/>
        <w:jc w:val="both"/>
        <w:rPr>
          <w:bCs/>
        </w:rPr>
      </w:pPr>
    </w:p>
    <w:p w:rsidR="00AB5155" w:rsidRPr="002F7591" w:rsidRDefault="00AB5155" w:rsidP="00AB5155">
      <w:pPr>
        <w:rPr>
          <w:b/>
          <w:sz w:val="28"/>
          <w:szCs w:val="28"/>
        </w:rPr>
      </w:pPr>
      <w:r w:rsidRPr="002F7591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Камешкирского</w:t>
      </w:r>
      <w:r w:rsidRPr="002F7591">
        <w:rPr>
          <w:b/>
          <w:sz w:val="28"/>
          <w:szCs w:val="28"/>
        </w:rPr>
        <w:t xml:space="preserve"> района </w:t>
      </w:r>
    </w:p>
    <w:p w:rsidR="00AB5155" w:rsidRPr="002F7591" w:rsidRDefault="00AB5155" w:rsidP="00AB5155">
      <w:pPr>
        <w:rPr>
          <w:b/>
          <w:sz w:val="28"/>
          <w:szCs w:val="28"/>
        </w:rPr>
      </w:pPr>
      <w:r w:rsidRPr="002F7591">
        <w:rPr>
          <w:b/>
          <w:sz w:val="28"/>
          <w:szCs w:val="28"/>
        </w:rPr>
        <w:t xml:space="preserve">Пензенской области                                                                         </w:t>
      </w:r>
      <w:r>
        <w:rPr>
          <w:b/>
          <w:sz w:val="28"/>
          <w:szCs w:val="28"/>
        </w:rPr>
        <w:t>В.Н.Жиряков</w:t>
      </w:r>
    </w:p>
    <w:p w:rsidR="00AB5155" w:rsidRPr="002F7591" w:rsidRDefault="00AB5155" w:rsidP="00AB51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155" w:rsidRPr="002F7591" w:rsidRDefault="00AB5155" w:rsidP="00AB5155">
      <w:pPr>
        <w:pStyle w:val="ConsPlusNormal"/>
        <w:jc w:val="right"/>
        <w:rPr>
          <w:rFonts w:ascii="Times New Roman" w:hAnsi="Times New Roman" w:cs="Times New Roman"/>
        </w:rPr>
      </w:pPr>
    </w:p>
    <w:p w:rsidR="00AB5155" w:rsidRPr="002F7591" w:rsidRDefault="00AB5155" w:rsidP="00AB5155">
      <w:pPr>
        <w:pStyle w:val="ConsPlusNormal"/>
        <w:jc w:val="right"/>
        <w:rPr>
          <w:rFonts w:ascii="Times New Roman" w:hAnsi="Times New Roman" w:cs="Times New Roman"/>
        </w:rPr>
      </w:pPr>
    </w:p>
    <w:p w:rsidR="00AB5155" w:rsidRPr="002F7591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Pr="002F7591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Default="00AB5155" w:rsidP="00AB5155">
      <w:pPr>
        <w:widowControl/>
        <w:jc w:val="right"/>
        <w:rPr>
          <w:i/>
          <w:sz w:val="24"/>
          <w:szCs w:val="24"/>
        </w:rPr>
      </w:pPr>
    </w:p>
    <w:p w:rsidR="00AB5155" w:rsidRPr="00863D6C" w:rsidRDefault="00AB5155" w:rsidP="00AB5155">
      <w:pPr>
        <w:widowControl/>
        <w:jc w:val="right"/>
        <w:rPr>
          <w:sz w:val="21"/>
          <w:szCs w:val="21"/>
        </w:rPr>
      </w:pPr>
      <w:r w:rsidRPr="00863D6C">
        <w:rPr>
          <w:sz w:val="24"/>
          <w:szCs w:val="24"/>
        </w:rPr>
        <w:t xml:space="preserve">Приложение № 1 </w:t>
      </w:r>
    </w:p>
    <w:p w:rsidR="00AB5155" w:rsidRPr="00863D6C" w:rsidRDefault="00AB5155" w:rsidP="00AB5155">
      <w:pPr>
        <w:widowControl/>
        <w:jc w:val="right"/>
        <w:rPr>
          <w:sz w:val="21"/>
          <w:szCs w:val="21"/>
        </w:rPr>
      </w:pPr>
      <w:r w:rsidRPr="00863D6C">
        <w:rPr>
          <w:sz w:val="24"/>
          <w:szCs w:val="24"/>
        </w:rPr>
        <w:t>УТВЕРЖДЕНО</w:t>
      </w:r>
    </w:p>
    <w:p w:rsidR="00AB5155" w:rsidRDefault="00AB5155" w:rsidP="00AB5155">
      <w:pPr>
        <w:widowControl/>
        <w:jc w:val="right"/>
        <w:rPr>
          <w:sz w:val="24"/>
          <w:szCs w:val="24"/>
        </w:rPr>
      </w:pPr>
      <w:r w:rsidRPr="00863D6C">
        <w:rPr>
          <w:sz w:val="24"/>
          <w:szCs w:val="24"/>
        </w:rPr>
        <w:t xml:space="preserve">постановлением </w:t>
      </w:r>
    </w:p>
    <w:p w:rsidR="00AB5155" w:rsidRPr="00863D6C" w:rsidRDefault="00AB5155" w:rsidP="00AB5155">
      <w:pPr>
        <w:widowControl/>
        <w:jc w:val="right"/>
        <w:rPr>
          <w:sz w:val="21"/>
          <w:szCs w:val="21"/>
        </w:rPr>
      </w:pPr>
      <w:r w:rsidRPr="00863D6C">
        <w:rPr>
          <w:sz w:val="24"/>
          <w:szCs w:val="24"/>
        </w:rPr>
        <w:t xml:space="preserve">Главы </w:t>
      </w:r>
      <w:r>
        <w:rPr>
          <w:sz w:val="24"/>
          <w:szCs w:val="24"/>
        </w:rPr>
        <w:t>Камешкирского</w:t>
      </w:r>
      <w:r w:rsidRPr="00863D6C">
        <w:rPr>
          <w:sz w:val="24"/>
          <w:szCs w:val="24"/>
        </w:rPr>
        <w:t xml:space="preserve"> района </w:t>
      </w:r>
    </w:p>
    <w:p w:rsidR="00AB5155" w:rsidRPr="00863D6C" w:rsidRDefault="00AB5155" w:rsidP="00AB5155">
      <w:pPr>
        <w:widowControl/>
        <w:jc w:val="right"/>
        <w:rPr>
          <w:sz w:val="21"/>
          <w:szCs w:val="21"/>
        </w:rPr>
      </w:pPr>
      <w:r w:rsidRPr="00863D6C">
        <w:rPr>
          <w:sz w:val="24"/>
          <w:szCs w:val="24"/>
        </w:rPr>
        <w:t>от _____________ № _____</w:t>
      </w:r>
    </w:p>
    <w:p w:rsidR="00AB5155" w:rsidRPr="002F7591" w:rsidRDefault="00AB5155" w:rsidP="00AB5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5155" w:rsidRPr="002F7591" w:rsidRDefault="00AB5155" w:rsidP="00AB515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591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B5155" w:rsidRPr="002F7591" w:rsidRDefault="00AB5155" w:rsidP="00AB51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7591">
        <w:rPr>
          <w:rFonts w:ascii="Times New Roman" w:hAnsi="Times New Roman" w:cs="Times New Roman"/>
          <w:b/>
          <w:sz w:val="28"/>
          <w:szCs w:val="28"/>
        </w:rPr>
        <w:t xml:space="preserve">документов, необходимых для согласования Уставов хуторских казачьих обществ, создаваемых на территориях двух и более муниципальных образований </w:t>
      </w:r>
      <w:r>
        <w:rPr>
          <w:rFonts w:ascii="Times New Roman" w:hAnsi="Times New Roman" w:cs="Times New Roman"/>
          <w:b/>
          <w:sz w:val="28"/>
          <w:szCs w:val="28"/>
        </w:rPr>
        <w:t>Камешкирского</w:t>
      </w:r>
      <w:r w:rsidRPr="002F7591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области, сроки и порядок их представления и рассмотрения (далее Перечень</w:t>
      </w:r>
      <w:r w:rsidRPr="002F7591">
        <w:rPr>
          <w:rFonts w:ascii="Times New Roman" w:hAnsi="Times New Roman" w:cs="Times New Roman"/>
        </w:rPr>
        <w:t>)</w:t>
      </w:r>
    </w:p>
    <w:p w:rsidR="00AB5155" w:rsidRPr="002F7591" w:rsidRDefault="00AB5155" w:rsidP="00AB515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B5155" w:rsidRPr="002F7591" w:rsidRDefault="00AB5155" w:rsidP="00AB515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7591">
        <w:rPr>
          <w:rFonts w:ascii="Times New Roman" w:hAnsi="Times New Roman" w:cs="Times New Roman"/>
          <w:sz w:val="28"/>
          <w:szCs w:val="28"/>
        </w:rPr>
        <w:t>1. Уставы хуторских казачьих обществ, создаваемых на территориях двух и более муниципальных образований, согласовываются с Главами администраций соответствующих муниципальных образований, а также с атаманом окружного (отдельского) казачьего общества, осуществляющего свою деятельность на территории Пензенской области.</w:t>
      </w:r>
    </w:p>
    <w:p w:rsidR="00AB5155" w:rsidRPr="002F7591" w:rsidRDefault="00AB5155" w:rsidP="00AB515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7591">
        <w:rPr>
          <w:rFonts w:ascii="Times New Roman" w:hAnsi="Times New Roman" w:cs="Times New Roman"/>
          <w:sz w:val="28"/>
          <w:szCs w:val="28"/>
        </w:rPr>
        <w:t>2. Согласование уставов казачьих обществ осуществляется после:</w:t>
      </w:r>
    </w:p>
    <w:p w:rsidR="00AB5155" w:rsidRPr="002F7591" w:rsidRDefault="00AB5155" w:rsidP="00AB515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7591">
        <w:rPr>
          <w:rFonts w:ascii="Times New Roman" w:hAnsi="Times New Roman" w:cs="Times New Roman"/>
          <w:sz w:val="28"/>
          <w:szCs w:val="28"/>
        </w:rPr>
        <w:t>Принятия учредительным собранием (кругом, сбором) решения об учреждении казачьего общества;</w:t>
      </w:r>
    </w:p>
    <w:p w:rsidR="00AB5155" w:rsidRPr="002F7591" w:rsidRDefault="00AB5155" w:rsidP="00AB515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7591">
        <w:rPr>
          <w:rFonts w:ascii="Times New Roman" w:hAnsi="Times New Roman" w:cs="Times New Roman"/>
          <w:sz w:val="28"/>
          <w:szCs w:val="28"/>
        </w:rPr>
        <w:t>Принятия вышестоящим органом управления казачьего общества решения об утверждении устава этого казачьего общества.</w:t>
      </w:r>
    </w:p>
    <w:p w:rsidR="00AB5155" w:rsidRPr="002F7591" w:rsidRDefault="00AB5155" w:rsidP="00AB515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7591">
        <w:rPr>
          <w:rFonts w:ascii="Times New Roman" w:hAnsi="Times New Roman" w:cs="Times New Roman"/>
          <w:sz w:val="28"/>
          <w:szCs w:val="28"/>
        </w:rPr>
        <w:t>3. Для согласования устава атаман этого казачьего общества в течение 14 дней со дня принятия вышестоящим органом управления указанного казачьего общества решения об утверждении устава данного казачьего общества направляет должностным лицам, названным в п. 1 настоящего перечня представление о согласовании устава казачьего общества.</w:t>
      </w:r>
    </w:p>
    <w:p w:rsidR="00AB5155" w:rsidRPr="002F7591" w:rsidRDefault="00AB5155" w:rsidP="00AB515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7591">
        <w:rPr>
          <w:rFonts w:ascii="Times New Roman" w:hAnsi="Times New Roman" w:cs="Times New Roman"/>
          <w:sz w:val="28"/>
          <w:szCs w:val="28"/>
        </w:rPr>
        <w:t>К представлению прилагаются:</w:t>
      </w:r>
    </w:p>
    <w:p w:rsidR="00AB5155" w:rsidRPr="002F7591" w:rsidRDefault="00AB5155" w:rsidP="00AB515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7591">
        <w:rPr>
          <w:rFonts w:ascii="Times New Roman" w:hAnsi="Times New Roman" w:cs="Times New Roman"/>
          <w:sz w:val="28"/>
          <w:szCs w:val="28"/>
        </w:rPr>
        <w:t>Копии документов, подтверждающих соблюдение требований к порядку созыва и проведения заседания вышестоящего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 и копия протокола.</w:t>
      </w:r>
    </w:p>
    <w:p w:rsidR="00AB5155" w:rsidRPr="002F7591" w:rsidRDefault="00AB5155" w:rsidP="00AB515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7591">
        <w:rPr>
          <w:rFonts w:ascii="Times New Roman" w:hAnsi="Times New Roman" w:cs="Times New Roman"/>
          <w:sz w:val="28"/>
          <w:szCs w:val="28"/>
        </w:rPr>
        <w:t>Устав казачьего общества.</w:t>
      </w:r>
    </w:p>
    <w:p w:rsidR="00AB5155" w:rsidRPr="002F7591" w:rsidRDefault="00AB5155" w:rsidP="00AB5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5155" w:rsidRPr="002F7591" w:rsidRDefault="00AB5155" w:rsidP="00AB5155">
      <w:pPr>
        <w:pStyle w:val="ConsPlusNormal"/>
        <w:jc w:val="right"/>
        <w:rPr>
          <w:rFonts w:ascii="Times New Roman" w:hAnsi="Times New Roman" w:cs="Times New Roman"/>
        </w:rPr>
      </w:pPr>
    </w:p>
    <w:p w:rsidR="00AB5155" w:rsidRPr="002F7591" w:rsidRDefault="00AB5155" w:rsidP="00AB5155">
      <w:pPr>
        <w:pStyle w:val="ConsPlusNormal"/>
        <w:jc w:val="right"/>
        <w:rPr>
          <w:rFonts w:ascii="Times New Roman" w:hAnsi="Times New Roman" w:cs="Times New Roman"/>
        </w:rPr>
      </w:pPr>
    </w:p>
    <w:p w:rsidR="00AB5155" w:rsidRPr="002F7591" w:rsidRDefault="00AB5155" w:rsidP="00AB5155">
      <w:pPr>
        <w:pStyle w:val="ConsPlusNormal"/>
        <w:jc w:val="right"/>
        <w:rPr>
          <w:rFonts w:ascii="Times New Roman" w:hAnsi="Times New Roman" w:cs="Times New Roman"/>
        </w:rPr>
      </w:pPr>
    </w:p>
    <w:p w:rsidR="00AB5155" w:rsidRPr="002F7591" w:rsidRDefault="00AB5155" w:rsidP="00AB5155">
      <w:pPr>
        <w:pStyle w:val="ConsPlusNormal"/>
        <w:jc w:val="right"/>
        <w:rPr>
          <w:rFonts w:ascii="Times New Roman" w:hAnsi="Times New Roman" w:cs="Times New Roman"/>
        </w:rPr>
      </w:pPr>
    </w:p>
    <w:p w:rsidR="00AB5155" w:rsidRPr="002F7591" w:rsidRDefault="00AB5155" w:rsidP="00AB5155">
      <w:pPr>
        <w:pStyle w:val="ConsPlusNormal"/>
        <w:jc w:val="right"/>
        <w:rPr>
          <w:rFonts w:ascii="Times New Roman" w:hAnsi="Times New Roman" w:cs="Times New Roman"/>
        </w:rPr>
      </w:pPr>
    </w:p>
    <w:p w:rsidR="00AB5155" w:rsidRPr="002F7591" w:rsidRDefault="00AB5155" w:rsidP="00AB5155">
      <w:pPr>
        <w:pStyle w:val="ConsPlusNormal"/>
        <w:jc w:val="right"/>
        <w:rPr>
          <w:rFonts w:ascii="Times New Roman" w:hAnsi="Times New Roman" w:cs="Times New Roman"/>
        </w:rPr>
      </w:pPr>
    </w:p>
    <w:p w:rsidR="00AB5155" w:rsidRPr="002F7591" w:rsidRDefault="00AB5155" w:rsidP="00AB5155">
      <w:pPr>
        <w:pStyle w:val="ConsPlusNormal"/>
        <w:jc w:val="right"/>
        <w:rPr>
          <w:rFonts w:ascii="Times New Roman" w:hAnsi="Times New Roman" w:cs="Times New Roman"/>
        </w:rPr>
      </w:pPr>
    </w:p>
    <w:p w:rsidR="00AB5155" w:rsidRPr="002F7591" w:rsidRDefault="00AB5155" w:rsidP="00AB5155">
      <w:pPr>
        <w:pStyle w:val="ConsPlusNormal"/>
        <w:jc w:val="right"/>
        <w:rPr>
          <w:rFonts w:ascii="Times New Roman" w:hAnsi="Times New Roman" w:cs="Times New Roman"/>
        </w:rPr>
      </w:pPr>
    </w:p>
    <w:p w:rsidR="00AB5155" w:rsidRPr="002F7591" w:rsidRDefault="00AB5155" w:rsidP="00AB5155">
      <w:pPr>
        <w:pStyle w:val="ConsPlusNormal"/>
        <w:jc w:val="right"/>
        <w:rPr>
          <w:rFonts w:ascii="Times New Roman" w:hAnsi="Times New Roman" w:cs="Times New Roman"/>
        </w:rPr>
      </w:pPr>
    </w:p>
    <w:p w:rsidR="00AB5155" w:rsidRPr="002F7591" w:rsidRDefault="00AB5155" w:rsidP="00AB5155">
      <w:pPr>
        <w:pStyle w:val="ConsPlusNormal"/>
        <w:jc w:val="right"/>
        <w:rPr>
          <w:rFonts w:ascii="Times New Roman" w:hAnsi="Times New Roman" w:cs="Times New Roman"/>
        </w:rPr>
      </w:pPr>
    </w:p>
    <w:p w:rsidR="00AB5155" w:rsidRPr="002F7591" w:rsidRDefault="00AB5155" w:rsidP="00AB5155">
      <w:pPr>
        <w:pStyle w:val="ConsPlusNormal"/>
        <w:jc w:val="right"/>
        <w:rPr>
          <w:rFonts w:ascii="Times New Roman" w:hAnsi="Times New Roman" w:cs="Times New Roman"/>
        </w:rPr>
      </w:pPr>
    </w:p>
    <w:p w:rsidR="00AB5155" w:rsidRPr="002F7591" w:rsidRDefault="00AB5155" w:rsidP="00AB5155">
      <w:pPr>
        <w:pStyle w:val="ConsPlusNormal"/>
        <w:jc w:val="right"/>
        <w:rPr>
          <w:rFonts w:ascii="Times New Roman" w:hAnsi="Times New Roman" w:cs="Times New Roman"/>
        </w:rPr>
      </w:pPr>
    </w:p>
    <w:p w:rsidR="00AB5155" w:rsidRPr="002F7591" w:rsidRDefault="00AB5155" w:rsidP="00AB5155">
      <w:pPr>
        <w:pStyle w:val="ConsPlusNormal"/>
        <w:jc w:val="right"/>
        <w:rPr>
          <w:rFonts w:ascii="Times New Roman" w:hAnsi="Times New Roman" w:cs="Times New Roman"/>
        </w:rPr>
      </w:pPr>
    </w:p>
    <w:p w:rsidR="00AB5155" w:rsidRPr="002F7591" w:rsidRDefault="00AB5155" w:rsidP="00AB5155">
      <w:pPr>
        <w:pStyle w:val="ConsPlusNormal"/>
        <w:jc w:val="right"/>
        <w:rPr>
          <w:rFonts w:ascii="Times New Roman" w:hAnsi="Times New Roman" w:cs="Times New Roman"/>
        </w:rPr>
      </w:pPr>
    </w:p>
    <w:p w:rsidR="00AB5155" w:rsidRPr="002F7591" w:rsidRDefault="00AB5155" w:rsidP="00AB5155">
      <w:pPr>
        <w:pStyle w:val="ConsPlusNormal"/>
        <w:jc w:val="right"/>
        <w:rPr>
          <w:rFonts w:ascii="Times New Roman" w:hAnsi="Times New Roman" w:cs="Times New Roman"/>
        </w:rPr>
      </w:pPr>
    </w:p>
    <w:p w:rsidR="00AB5155" w:rsidRPr="006E23E6" w:rsidRDefault="00AB5155" w:rsidP="00AB5155">
      <w:pPr>
        <w:widowControl/>
        <w:jc w:val="right"/>
        <w:rPr>
          <w:sz w:val="21"/>
          <w:szCs w:val="21"/>
        </w:rPr>
      </w:pPr>
      <w:r w:rsidRPr="006E23E6">
        <w:rPr>
          <w:sz w:val="24"/>
          <w:szCs w:val="24"/>
        </w:rPr>
        <w:t xml:space="preserve">Приложение № 2 </w:t>
      </w:r>
    </w:p>
    <w:p w:rsidR="00AB5155" w:rsidRPr="006E23E6" w:rsidRDefault="00AB5155" w:rsidP="00AB5155">
      <w:pPr>
        <w:widowControl/>
        <w:jc w:val="right"/>
        <w:rPr>
          <w:sz w:val="21"/>
          <w:szCs w:val="21"/>
        </w:rPr>
      </w:pPr>
      <w:r w:rsidRPr="006E23E6">
        <w:rPr>
          <w:sz w:val="24"/>
          <w:szCs w:val="24"/>
        </w:rPr>
        <w:t>УТВЕРЖДЕНО</w:t>
      </w:r>
    </w:p>
    <w:p w:rsidR="00AB5155" w:rsidRDefault="00AB5155" w:rsidP="00AB5155">
      <w:pPr>
        <w:widowControl/>
        <w:jc w:val="right"/>
        <w:rPr>
          <w:sz w:val="24"/>
          <w:szCs w:val="24"/>
        </w:rPr>
      </w:pPr>
      <w:r w:rsidRPr="006E23E6">
        <w:rPr>
          <w:sz w:val="24"/>
          <w:szCs w:val="24"/>
        </w:rPr>
        <w:t xml:space="preserve">постановлением </w:t>
      </w:r>
    </w:p>
    <w:p w:rsidR="00AB5155" w:rsidRPr="006E23E6" w:rsidRDefault="00AB5155" w:rsidP="00AB5155">
      <w:pPr>
        <w:widowControl/>
        <w:jc w:val="right"/>
        <w:rPr>
          <w:sz w:val="21"/>
          <w:szCs w:val="21"/>
        </w:rPr>
      </w:pPr>
      <w:r w:rsidRPr="006E23E6">
        <w:rPr>
          <w:sz w:val="24"/>
          <w:szCs w:val="24"/>
        </w:rPr>
        <w:t xml:space="preserve">Главы </w:t>
      </w:r>
      <w:r>
        <w:rPr>
          <w:sz w:val="24"/>
          <w:szCs w:val="24"/>
        </w:rPr>
        <w:t>Камешкирского</w:t>
      </w:r>
      <w:r w:rsidRPr="006E23E6">
        <w:rPr>
          <w:sz w:val="24"/>
          <w:szCs w:val="24"/>
        </w:rPr>
        <w:t xml:space="preserve"> района </w:t>
      </w:r>
    </w:p>
    <w:p w:rsidR="00AB5155" w:rsidRPr="006E23E6" w:rsidRDefault="00AB5155" w:rsidP="00AB5155">
      <w:pPr>
        <w:widowControl/>
        <w:jc w:val="right"/>
        <w:rPr>
          <w:sz w:val="21"/>
          <w:szCs w:val="21"/>
        </w:rPr>
      </w:pPr>
      <w:r w:rsidRPr="006E23E6">
        <w:rPr>
          <w:sz w:val="24"/>
          <w:szCs w:val="24"/>
        </w:rPr>
        <w:t>от _____________ № _____</w:t>
      </w:r>
    </w:p>
    <w:p w:rsidR="00AB5155" w:rsidRPr="002F7591" w:rsidRDefault="00AB5155" w:rsidP="00AB5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5155" w:rsidRPr="002F7591" w:rsidRDefault="00AB5155" w:rsidP="00AB515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B5155" w:rsidRPr="002F7591" w:rsidRDefault="00AB5155" w:rsidP="00AB515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59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AB5155" w:rsidRPr="002F7591" w:rsidRDefault="00AB5155" w:rsidP="00AB51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591">
        <w:rPr>
          <w:rFonts w:ascii="Times New Roman" w:hAnsi="Times New Roman" w:cs="Times New Roman"/>
          <w:b/>
          <w:sz w:val="28"/>
          <w:szCs w:val="28"/>
        </w:rPr>
        <w:t xml:space="preserve">принятия решений о согласовании уставов хуторских казачьих обществ, создаваемых на территориях двух и более муниципальных образований </w:t>
      </w:r>
      <w:r>
        <w:rPr>
          <w:rFonts w:ascii="Times New Roman" w:hAnsi="Times New Roman" w:cs="Times New Roman"/>
          <w:b/>
          <w:sz w:val="28"/>
          <w:szCs w:val="28"/>
        </w:rPr>
        <w:t>Камешкирского</w:t>
      </w:r>
      <w:r w:rsidRPr="002F7591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области, сроки их рассмотрения (далее Порядок)</w:t>
      </w:r>
    </w:p>
    <w:p w:rsidR="00AB5155" w:rsidRPr="002F7591" w:rsidRDefault="00AB5155" w:rsidP="00AB5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5155" w:rsidRPr="002F7591" w:rsidRDefault="00AB5155" w:rsidP="00AB515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7591">
        <w:rPr>
          <w:rFonts w:ascii="Times New Roman" w:hAnsi="Times New Roman" w:cs="Times New Roman"/>
          <w:sz w:val="28"/>
          <w:szCs w:val="28"/>
        </w:rPr>
        <w:t>1. Устав казачьего общества направляется для согласования атаману иного казачьего общества до направления другим должностным лицам, названным в п. 1 Перечня. В последующем к представлению о согласовании устава казачьего общества должностными лицами прилагается копия письма, заверенная подписью атамана иного казачьего общества о согласовании устава казачьего общества.</w:t>
      </w:r>
    </w:p>
    <w:p w:rsidR="00AB5155" w:rsidRPr="002F7591" w:rsidRDefault="00AB5155" w:rsidP="00AB515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7591">
        <w:rPr>
          <w:rFonts w:ascii="Times New Roman" w:hAnsi="Times New Roman" w:cs="Times New Roman"/>
          <w:sz w:val="28"/>
          <w:szCs w:val="28"/>
        </w:rPr>
        <w:t>2. Рассмотрение представленных для согласования документов и принятие по ним решения производится должностными лицами, названными в п. 1 Перечня, в течение 14 дней с момента поступления документов.</w:t>
      </w:r>
    </w:p>
    <w:p w:rsidR="00AB5155" w:rsidRPr="002F7591" w:rsidRDefault="00AB5155" w:rsidP="00AB515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7591">
        <w:rPr>
          <w:rFonts w:ascii="Times New Roman" w:hAnsi="Times New Roman" w:cs="Times New Roman"/>
          <w:sz w:val="28"/>
          <w:szCs w:val="28"/>
        </w:rPr>
        <w:t>3. По истечении срока, установленного п. 2 Порядка согласования, принимается решение о согласовании либо об отказе в согласовании устава казачьего общества. О принятом решении соответствующее должностное лицо информирует атамана казачьего общества либо уполномоченное лицо в письменной форме.</w:t>
      </w:r>
    </w:p>
    <w:p w:rsidR="00AB5155" w:rsidRPr="002F7591" w:rsidRDefault="00AB5155" w:rsidP="00AB515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7591">
        <w:rPr>
          <w:rFonts w:ascii="Times New Roman" w:hAnsi="Times New Roman" w:cs="Times New Roman"/>
          <w:sz w:val="28"/>
          <w:szCs w:val="28"/>
        </w:rPr>
        <w:t>4. В случае принятия решения об отказе в согласовании устава казачьего общества в уведомлении указываются основания, послужившие причиной для принятия этого решения.</w:t>
      </w:r>
    </w:p>
    <w:p w:rsidR="00AB5155" w:rsidRPr="002F7591" w:rsidRDefault="00AB5155" w:rsidP="00AB515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7591">
        <w:rPr>
          <w:rFonts w:ascii="Times New Roman" w:hAnsi="Times New Roman" w:cs="Times New Roman"/>
          <w:sz w:val="28"/>
          <w:szCs w:val="28"/>
        </w:rPr>
        <w:t>5. Согласование устава казачьего общества оформляется служебным письмом, подписанным должностными лицами, названными в п. 1 Перечня.</w:t>
      </w:r>
    </w:p>
    <w:p w:rsidR="00AB5155" w:rsidRPr="002F7591" w:rsidRDefault="00AB5155" w:rsidP="00AB515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7591">
        <w:rPr>
          <w:rFonts w:ascii="Times New Roman" w:hAnsi="Times New Roman" w:cs="Times New Roman"/>
          <w:sz w:val="28"/>
          <w:szCs w:val="28"/>
        </w:rPr>
        <w:t>6. Отказ в согласовании устава казачьего общества не является препятствием для повторного направления, при условии устранения оснований, послуживших причиной для принятия указанного решения. Предельное количество повторных направлений представления о согласовании устава казачьего общества не ограничено.</w:t>
      </w:r>
    </w:p>
    <w:p w:rsidR="00AB5155" w:rsidRPr="002F7591" w:rsidRDefault="00AB5155" w:rsidP="00AB5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5155" w:rsidRPr="002F7591" w:rsidRDefault="00AB5155" w:rsidP="00AB5155"/>
    <w:p w:rsidR="00AB5155" w:rsidRDefault="00AB5155" w:rsidP="00AB5155">
      <w:pPr>
        <w:widowControl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AB5155" w:rsidRDefault="00AB5155"/>
    <w:sectPr w:rsidR="00AB5155" w:rsidSect="002F759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55"/>
    <w:rsid w:val="00694445"/>
    <w:rsid w:val="00AB5155"/>
    <w:rsid w:val="00CB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1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155"/>
    <w:pPr>
      <w:keepNext/>
      <w:widowControl/>
      <w:ind w:right="43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B5155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515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B515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B51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AB5155"/>
    <w:pPr>
      <w:spacing w:after="120"/>
    </w:pPr>
  </w:style>
  <w:style w:type="character" w:customStyle="1" w:styleId="a4">
    <w:name w:val="Основной текст Знак"/>
    <w:basedOn w:val="a0"/>
    <w:link w:val="a3"/>
    <w:rsid w:val="00AB51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AB5155"/>
    <w:pPr>
      <w:widowControl/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1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155"/>
    <w:pPr>
      <w:keepNext/>
      <w:widowControl/>
      <w:ind w:right="43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B5155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515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B515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B51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AB5155"/>
    <w:pPr>
      <w:spacing w:after="120"/>
    </w:pPr>
  </w:style>
  <w:style w:type="character" w:customStyle="1" w:styleId="a4">
    <w:name w:val="Основной текст Знак"/>
    <w:basedOn w:val="a0"/>
    <w:link w:val="a3"/>
    <w:rsid w:val="00AB51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AB5155"/>
    <w:pPr>
      <w:widowControl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2021-07-20T10:58:00Z</dcterms:created>
  <dcterms:modified xsi:type="dcterms:W3CDTF">2021-08-17T10:44:00Z</dcterms:modified>
</cp:coreProperties>
</file>