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EF" w:rsidRDefault="000938EF">
      <w:pPr>
        <w:rPr>
          <w:rFonts w:ascii="Times New Roman" w:hAnsi="Times New Roman" w:cs="Times New Roman"/>
          <w:b/>
          <w:sz w:val="28"/>
          <w:szCs w:val="28"/>
        </w:rPr>
      </w:pP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8E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-559435</wp:posOffset>
            </wp:positionV>
            <wp:extent cx="864235" cy="1059180"/>
            <wp:effectExtent l="19050" t="0" r="0" b="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38EF">
        <w:rPr>
          <w:rFonts w:ascii="Times New Roman" w:hAnsi="Times New Roman" w:cs="Times New Roman"/>
          <w:b/>
          <w:sz w:val="28"/>
        </w:rPr>
        <w:t>АДМИНИСТРАЦИЯ</w:t>
      </w: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38EF">
        <w:rPr>
          <w:rFonts w:ascii="Times New Roman" w:hAnsi="Times New Roman" w:cs="Times New Roman"/>
          <w:b/>
          <w:sz w:val="28"/>
        </w:rPr>
        <w:t>КАМЕШКИРСКОГО РАЙОНА ПЕНЗЕНСКОЙ ОБЛАСТИ</w:t>
      </w: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38EF">
        <w:rPr>
          <w:rFonts w:ascii="Times New Roman" w:hAnsi="Times New Roman" w:cs="Times New Roman"/>
          <w:b/>
          <w:sz w:val="28"/>
        </w:rPr>
        <w:t>ПОСТАНОВЛЕНИЕ</w:t>
      </w: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38EF" w:rsidRPr="000938EF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38EF" w:rsidRPr="00EE3D07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D07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572A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1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3D07">
        <w:rPr>
          <w:rFonts w:ascii="Times New Roman" w:hAnsi="Times New Roman" w:cs="Times New Roman"/>
          <w:b/>
          <w:sz w:val="26"/>
          <w:szCs w:val="26"/>
        </w:rPr>
        <w:t xml:space="preserve"> №  </w:t>
      </w:r>
      <w:r w:rsidR="00572A74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0938EF" w:rsidRPr="00EE3D07" w:rsidRDefault="000938EF" w:rsidP="000938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D07">
        <w:rPr>
          <w:rFonts w:ascii="Times New Roman" w:hAnsi="Times New Roman" w:cs="Times New Roman"/>
          <w:b/>
          <w:sz w:val="26"/>
          <w:szCs w:val="26"/>
        </w:rPr>
        <w:t>с.  Р.  Камешкир</w:t>
      </w:r>
    </w:p>
    <w:p w:rsidR="000938EF" w:rsidRPr="00EE3D07" w:rsidRDefault="000938EF" w:rsidP="000938EF">
      <w:pPr>
        <w:spacing w:after="0"/>
        <w:jc w:val="center"/>
        <w:rPr>
          <w:b/>
          <w:sz w:val="26"/>
          <w:szCs w:val="26"/>
        </w:rPr>
      </w:pPr>
    </w:p>
    <w:p w:rsidR="000938EF" w:rsidRPr="00EE3D07" w:rsidRDefault="000938EF" w:rsidP="000938E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D07">
        <w:rPr>
          <w:rFonts w:ascii="Times New Roman" w:hAnsi="Times New Roman" w:cs="Times New Roman"/>
          <w:b/>
          <w:sz w:val="26"/>
          <w:szCs w:val="26"/>
        </w:rPr>
        <w:t>О внесении изменений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</w:p>
    <w:p w:rsidR="000938EF" w:rsidRPr="00A44E84" w:rsidRDefault="000938EF" w:rsidP="00A44E84">
      <w:pPr>
        <w:spacing w:after="0" w:line="240" w:lineRule="auto"/>
        <w:jc w:val="center"/>
        <w:rPr>
          <w:b/>
          <w:sz w:val="28"/>
          <w:szCs w:val="28"/>
        </w:rPr>
      </w:pPr>
    </w:p>
    <w:p w:rsidR="0037329C" w:rsidRPr="0037329C" w:rsidRDefault="0099109D" w:rsidP="003732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44E84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06.10.2003  № 131 – ФЗ «Об общих принципах организации местного самоуправления в Российской Федерации» (с последующими изменениями), постановлением Правительства РФ от 05.08.2008 № 583 «О введении новых систем оплаты труда работников федеральных бюджетных, автономных и казённых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</w:t>
      </w:r>
      <w:proofErr w:type="gramEnd"/>
      <w:r w:rsidRPr="00A44E84">
        <w:rPr>
          <w:rFonts w:ascii="Times New Roman" w:hAnsi="Times New Roman" w:cs="Times New Roman"/>
          <w:sz w:val="28"/>
          <w:szCs w:val="28"/>
        </w:rPr>
        <w:t xml:space="preserve"> и приравненная к ней служба, оплата труда которых осуществляется на основе Единой тарифной сетки по оплате труда работников федеральных государственных учреждений» (с последующими изменениями), Уставом  </w:t>
      </w:r>
      <w:proofErr w:type="spellStart"/>
      <w:r w:rsidRPr="00A44E8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44E8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Start"/>
      <w:r w:rsidRPr="00A44E84">
        <w:rPr>
          <w:rFonts w:ascii="Times New Roman" w:hAnsi="Times New Roman" w:cs="Times New Roman"/>
          <w:sz w:val="28"/>
          <w:szCs w:val="28"/>
        </w:rPr>
        <w:t xml:space="preserve"> </w:t>
      </w:r>
      <w:r w:rsidR="0037329C">
        <w:rPr>
          <w:rFonts w:ascii="Times New Roman" w:hAnsi="Times New Roman" w:cs="Times New Roman"/>
          <w:sz w:val="20"/>
          <w:szCs w:val="28"/>
        </w:rPr>
        <w:t>,</w:t>
      </w:r>
      <w:proofErr w:type="gramEnd"/>
      <w:r w:rsidR="00373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29C" w:rsidRPr="0037329C">
        <w:rPr>
          <w:rFonts w:ascii="Times New Roman" w:hAnsi="Times New Roman" w:cs="Times New Roman"/>
          <w:sz w:val="28"/>
          <w:szCs w:val="28"/>
        </w:rPr>
        <w:t>а</w:t>
      </w:r>
      <w:r w:rsidR="00EF584E" w:rsidRPr="0037329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EF584E" w:rsidRPr="0037329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F584E" w:rsidRPr="0037329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37329C" w:rsidRDefault="0037329C" w:rsidP="0037329C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EF584E" w:rsidRPr="00A44E84" w:rsidRDefault="00EF584E" w:rsidP="003732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E8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F584E" w:rsidRPr="00A44E84" w:rsidRDefault="00EF584E" w:rsidP="00A44E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F584E" w:rsidRPr="00A44E84" w:rsidRDefault="00EF584E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>1. Внести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района», утверждённое постановлением администрации Камешкирского района Пензенской области от 14.06.2016 г. № 144, следующее изменение:</w:t>
      </w:r>
    </w:p>
    <w:p w:rsidR="00ED03F4" w:rsidRPr="00A44E84" w:rsidRDefault="00ED03F4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 xml:space="preserve">1.1. </w:t>
      </w:r>
      <w:r w:rsidRPr="00A44E84">
        <w:rPr>
          <w:rFonts w:ascii="Times New Roman" w:hAnsi="Times New Roman" w:cs="Times New Roman"/>
          <w:b/>
          <w:sz w:val="28"/>
          <w:szCs w:val="28"/>
        </w:rPr>
        <w:t>Раздел 1 «Общие положения»</w:t>
      </w:r>
      <w:r w:rsidRPr="00A44E84">
        <w:rPr>
          <w:rFonts w:ascii="Times New Roman" w:hAnsi="Times New Roman" w:cs="Times New Roman"/>
          <w:sz w:val="28"/>
          <w:szCs w:val="28"/>
        </w:rPr>
        <w:t xml:space="preserve"> дополнить пунктами 1.7. – 1.8. следующего содержания:</w:t>
      </w:r>
    </w:p>
    <w:p w:rsidR="00ED03F4" w:rsidRPr="00A44E84" w:rsidRDefault="00ED03F4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A44E84">
        <w:rPr>
          <w:rFonts w:ascii="Times New Roman" w:hAnsi="Times New Roman" w:cs="Times New Roman"/>
          <w:sz w:val="28"/>
          <w:szCs w:val="28"/>
        </w:rPr>
        <w:t xml:space="preserve">Расчётный среднемесячный уровень заработной платы работников Учреждения не может превышать расчётный среднемесячный уровень оплаты труда муниципальных служащих администрации Камешкирского </w:t>
      </w:r>
      <w:r w:rsidRPr="00A44E84">
        <w:rPr>
          <w:rFonts w:ascii="Times New Roman" w:hAnsi="Times New Roman" w:cs="Times New Roman"/>
          <w:sz w:val="28"/>
          <w:szCs w:val="28"/>
        </w:rPr>
        <w:lastRenderedPageBreak/>
        <w:t xml:space="preserve">района Пензенской области, замещающих должности муниципальной службы в администрации Камешкирского района Пензенской области и работников, замещающих должности, не являющиеся должностями муниципальной службы в администрации Камешкирского района Пензенской области (далее муниципальные служащие и работники Администрации). </w:t>
      </w:r>
      <w:proofErr w:type="gramEnd"/>
    </w:p>
    <w:p w:rsidR="00ED03F4" w:rsidRPr="00A44E84" w:rsidRDefault="00ED03F4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A44E84">
        <w:rPr>
          <w:rFonts w:ascii="Times New Roman" w:hAnsi="Times New Roman" w:cs="Times New Roman"/>
          <w:sz w:val="28"/>
          <w:szCs w:val="28"/>
        </w:rPr>
        <w:t>Расчётный среднемесячный уровень оплаты труда муниципальных служащих и работников Администрации определяется путём  деления установленного объёма бюджетных ассигнований на оплату труда муниципальных служащих и работников Администрации (без учёта объёма бюджетных ассигнований, предусматриваемых на финансовое обеспечение расходов,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местностях) на установленную</w:t>
      </w:r>
      <w:proofErr w:type="gramEnd"/>
      <w:r w:rsidRPr="00A44E84">
        <w:rPr>
          <w:rFonts w:ascii="Times New Roman" w:hAnsi="Times New Roman" w:cs="Times New Roman"/>
          <w:sz w:val="28"/>
          <w:szCs w:val="28"/>
        </w:rPr>
        <w:t xml:space="preserve"> численность муниципальных служащих и работников Администрации и деления полученного результата на 12 (количество месяцев в году) и доводится Администрацией до руководителей Учреждений.</w:t>
      </w:r>
    </w:p>
    <w:p w:rsidR="00ED03F4" w:rsidRPr="00A44E84" w:rsidRDefault="00ED03F4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E84">
        <w:rPr>
          <w:rFonts w:ascii="Times New Roman" w:hAnsi="Times New Roman" w:cs="Times New Roman"/>
          <w:sz w:val="28"/>
          <w:szCs w:val="28"/>
        </w:rPr>
        <w:t>Расчётный среднемесячный уровень заработной платы работников Учреждения определяется путём деления установленного объёма бюджетных ассигнований на оплату труда работников Учреждений (без учёта объёма бюджетных ассигнований, предусматриваемых на финансовое обеспечение расходов,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местностях, а также объёма бюджетных ассигнований, предусматриваемых на оплатутруда</w:t>
      </w:r>
      <w:proofErr w:type="gramEnd"/>
      <w:r w:rsidRPr="00A44E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4E84">
        <w:rPr>
          <w:rFonts w:ascii="Times New Roman" w:hAnsi="Times New Roman" w:cs="Times New Roman"/>
          <w:sz w:val="28"/>
          <w:szCs w:val="28"/>
        </w:rPr>
        <w:t>работников Учреждения, в отношении которых федеральными законами, актами Президента Российской Федерации или Правительства Российской Федерации установлены специальные требования к уровню оплаты их труда) на численность работников Учреждения в соответствии с утверждённым штатным расписанием (без учёта численности работников, в отношении которых установлены специальные требования к уровню оплаты их труда) и деления полученного результата на 12 ((количество месяцев в году).»</w:t>
      </w:r>
      <w:proofErr w:type="gramEnd"/>
    </w:p>
    <w:p w:rsidR="00EE3D07" w:rsidRPr="00A44E84" w:rsidRDefault="00EE3D07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«Камешкирский вестник».</w:t>
      </w:r>
    </w:p>
    <w:p w:rsidR="00EE3D07" w:rsidRPr="00A44E84" w:rsidRDefault="00EE3D07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EE3D07" w:rsidRPr="00A44E84" w:rsidRDefault="00EE3D07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EE3D07" w:rsidRPr="00A44E84" w:rsidRDefault="00EE3D07" w:rsidP="00A4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D07" w:rsidRPr="00A44E84" w:rsidRDefault="00EE3D07" w:rsidP="00A4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A44E84">
        <w:rPr>
          <w:rFonts w:ascii="Times New Roman" w:hAnsi="Times New Roman" w:cs="Times New Roman"/>
          <w:sz w:val="28"/>
          <w:szCs w:val="28"/>
        </w:rPr>
        <w:tab/>
      </w:r>
      <w:r w:rsidRPr="00A44E84">
        <w:rPr>
          <w:rFonts w:ascii="Times New Roman" w:hAnsi="Times New Roman" w:cs="Times New Roman"/>
          <w:sz w:val="28"/>
          <w:szCs w:val="28"/>
        </w:rPr>
        <w:tab/>
      </w:r>
      <w:r w:rsidRPr="00A44E84">
        <w:rPr>
          <w:rFonts w:ascii="Times New Roman" w:hAnsi="Times New Roman" w:cs="Times New Roman"/>
          <w:sz w:val="28"/>
          <w:szCs w:val="28"/>
        </w:rPr>
        <w:tab/>
      </w:r>
      <w:r w:rsidRPr="00A44E84">
        <w:rPr>
          <w:rFonts w:ascii="Times New Roman" w:hAnsi="Times New Roman" w:cs="Times New Roman"/>
          <w:sz w:val="28"/>
          <w:szCs w:val="28"/>
        </w:rPr>
        <w:tab/>
      </w:r>
      <w:r w:rsidRPr="00A44E84">
        <w:rPr>
          <w:rFonts w:ascii="Times New Roman" w:hAnsi="Times New Roman" w:cs="Times New Roman"/>
          <w:sz w:val="28"/>
          <w:szCs w:val="28"/>
        </w:rPr>
        <w:tab/>
      </w:r>
      <w:r w:rsidRPr="00A44E84">
        <w:rPr>
          <w:rFonts w:ascii="Times New Roman" w:hAnsi="Times New Roman" w:cs="Times New Roman"/>
          <w:sz w:val="28"/>
          <w:szCs w:val="28"/>
        </w:rPr>
        <w:tab/>
        <w:t xml:space="preserve">                  С.Н. </w:t>
      </w:r>
      <w:proofErr w:type="gramStart"/>
      <w:r w:rsidRPr="00A44E84">
        <w:rPr>
          <w:rFonts w:ascii="Times New Roman" w:hAnsi="Times New Roman" w:cs="Times New Roman"/>
          <w:sz w:val="28"/>
          <w:szCs w:val="28"/>
        </w:rPr>
        <w:t>Хазов</w:t>
      </w:r>
      <w:proofErr w:type="gramEnd"/>
    </w:p>
    <w:p w:rsidR="00EE3D07" w:rsidRPr="00A44E84" w:rsidRDefault="00EE3D07" w:rsidP="00A4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E84"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:rsidR="00644352" w:rsidRPr="00A44E84" w:rsidRDefault="00644352" w:rsidP="00A44E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sectPr w:rsidR="00644352" w:rsidRPr="00A44E84" w:rsidSect="004F218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390D"/>
    <w:rsid w:val="00024854"/>
    <w:rsid w:val="0008014B"/>
    <w:rsid w:val="000938EF"/>
    <w:rsid w:val="000A7C58"/>
    <w:rsid w:val="000B6744"/>
    <w:rsid w:val="001900B3"/>
    <w:rsid w:val="001C5783"/>
    <w:rsid w:val="00203081"/>
    <w:rsid w:val="00266C5E"/>
    <w:rsid w:val="002843E5"/>
    <w:rsid w:val="002A65E7"/>
    <w:rsid w:val="002B390D"/>
    <w:rsid w:val="002D1077"/>
    <w:rsid w:val="002F43FB"/>
    <w:rsid w:val="003049B3"/>
    <w:rsid w:val="00306DED"/>
    <w:rsid w:val="00327FF0"/>
    <w:rsid w:val="0034158E"/>
    <w:rsid w:val="0037329C"/>
    <w:rsid w:val="00383075"/>
    <w:rsid w:val="003D72F0"/>
    <w:rsid w:val="00405AE5"/>
    <w:rsid w:val="00412DD9"/>
    <w:rsid w:val="00421239"/>
    <w:rsid w:val="00423DED"/>
    <w:rsid w:val="004818C9"/>
    <w:rsid w:val="00497D86"/>
    <w:rsid w:val="004A4412"/>
    <w:rsid w:val="004E5ABC"/>
    <w:rsid w:val="004F20F2"/>
    <w:rsid w:val="004F2180"/>
    <w:rsid w:val="00555E7E"/>
    <w:rsid w:val="00572A74"/>
    <w:rsid w:val="005D473F"/>
    <w:rsid w:val="005F6518"/>
    <w:rsid w:val="0062041C"/>
    <w:rsid w:val="0063121A"/>
    <w:rsid w:val="0064272E"/>
    <w:rsid w:val="00644352"/>
    <w:rsid w:val="0065597B"/>
    <w:rsid w:val="007B35BC"/>
    <w:rsid w:val="007F2887"/>
    <w:rsid w:val="008322B5"/>
    <w:rsid w:val="008A7ED3"/>
    <w:rsid w:val="00923183"/>
    <w:rsid w:val="00947CFB"/>
    <w:rsid w:val="0099109D"/>
    <w:rsid w:val="009E0D47"/>
    <w:rsid w:val="00A23160"/>
    <w:rsid w:val="00A404E3"/>
    <w:rsid w:val="00A44E84"/>
    <w:rsid w:val="00AD4477"/>
    <w:rsid w:val="00AF109F"/>
    <w:rsid w:val="00AF3DBC"/>
    <w:rsid w:val="00AF4A31"/>
    <w:rsid w:val="00B42FEF"/>
    <w:rsid w:val="00B775E6"/>
    <w:rsid w:val="00BB348E"/>
    <w:rsid w:val="00BC2DE1"/>
    <w:rsid w:val="00BC7327"/>
    <w:rsid w:val="00C04CE4"/>
    <w:rsid w:val="00C3660F"/>
    <w:rsid w:val="00C41F56"/>
    <w:rsid w:val="00C76B0E"/>
    <w:rsid w:val="00C807F4"/>
    <w:rsid w:val="00CA0112"/>
    <w:rsid w:val="00CA1E2C"/>
    <w:rsid w:val="00D2411B"/>
    <w:rsid w:val="00D2510B"/>
    <w:rsid w:val="00D25D17"/>
    <w:rsid w:val="00D62E4E"/>
    <w:rsid w:val="00E10476"/>
    <w:rsid w:val="00E3697F"/>
    <w:rsid w:val="00E5459C"/>
    <w:rsid w:val="00EC773C"/>
    <w:rsid w:val="00ED03F4"/>
    <w:rsid w:val="00EE3D07"/>
    <w:rsid w:val="00EE3DB2"/>
    <w:rsid w:val="00EF584E"/>
    <w:rsid w:val="00F90656"/>
    <w:rsid w:val="00FB7303"/>
    <w:rsid w:val="00FE148F"/>
    <w:rsid w:val="00F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56"/>
  </w:style>
  <w:style w:type="paragraph" w:styleId="3">
    <w:name w:val="heading 3"/>
    <w:basedOn w:val="a"/>
    <w:next w:val="a"/>
    <w:link w:val="30"/>
    <w:unhideWhenUsed/>
    <w:qFormat/>
    <w:rsid w:val="002B39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90D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header"/>
    <w:basedOn w:val="a"/>
    <w:link w:val="a4"/>
    <w:unhideWhenUsed/>
    <w:rsid w:val="002B390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B390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0">
    <w:name w:val="Font Style20"/>
    <w:rsid w:val="002B390D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B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90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rsid w:val="00CA0112"/>
    <w:rPr>
      <w:rFonts w:ascii="Times New Roman" w:hAnsi="Times New Roman" w:cs="Times New Roman"/>
      <w:sz w:val="26"/>
      <w:szCs w:val="26"/>
    </w:rPr>
  </w:style>
  <w:style w:type="character" w:customStyle="1" w:styleId="2">
    <w:name w:val="Заголовок №2"/>
    <w:basedOn w:val="a0"/>
    <w:rsid w:val="00CA0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harChar">
    <w:name w:val="Char Char Знак Знак Знак"/>
    <w:basedOn w:val="a"/>
    <w:rsid w:val="000938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1E60-56AE-47C2-BD32-D3D86014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Васька</dc:creator>
  <cp:lastModifiedBy>admin</cp:lastModifiedBy>
  <cp:revision>4</cp:revision>
  <cp:lastPrinted>2019-06-24T10:18:00Z</cp:lastPrinted>
  <dcterms:created xsi:type="dcterms:W3CDTF">2019-07-01T07:39:00Z</dcterms:created>
  <dcterms:modified xsi:type="dcterms:W3CDTF">2019-07-02T11:59:00Z</dcterms:modified>
</cp:coreProperties>
</file>