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67" w:rsidRPr="00513138" w:rsidRDefault="00261467" w:rsidP="00261467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261467" w:rsidRPr="00513138" w:rsidRDefault="00261467" w:rsidP="00261467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61467" w:rsidRDefault="00261467" w:rsidP="00261467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261467" w:rsidRDefault="00261467" w:rsidP="00261467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261467" w:rsidRPr="00513138" w:rsidRDefault="00261467" w:rsidP="00261467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СОБРАНИЕ ПРЕДСТАВИТЕЛЕЙ</w:t>
      </w: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КАМЕШКИРСКОГО РАЙОНА</w:t>
      </w: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ПЕНЗЕНСКОЙ ОБЛАСТИ</w:t>
      </w: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ЧЕТВЕРТОГО СОЗЫВА</w:t>
      </w: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РЕШЕНИЕ</w:t>
      </w:r>
    </w:p>
    <w:p w:rsidR="00261467" w:rsidRPr="00513138" w:rsidRDefault="00261467" w:rsidP="002614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</w:pPr>
    </w:p>
    <w:p w:rsidR="00261467" w:rsidRPr="00513138" w:rsidRDefault="00261467" w:rsidP="0026146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от ____</w:t>
      </w:r>
      <w:r w:rsidR="007725E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30.04.2020</w:t>
      </w: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____________№ ____</w:t>
      </w:r>
      <w:r w:rsidR="007725E1">
        <w:rPr>
          <w:sz w:val="28"/>
          <w:szCs w:val="28"/>
        </w:rPr>
        <w:t>384-47/4</w:t>
      </w: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</w:t>
      </w:r>
    </w:p>
    <w:p w:rsidR="00261467" w:rsidRPr="00513138" w:rsidRDefault="00261467" w:rsidP="0026146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1313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              с. Русский Камешкир</w:t>
      </w:r>
    </w:p>
    <w:p w:rsidR="00261467" w:rsidRPr="00513138" w:rsidRDefault="00261467" w:rsidP="0026146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261467" w:rsidRDefault="00261467" w:rsidP="00261467">
      <w:pPr>
        <w:pStyle w:val="50"/>
        <w:shd w:val="clear" w:color="auto" w:fill="auto"/>
        <w:ind w:firstLine="360"/>
      </w:pPr>
    </w:p>
    <w:p w:rsidR="00261467" w:rsidRPr="003C33F1" w:rsidRDefault="00261467" w:rsidP="00261467">
      <w:pPr>
        <w:pStyle w:val="5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261467" w:rsidRPr="003C33F1" w:rsidRDefault="00261467" w:rsidP="00261467">
      <w:pPr>
        <w:pStyle w:val="5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3C33F1">
        <w:rPr>
          <w:sz w:val="28"/>
          <w:szCs w:val="28"/>
        </w:rPr>
        <w:t>О внесении изменений в решение Собрания представителей Камешкирского района Пензенской области от 14.11.2019 г. № 308 -40/4  «О применении на территории Камешкирского района системы налогообложения в виде единого налога на вмененный доход для отдельных видов деятельности»</w:t>
      </w:r>
    </w:p>
    <w:p w:rsidR="00261467" w:rsidRPr="003C33F1" w:rsidRDefault="00261467" w:rsidP="00261467">
      <w:pPr>
        <w:pStyle w:val="2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261467" w:rsidRPr="00513138" w:rsidRDefault="00261467" w:rsidP="00261467">
      <w:pPr>
        <w:pStyle w:val="a4"/>
        <w:tabs>
          <w:tab w:val="left" w:pos="3674"/>
        </w:tabs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13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 22.07.2008 г. № 155-ФЗ «О внесении изменений в часть вторую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138">
        <w:rPr>
          <w:rFonts w:ascii="Times New Roman" w:hAnsi="Times New Roman" w:cs="Times New Roman"/>
          <w:sz w:val="28"/>
          <w:szCs w:val="28"/>
        </w:rPr>
        <w:t xml:space="preserve"> </w:t>
      </w:r>
      <w:r w:rsidRPr="00513138">
        <w:rPr>
          <w:rFonts w:ascii="Times New Roman" w:eastAsia="Times New Roman" w:hAnsi="Times New Roman" w:cs="Times New Roman"/>
          <w:sz w:val="28"/>
          <w:szCs w:val="28"/>
        </w:rPr>
        <w:t xml:space="preserve"> главой 26.3 Налогового кодекса Российской Федерации, Федеральным законом от 06.10.2003 №131-Ф3 «Об общих принципах</w:t>
      </w:r>
      <w:r w:rsidRPr="0051313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513138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 (с последующими изменениями), в целях обеспечения реализации распоряжения Правительства Российской Федерации от 24.11.2016г. </w:t>
      </w:r>
      <w:proofErr w:type="gramEnd"/>
    </w:p>
    <w:p w:rsidR="00261467" w:rsidRPr="003C33F1" w:rsidRDefault="00261467" w:rsidP="00261467">
      <w:pPr>
        <w:tabs>
          <w:tab w:val="left" w:pos="3674"/>
        </w:tabs>
        <w:ind w:left="284" w:firstLine="7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83BF6">
        <w:rPr>
          <w:rFonts w:ascii="Times New Roman" w:eastAsia="Times New Roman" w:hAnsi="Times New Roman" w:cs="Times New Roman"/>
          <w:sz w:val="28"/>
          <w:szCs w:val="28"/>
        </w:rPr>
        <w:t xml:space="preserve"> № 2496-р 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33F1">
        <w:rPr>
          <w:rFonts w:ascii="Times New Roman" w:eastAsia="Times New Roman" w:hAnsi="Times New Roman" w:cs="Times New Roman"/>
          <w:sz w:val="28"/>
          <w:szCs w:val="28"/>
        </w:rPr>
        <w:t>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3138">
        <w:rPr>
          <w:rFonts w:ascii="Times New Roman" w:hAnsi="Times New Roman" w:cs="Times New Roman"/>
          <w:sz w:val="28"/>
          <w:szCs w:val="28"/>
        </w:rPr>
        <w:t>и руководствуясь Уставом Камешкирского района</w:t>
      </w:r>
    </w:p>
    <w:p w:rsidR="00261467" w:rsidRDefault="00261467" w:rsidP="00261467">
      <w:pPr>
        <w:pStyle w:val="2"/>
        <w:spacing w:line="240" w:lineRule="auto"/>
        <w:ind w:firstLine="360"/>
        <w:rPr>
          <w:sz w:val="28"/>
          <w:szCs w:val="28"/>
        </w:rPr>
      </w:pPr>
    </w:p>
    <w:p w:rsidR="00261467" w:rsidRPr="003C33F1" w:rsidRDefault="00261467" w:rsidP="00261467">
      <w:pPr>
        <w:pStyle w:val="2"/>
        <w:spacing w:line="240" w:lineRule="auto"/>
        <w:ind w:firstLine="360"/>
        <w:rPr>
          <w:sz w:val="28"/>
          <w:szCs w:val="28"/>
        </w:rPr>
      </w:pPr>
      <w:r w:rsidRPr="003C33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</w:t>
      </w:r>
      <w:r w:rsidRPr="003C33F1">
        <w:rPr>
          <w:sz w:val="28"/>
          <w:szCs w:val="28"/>
        </w:rPr>
        <w:t xml:space="preserve"> РЕШИЛО:</w:t>
      </w:r>
    </w:p>
    <w:p w:rsidR="00261467" w:rsidRDefault="00261467" w:rsidP="00261467">
      <w:pPr>
        <w:tabs>
          <w:tab w:val="left" w:pos="3674"/>
        </w:tabs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61467" w:rsidRPr="003C33F1" w:rsidRDefault="004A48B8" w:rsidP="00261467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467">
        <w:rPr>
          <w:sz w:val="28"/>
          <w:szCs w:val="28"/>
        </w:rPr>
        <w:t>Приложение 1 решения</w:t>
      </w:r>
      <w:r w:rsidR="00261467" w:rsidRPr="003C33F1">
        <w:rPr>
          <w:sz w:val="28"/>
          <w:szCs w:val="28"/>
        </w:rPr>
        <w:t xml:space="preserve"> Собрания представителей Камешкирского района Пензенской области от 14.11.2019 г. № 308 -40/4  «О применении на территории Камешкирского района системы налогообложения в виде единого налога на вмененный доход для отдельных видов деятельности»</w:t>
      </w:r>
      <w:r w:rsidR="00261467">
        <w:rPr>
          <w:sz w:val="28"/>
          <w:szCs w:val="28"/>
        </w:rPr>
        <w:t xml:space="preserve"> </w:t>
      </w:r>
      <w:r w:rsidR="00DA2F85">
        <w:rPr>
          <w:sz w:val="28"/>
          <w:szCs w:val="28"/>
        </w:rPr>
        <w:t xml:space="preserve">изложить в редакции </w:t>
      </w:r>
      <w:proofErr w:type="gramStart"/>
      <w:r w:rsidR="00DA2F85">
        <w:rPr>
          <w:sz w:val="28"/>
          <w:szCs w:val="28"/>
        </w:rPr>
        <w:t xml:space="preserve">согласно </w:t>
      </w:r>
      <w:r w:rsidR="00DA2F85">
        <w:rPr>
          <w:sz w:val="28"/>
          <w:szCs w:val="28"/>
        </w:rPr>
        <w:lastRenderedPageBreak/>
        <w:t>приложения</w:t>
      </w:r>
      <w:proofErr w:type="gramEnd"/>
      <w:r w:rsidR="00DA2F85">
        <w:rPr>
          <w:sz w:val="28"/>
          <w:szCs w:val="28"/>
        </w:rPr>
        <w:t xml:space="preserve"> к настоящему решению</w:t>
      </w:r>
      <w:r w:rsidR="008F31D6">
        <w:rPr>
          <w:sz w:val="28"/>
          <w:szCs w:val="28"/>
        </w:rPr>
        <w:t>.</w:t>
      </w:r>
    </w:p>
    <w:p w:rsidR="00261467" w:rsidRPr="003C33F1" w:rsidRDefault="00261467" w:rsidP="00261467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3C33F1">
        <w:rPr>
          <w:sz w:val="28"/>
          <w:szCs w:val="28"/>
        </w:rPr>
        <w:t>Опубликовать настоящее решение в информационном бюллетене «Камешкирский вестник».</w:t>
      </w:r>
    </w:p>
    <w:p w:rsidR="00261467" w:rsidRPr="000F6F4A" w:rsidRDefault="000F6F4A" w:rsidP="00261467">
      <w:pPr>
        <w:pStyle w:val="2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8"/>
          <w:szCs w:val="28"/>
        </w:rPr>
      </w:pPr>
      <w:r w:rsidRPr="000F6F4A">
        <w:rPr>
          <w:sz w:val="28"/>
          <w:szCs w:val="28"/>
        </w:rPr>
        <w:t xml:space="preserve">Настоящее </w:t>
      </w:r>
      <w:r w:rsidR="00261467" w:rsidRPr="000F6F4A">
        <w:rPr>
          <w:sz w:val="28"/>
          <w:szCs w:val="28"/>
        </w:rPr>
        <w:t xml:space="preserve">решение </w:t>
      </w:r>
      <w:r w:rsidR="004D3F56">
        <w:rPr>
          <w:sz w:val="28"/>
          <w:szCs w:val="28"/>
        </w:rPr>
        <w:t xml:space="preserve">вступает в законную силу на следующий день после дня его официального опубликования и </w:t>
      </w:r>
      <w:r w:rsidRPr="000F6F4A">
        <w:rPr>
          <w:sz w:val="28"/>
          <w:szCs w:val="28"/>
        </w:rPr>
        <w:t xml:space="preserve">распространяет свое действие на </w:t>
      </w:r>
      <w:proofErr w:type="gramStart"/>
      <w:r w:rsidRPr="000F6F4A">
        <w:rPr>
          <w:sz w:val="28"/>
          <w:szCs w:val="28"/>
        </w:rPr>
        <w:t>правоотношения</w:t>
      </w:r>
      <w:proofErr w:type="gramEnd"/>
      <w:r w:rsidRPr="000F6F4A">
        <w:rPr>
          <w:sz w:val="28"/>
          <w:szCs w:val="28"/>
        </w:rPr>
        <w:t xml:space="preserve"> возникшие с</w:t>
      </w:r>
      <w:r w:rsidR="004D3F56">
        <w:rPr>
          <w:sz w:val="28"/>
          <w:szCs w:val="28"/>
        </w:rPr>
        <w:t xml:space="preserve"> 01</w:t>
      </w:r>
      <w:r w:rsidR="00261467" w:rsidRPr="000F6F4A">
        <w:rPr>
          <w:sz w:val="28"/>
          <w:szCs w:val="28"/>
        </w:rPr>
        <w:t xml:space="preserve"> января 2020 года.</w:t>
      </w:r>
    </w:p>
    <w:p w:rsidR="00261467" w:rsidRPr="003C33F1" w:rsidRDefault="00261467" w:rsidP="00261467">
      <w:pPr>
        <w:pStyle w:val="2"/>
        <w:numPr>
          <w:ilvl w:val="0"/>
          <w:numId w:val="1"/>
        </w:numPr>
        <w:shd w:val="clear" w:color="auto" w:fill="auto"/>
        <w:tabs>
          <w:tab w:val="center" w:pos="4191"/>
        </w:tabs>
        <w:spacing w:line="240" w:lineRule="auto"/>
        <w:jc w:val="left"/>
        <w:rPr>
          <w:sz w:val="28"/>
          <w:szCs w:val="28"/>
        </w:rPr>
        <w:sectPr w:rsidR="00261467" w:rsidRPr="003C33F1" w:rsidSect="00261467">
          <w:pgSz w:w="11909" w:h="16834"/>
          <w:pgMar w:top="1143" w:right="1298" w:bottom="1114" w:left="12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</w:t>
      </w:r>
      <w:r w:rsidRPr="003C33F1">
        <w:rPr>
          <w:sz w:val="28"/>
          <w:szCs w:val="28"/>
        </w:rPr>
        <w:t>олнением настоящего решения возложить на Гл</w:t>
      </w:r>
      <w:r>
        <w:rPr>
          <w:sz w:val="28"/>
          <w:szCs w:val="28"/>
        </w:rPr>
        <w:t>аву Камешкирского района</w:t>
      </w:r>
      <w:r w:rsidRPr="003C33F1">
        <w:rPr>
          <w:sz w:val="28"/>
          <w:szCs w:val="28"/>
        </w:rPr>
        <w:t>.</w:t>
      </w:r>
    </w:p>
    <w:p w:rsidR="00261467" w:rsidRPr="003C33F1" w:rsidRDefault="00261467" w:rsidP="00261467">
      <w:pPr>
        <w:rPr>
          <w:rFonts w:ascii="Times New Roman" w:hAnsi="Times New Roman" w:cs="Times New Roman"/>
          <w:sz w:val="28"/>
          <w:szCs w:val="28"/>
        </w:rPr>
      </w:pPr>
    </w:p>
    <w:p w:rsidR="00261467" w:rsidRPr="003C33F1" w:rsidRDefault="00261467" w:rsidP="00261467">
      <w:pPr>
        <w:rPr>
          <w:rFonts w:ascii="Times New Roman" w:hAnsi="Times New Roman" w:cs="Times New Roman"/>
          <w:sz w:val="28"/>
          <w:szCs w:val="28"/>
        </w:rPr>
      </w:pPr>
    </w:p>
    <w:p w:rsidR="00261467" w:rsidRPr="003C33F1" w:rsidRDefault="00651959" w:rsidP="00261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6146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1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4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61467">
        <w:rPr>
          <w:rFonts w:ascii="Times New Roman" w:hAnsi="Times New Roman" w:cs="Times New Roman"/>
          <w:sz w:val="28"/>
          <w:szCs w:val="28"/>
        </w:rPr>
        <w:t xml:space="preserve"> 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И.Н.Фролова</w:t>
      </w:r>
      <w:bookmarkStart w:id="0" w:name="_GoBack"/>
      <w:bookmarkEnd w:id="0"/>
      <w:r w:rsidR="00261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6DA" w:rsidRDefault="008E16DA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/>
    <w:p w:rsidR="00261467" w:rsidRDefault="00261467">
      <w:pPr>
        <w:sectPr w:rsidR="00261467">
          <w:type w:val="continuous"/>
          <w:pgSz w:w="11909" w:h="16834"/>
          <w:pgMar w:top="1099" w:right="1226" w:bottom="1099" w:left="1226" w:header="0" w:footer="3" w:gutter="0"/>
          <w:cols w:space="720"/>
          <w:noEndnote/>
          <w:docGrid w:linePitch="360"/>
        </w:sectPr>
      </w:pPr>
    </w:p>
    <w:p w:rsidR="00261467" w:rsidRDefault="00261467" w:rsidP="002614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261467" w:rsidRPr="00261467" w:rsidRDefault="00261467">
      <w:pPr>
        <w:rPr>
          <w:rFonts w:ascii="Times New Roman" w:hAnsi="Times New Roman" w:cs="Times New Roman"/>
        </w:rPr>
      </w:pPr>
    </w:p>
    <w:p w:rsidR="00261467" w:rsidRDefault="00261467"/>
    <w:tbl>
      <w:tblPr>
        <w:tblW w:w="1513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89"/>
        <w:gridCol w:w="6783"/>
        <w:gridCol w:w="982"/>
        <w:gridCol w:w="6"/>
        <w:gridCol w:w="976"/>
        <w:gridCol w:w="16"/>
        <w:gridCol w:w="967"/>
        <w:gridCol w:w="21"/>
        <w:gridCol w:w="815"/>
        <w:gridCol w:w="948"/>
        <w:gridCol w:w="35"/>
        <w:gridCol w:w="817"/>
        <w:gridCol w:w="933"/>
        <w:gridCol w:w="56"/>
        <w:gridCol w:w="976"/>
        <w:gridCol w:w="13"/>
      </w:tblGrid>
      <w:tr w:rsidR="004A48B8" w:rsidRPr="004A48B8" w:rsidTr="009F671F">
        <w:trPr>
          <w:gridAfter w:val="1"/>
          <w:wAfter w:w="13" w:type="dxa"/>
          <w:trHeight w:val="444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Виды предпринимательской деятельности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зона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зона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зона</w:t>
            </w:r>
          </w:p>
        </w:tc>
        <w:tc>
          <w:tcPr>
            <w:tcW w:w="1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 зона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2019г.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2020г.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2019г.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2020г.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2019г.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2020г.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2019 г. 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2020г. </w:t>
            </w:r>
          </w:p>
        </w:tc>
      </w:tr>
      <w:tr w:rsidR="004A48B8" w:rsidRPr="004A48B8" w:rsidTr="009F671F">
        <w:trPr>
          <w:gridAfter w:val="1"/>
          <w:wAfter w:w="13" w:type="dxa"/>
          <w:trHeight w:val="31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Розничная торговля  через объекты  стационарной торговой сети,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A48B8" w:rsidRPr="004A48B8" w:rsidTr="009F671F">
        <w:trPr>
          <w:gridAfter w:val="1"/>
          <w:wAfter w:w="13" w:type="dxa"/>
          <w:trHeight w:val="408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антиквариатом, </w:t>
            </w:r>
            <w:proofErr w:type="spell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драгоц</w:t>
            </w:r>
            <w:proofErr w:type="spell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. </w:t>
            </w:r>
            <w:proofErr w:type="spell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металлами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,к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амнями</w:t>
            </w:r>
            <w:proofErr w:type="spell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изделиями , из них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 15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0,886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0,886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0,256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0,854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0,854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15 до 30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0,871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0,871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0,825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0,825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30 до 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0,749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0,721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0,721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1.1.4.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50 до 70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0,571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0,571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0,538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0,538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1.1.5.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70 до 150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0,360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0,360</w:t>
            </w:r>
          </w:p>
        </w:tc>
      </w:tr>
      <w:tr w:rsidR="004A48B8" w:rsidRPr="004A48B8" w:rsidTr="009F671F">
        <w:trPr>
          <w:gridAfter w:val="1"/>
          <w:wAfter w:w="13" w:type="dxa"/>
          <w:trHeight w:val="288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Алкогольной  продукцией, пивом и табачными изделиями площадью: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 15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0,705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0,705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15 до 30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0,645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0,645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0,538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0,538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30 до 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1.2,.4.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50 до 70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0,376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1.2.5.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70 до 150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</w:tr>
      <w:tr w:rsidR="004A48B8" w:rsidRPr="004A48B8" w:rsidTr="009F671F">
        <w:trPr>
          <w:gridAfter w:val="1"/>
          <w:wAfter w:w="13" w:type="dxa"/>
          <w:trHeight w:val="1042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исключительно произведения искусства и народных промыслов, газеты  и другие периодические издания, </w:t>
            </w:r>
            <w:proofErr w:type="spell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зоотовары</w:t>
            </w:r>
            <w:proofErr w:type="spell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бывшие в употреблении  товары, за исключением  товаров,  перечисленных  в строке 1.1  настоящей таблицы), площадью  торгового зала: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1.3.1.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 15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1.3.2.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15 до 30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1.3.3.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30 до 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1.3.4.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50 до 70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1.3.5.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70 до 150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</w:tr>
      <w:tr w:rsidR="004A48B8" w:rsidRPr="004A48B8" w:rsidTr="009F671F">
        <w:trPr>
          <w:gridAfter w:val="1"/>
          <w:wAfter w:w="13" w:type="dxa"/>
          <w:trHeight w:val="872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Розничная торговля с объектов стационарной торговой сети, в ассортименте  товаров которых отсутствуют товары, перечисленные  в строках 1.1 и 1.2 настоящей таблицы, площадью торгового зала: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 15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0,661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0,661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0,661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0,661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15 до 30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0,525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30 до 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50 до 70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2.5.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70 до 150 кв.м.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</w:tr>
      <w:tr w:rsidR="004A48B8" w:rsidRPr="004A48B8" w:rsidTr="009F671F">
        <w:trPr>
          <w:gridAfter w:val="1"/>
          <w:wAfter w:w="13" w:type="dxa"/>
          <w:trHeight w:val="926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Розничная торговля, осуществляемая через объекты  стационарной торговой сети, не имеющие торговых залов, и розничная торговля, осуществляемая через объекты  нестационарной торговой сети, за исключением развозной и (или) разносной торговли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0,915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0,915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0,538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0,915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0,915</w:t>
            </w:r>
          </w:p>
        </w:tc>
      </w:tr>
      <w:tr w:rsidR="004A48B8" w:rsidRPr="004A48B8" w:rsidTr="009F671F">
        <w:trPr>
          <w:gridAfter w:val="1"/>
          <w:wAfter w:w="13" w:type="dxa"/>
          <w:trHeight w:val="906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Разносная, развозная торговля, за исключением  торговли подакцизными  товарами, лекарственными препаратами, изделиями из драгоценных  камней,  оружием  и патронами  к нему,  меховыми  изделиями и технически сложными  товарами бытового назначения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0,990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0,990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0,990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0,990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бытовых услуг,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4A48B8" w:rsidRPr="004A48B8" w:rsidTr="009F671F">
        <w:trPr>
          <w:gridAfter w:val="1"/>
          <w:wAfter w:w="13" w:type="dxa"/>
          <w:trHeight w:val="5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Услуги по пошиву обуви по индивидуальному заказу населения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по ремонту обуви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</w:tr>
      <w:tr w:rsidR="004A48B8" w:rsidRPr="004A48B8" w:rsidTr="009F671F">
        <w:trPr>
          <w:gridAfter w:val="1"/>
          <w:wAfter w:w="13" w:type="dxa"/>
          <w:trHeight w:val="5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</w:tr>
      <w:tr w:rsidR="004A48B8" w:rsidRPr="004A48B8" w:rsidTr="009F671F">
        <w:trPr>
          <w:gridAfter w:val="1"/>
          <w:wAfter w:w="13" w:type="dxa"/>
          <w:trHeight w:val="5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по ремонту одежды и текстильных изделий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0,345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5.5.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Работы столярные плотничные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</w:tr>
      <w:tr w:rsidR="004A48B8" w:rsidRPr="004A48B8" w:rsidTr="009F671F">
        <w:trPr>
          <w:gridAfter w:val="1"/>
          <w:wAfter w:w="13" w:type="dxa"/>
          <w:trHeight w:val="5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5.6.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Ремонт бытовых приборов, домашнего и садового инвентаря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5.7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по ремонту часов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0,284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по ремонту ювелирных изделий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0,272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0,272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0,272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0,272</w:t>
            </w:r>
          </w:p>
        </w:tc>
      </w:tr>
      <w:tr w:rsidR="004A48B8" w:rsidRPr="004A48B8" w:rsidTr="009F671F">
        <w:trPr>
          <w:gridAfter w:val="1"/>
          <w:wAfter w:w="13" w:type="dxa"/>
          <w:trHeight w:val="306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Ремонт металлоизделий бытового и хозяйственного назначения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прачечных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0,420</w:t>
            </w:r>
          </w:p>
        </w:tc>
      </w:tr>
      <w:tr w:rsidR="004A48B8" w:rsidRPr="004A48B8" w:rsidTr="009F671F">
        <w:trPr>
          <w:gridAfter w:val="1"/>
          <w:wAfter w:w="13" w:type="dxa"/>
          <w:trHeight w:val="20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Стирка и химическая чистка текстильных и меховых изделий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0,466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0,466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0,466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0,466</w:t>
            </w:r>
          </w:p>
        </w:tc>
      </w:tr>
      <w:tr w:rsidR="004A48B8" w:rsidRPr="004A48B8" w:rsidTr="009F671F">
        <w:trPr>
          <w:gridAfter w:val="1"/>
          <w:wAfter w:w="13" w:type="dxa"/>
          <w:trHeight w:val="307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в области  фото- и видеосъемки событий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парикмахерских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0,846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0,846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0,615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Услуги косметические прочие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0,846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0,846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0,615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5.15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Прочие бытовые услуги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0,360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0,360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0,360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 ветеринарных услуг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0,315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0,510</w:t>
            </w:r>
          </w:p>
        </w:tc>
      </w:tr>
      <w:tr w:rsidR="004A48B8" w:rsidRPr="004A48B8" w:rsidTr="009F671F">
        <w:trPr>
          <w:gridAfter w:val="1"/>
          <w:wAfter w:w="13" w:type="dxa"/>
          <w:trHeight w:val="64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7.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по ремонту, техобслуживанию и мойке автотранспорта со среднесписочной  численностью работающих по данному виду деятельности: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 20 человек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0,815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 21 до 40 человек включительно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0,439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0,439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0,305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0,439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0,439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40 человек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0,377</w:t>
            </w:r>
          </w:p>
        </w:tc>
      </w:tr>
      <w:tr w:rsidR="004A48B8" w:rsidRPr="004A48B8" w:rsidTr="009F671F">
        <w:trPr>
          <w:gridAfter w:val="1"/>
          <w:wAfter w:w="13" w:type="dxa"/>
          <w:trHeight w:val="71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общественного питания через объекты организации общественного питания  с площадью зала обслуживания посетителей не более 150 кв.м., за исключением услуги, указанной в строке 9 настоящей таблицы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0,706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0,706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0,675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0,675</w:t>
            </w:r>
          </w:p>
        </w:tc>
      </w:tr>
      <w:tr w:rsidR="004A48B8" w:rsidRPr="004A48B8" w:rsidTr="009F671F">
        <w:trPr>
          <w:gridAfter w:val="1"/>
          <w:wAfter w:w="13" w:type="dxa"/>
          <w:trHeight w:val="2309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общественного питания через объекты организации общественного питания  с площадью зала  обслуживания посетителей не более 150 кв.м., для предприятий  общественного питания по площади, непосредственно используемой для организации  питания учащихся и работников образовательного учреждений, учреждений начального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среднего и высшего профессионального  образования, либо за площадь, приходящейся  на обслуживание  учащихся  и работников   образовательных учреждений ( площадь определяется пропорционально доле дохода , полученного от реализации продукции учащимся и работникам образовательных учреждений к общему доходу, полученному  по объекту организации общественного питания)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0,424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0,406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0,406</w:t>
            </w:r>
          </w:p>
        </w:tc>
      </w:tr>
      <w:tr w:rsidR="004A48B8" w:rsidRPr="004A48B8" w:rsidTr="009F671F">
        <w:trPr>
          <w:gridAfter w:val="1"/>
          <w:wAfter w:w="13" w:type="dxa"/>
          <w:trHeight w:val="497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Оказание услуг общественного питания через объекты организации общественного  питания, не имеющие  зала  обслуживания посетителей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0,406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0,406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0,406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0,406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автотранспортных услуг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4A48B8" w:rsidRPr="004A48B8" w:rsidTr="009F671F">
        <w:trPr>
          <w:gridAfter w:val="1"/>
          <w:wAfter w:w="13" w:type="dxa"/>
          <w:trHeight w:val="5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автотранспортных услуг по перевозке грузов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</w:tr>
      <w:tr w:rsidR="004A48B8" w:rsidRPr="004A48B8" w:rsidTr="009F671F">
        <w:trPr>
          <w:gridAfter w:val="1"/>
          <w:wAfter w:w="13" w:type="dxa"/>
          <w:trHeight w:val="5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автотранспортных услуг по перевозке пассажиров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11.2.1.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 5 посадочных мест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11.2.2.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 6 пос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.м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ест до 15 пос.мест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0,495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0,495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0,495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0,495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0,495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11.2.3.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свыше 15 пос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.м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ест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0,166</w:t>
            </w:r>
          </w:p>
        </w:tc>
      </w:tr>
      <w:tr w:rsidR="004A48B8" w:rsidRPr="004A48B8" w:rsidTr="009F671F">
        <w:trPr>
          <w:gridAfter w:val="1"/>
          <w:wAfter w:w="13" w:type="dxa"/>
          <w:trHeight w:val="248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0,449</w:t>
            </w:r>
          </w:p>
        </w:tc>
      </w:tr>
      <w:tr w:rsidR="004A48B8" w:rsidRPr="004A48B8" w:rsidTr="009F671F">
        <w:trPr>
          <w:gridAfter w:val="1"/>
          <w:wAfter w:w="13" w:type="dxa"/>
          <w:trHeight w:val="701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Распространение (или) размещение  наружной рекламы с любым нанесением  изображения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за исключением  наружной рекламы  с автоматической  сменой изображения: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0,749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0,721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1,0</w:t>
            </w:r>
          </w:p>
        </w:tc>
      </w:tr>
      <w:tr w:rsidR="004A48B8" w:rsidRPr="004A48B8" w:rsidTr="009F671F">
        <w:trPr>
          <w:gridAfter w:val="1"/>
          <w:wAfter w:w="13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Социальной рекламы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0,022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0,114</w:t>
            </w:r>
          </w:p>
        </w:tc>
      </w:tr>
      <w:tr w:rsidR="004A48B8" w:rsidRPr="004A48B8" w:rsidTr="009F671F">
        <w:trPr>
          <w:gridAfter w:val="1"/>
          <w:wAfter w:w="13" w:type="dxa"/>
          <w:trHeight w:val="40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13.2.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Рекламы на афишных тумбах 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 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исключением социальной рекламы)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</w:tr>
      <w:tr w:rsidR="004A48B8" w:rsidRPr="004A48B8" w:rsidTr="009F671F">
        <w:trPr>
          <w:gridAfter w:val="1"/>
          <w:wAfter w:w="13" w:type="dxa"/>
          <w:trHeight w:val="519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Распространение (или) размещение  наружной рекламы с автоматической  сменой изображения: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</w:tr>
      <w:tr w:rsidR="004A48B8" w:rsidRPr="004A48B8" w:rsidTr="009F671F">
        <w:trPr>
          <w:gridAfter w:val="1"/>
          <w:wAfter w:w="13" w:type="dxa"/>
          <w:trHeight w:val="542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Распространение (или) размещение  наружной рекламы  посредством электронных табло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0,331</w:t>
            </w:r>
          </w:p>
        </w:tc>
      </w:tr>
      <w:tr w:rsidR="004A48B8" w:rsidRPr="004A48B8" w:rsidTr="009F671F">
        <w:trPr>
          <w:gridAfter w:val="1"/>
          <w:wAfter w:w="13" w:type="dxa"/>
          <w:trHeight w:val="687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Распространение ( размещение) рекламы на  автобусах любых типов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трамваях и троллейбусах, легковых и грузовых автомобилях, прицепах, полуприцепах и прицепах роспусках, речных судах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0,224</w:t>
            </w:r>
          </w:p>
        </w:tc>
      </w:tr>
      <w:tr w:rsidR="004A48B8" w:rsidRPr="004A48B8" w:rsidTr="009F671F">
        <w:trPr>
          <w:gridAfter w:val="1"/>
          <w:wAfter w:w="13" w:type="dxa"/>
          <w:trHeight w:val="334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по временному размещению и проживанию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0,030</w:t>
            </w: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0,105</w:t>
            </w:r>
          </w:p>
        </w:tc>
      </w:tr>
      <w:tr w:rsidR="004A48B8" w:rsidRPr="004A48B8" w:rsidTr="009F671F">
        <w:trPr>
          <w:trHeight w:val="19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 по передаче  во временное владение и (или) пользование  стационарных торговых мест, расположенных в объектах  стационарной торговой сети, не имеющих торговых залов, объектов нестационарной торговой сети (прилавок, палаток, ларьков, контейнеров, боксов и других объектов), а также объектов организации общественного питания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имеющих залов обслуживания посетителей, в которых площадь одного торгового места , объекта нестационарной торговой сети или объекта организации общественного питания  превышает </w:t>
            </w:r>
            <w:smartTag w:uri="urn:schemas-microsoft-com:office:smarttags" w:element="metricconverter">
              <w:smartTagPr>
                <w:attr w:name="ProductID" w:val="5 кв. метров"/>
              </w:smartTagPr>
              <w:r w:rsidRPr="004A48B8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bidi="ar-SA"/>
                </w:rPr>
                <w:t>5 кв. метров</w:t>
              </w:r>
            </w:smartTag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0,026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</w:tr>
      <w:tr w:rsidR="004A48B8" w:rsidRPr="004A48B8" w:rsidTr="009F671F">
        <w:trPr>
          <w:trHeight w:val="141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 по передаче  во временное владение и (или) пользование  стационарных торговых мест, расположенных в объектах  стационарной торговой сети, не имеющих торговых залов, объектов нестационарной торговой сети (прилавок, палаток, ларьков, контейнеров, боксов и других объектов), а также объектов организации общественного питания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,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имеющих залов обслуживания посетителей, в которых площадь одного торгового места , объекта нестационарной торговой сети или объекта организации общественного питания не превышает </w:t>
            </w:r>
            <w:smartTag w:uri="urn:schemas-microsoft-com:office:smarttags" w:element="metricconverter">
              <w:smartTagPr>
                <w:attr w:name="ProductID" w:val="5 кв. метров"/>
              </w:smartTagPr>
              <w:r w:rsidRPr="004A48B8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bidi="ar-SA"/>
                </w:rPr>
                <w:t>5 кв. метров</w:t>
              </w:r>
            </w:smartTag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0,040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0,109</w:t>
            </w:r>
          </w:p>
        </w:tc>
      </w:tr>
      <w:tr w:rsidR="004A48B8" w:rsidRPr="004A48B8" w:rsidTr="009F671F">
        <w:trPr>
          <w:trHeight w:val="1022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по передаче во временное владение и (или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)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пользование земельных участков площадью, не превышающей  10 квадратных метров, для организации  торговых мест в стационарной торговой сети, а также для размещения  объектов  нестационарной  торговли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0,130</w:t>
            </w:r>
          </w:p>
        </w:tc>
      </w:tr>
      <w:tr w:rsidR="004A48B8" w:rsidRPr="004A48B8" w:rsidTr="009F671F">
        <w:trPr>
          <w:trHeight w:val="132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48B8" w:rsidRPr="004A48B8" w:rsidRDefault="004A48B8" w:rsidP="004A4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48B8" w:rsidRPr="004A48B8" w:rsidRDefault="004A48B8" w:rsidP="004A48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Оказание услуг по передаче во временное владение и (или</w:t>
            </w:r>
            <w:proofErr w:type="gramStart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)</w:t>
            </w:r>
            <w:proofErr w:type="gramEnd"/>
            <w:r w:rsidRPr="004A48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пользование земельных участков площадью,  превышающей  10 квадратных метров, для организации  торговых мест в стационарной торговой сети, а также для размещения  объектов  нестационарной  торговой сети (прилавков, палаток, ларьков, контейнеров, боксов и других объектов) и объектов  организации общественного питания, не имеющих залов обслуживания посетителей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48B8" w:rsidRPr="004A48B8" w:rsidRDefault="004A48B8" w:rsidP="004A48B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48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0,136</w:t>
            </w:r>
          </w:p>
        </w:tc>
      </w:tr>
    </w:tbl>
    <w:p w:rsidR="00261467" w:rsidRDefault="00261467"/>
    <w:sectPr w:rsidR="00261467" w:rsidSect="00261467">
      <w:type w:val="continuous"/>
      <w:pgSz w:w="16834" w:h="11909" w:orient="landscape"/>
      <w:pgMar w:top="1225" w:right="1100" w:bottom="1225" w:left="110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8C7"/>
    <w:multiLevelType w:val="hybridMultilevel"/>
    <w:tmpl w:val="E35C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467"/>
    <w:rsid w:val="000F6F4A"/>
    <w:rsid w:val="00261467"/>
    <w:rsid w:val="004A48B8"/>
    <w:rsid w:val="004D3F56"/>
    <w:rsid w:val="00651959"/>
    <w:rsid w:val="006E5502"/>
    <w:rsid w:val="007725E1"/>
    <w:rsid w:val="008E16DA"/>
    <w:rsid w:val="008F31D6"/>
    <w:rsid w:val="0097318D"/>
    <w:rsid w:val="009C7161"/>
    <w:rsid w:val="00CF4EC7"/>
    <w:rsid w:val="00D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4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26146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"/>
    <w:rsid w:val="002614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1467"/>
    <w:pPr>
      <w:shd w:val="clear" w:color="auto" w:fill="FFFFFF"/>
      <w:spacing w:line="278" w:lineRule="exact"/>
      <w:ind w:firstLine="34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2">
    <w:name w:val="Основной текст2"/>
    <w:basedOn w:val="a"/>
    <w:link w:val="a3"/>
    <w:rsid w:val="0026146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List Paragraph"/>
    <w:basedOn w:val="a"/>
    <w:uiPriority w:val="34"/>
    <w:qFormat/>
    <w:rsid w:val="0026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2020-04-28T10:53:00Z</dcterms:created>
  <dcterms:modified xsi:type="dcterms:W3CDTF">2020-05-06T06:44:00Z</dcterms:modified>
</cp:coreProperties>
</file>