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AD" w:rsidRDefault="00BB05AD" w:rsidP="00BB05AD">
      <w:pPr>
        <w:rPr>
          <w:color w:val="000000"/>
        </w:rPr>
      </w:pPr>
      <w:r>
        <w:rPr>
          <w:noProof/>
        </w:rPr>
        <w:drawing>
          <wp:anchor distT="0" distB="0" distL="114300" distR="114300" simplePos="0" relativeHeight="251659264" behindDoc="0" locked="0" layoutInCell="1" allowOverlap="1" wp14:anchorId="26517816" wp14:editId="1E78A8A1">
            <wp:simplePos x="0" y="0"/>
            <wp:positionH relativeFrom="column">
              <wp:posOffset>2462530</wp:posOffset>
            </wp:positionH>
            <wp:positionV relativeFrom="paragraph">
              <wp:posOffset>-253365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BB05AD" w:rsidRDefault="00BB05AD" w:rsidP="00BB05AD">
      <w:pPr>
        <w:rPr>
          <w:color w:val="000000"/>
        </w:rPr>
      </w:pPr>
    </w:p>
    <w:p w:rsidR="00BB05AD" w:rsidRDefault="00BB05AD" w:rsidP="00BB05AD">
      <w:pPr>
        <w:rPr>
          <w:color w:val="000000"/>
        </w:rPr>
      </w:pPr>
    </w:p>
    <w:p w:rsidR="00BB05AD" w:rsidRDefault="00BB05AD" w:rsidP="00BB05AD">
      <w:pPr>
        <w:rPr>
          <w:color w:val="000000"/>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BB05AD" w:rsidTr="00004643">
        <w:trPr>
          <w:trHeight w:val="397"/>
        </w:trPr>
        <w:tc>
          <w:tcPr>
            <w:tcW w:w="9606" w:type="dxa"/>
          </w:tcPr>
          <w:p w:rsidR="00BB05AD" w:rsidRDefault="00BB05AD" w:rsidP="00004643">
            <w:pPr>
              <w:spacing w:line="276" w:lineRule="auto"/>
              <w:jc w:val="center"/>
              <w:rPr>
                <w:b/>
                <w:color w:val="000000"/>
                <w:lang w:eastAsia="en-US"/>
              </w:rPr>
            </w:pPr>
          </w:p>
        </w:tc>
      </w:tr>
      <w:tr w:rsidR="00BB05AD" w:rsidTr="00004643">
        <w:tc>
          <w:tcPr>
            <w:tcW w:w="9606" w:type="dxa"/>
            <w:hideMark/>
          </w:tcPr>
          <w:p w:rsidR="00BB05AD" w:rsidRDefault="00BB05AD" w:rsidP="00004643">
            <w:pPr>
              <w:spacing w:line="276" w:lineRule="auto"/>
              <w:jc w:val="center"/>
              <w:rPr>
                <w:b/>
                <w:color w:val="000000"/>
                <w:lang w:eastAsia="en-US"/>
              </w:rPr>
            </w:pPr>
            <w:r>
              <w:rPr>
                <w:b/>
                <w:color w:val="000000"/>
                <w:lang w:eastAsia="en-US"/>
              </w:rPr>
              <w:t xml:space="preserve">СОБРАНИЕ ПРЕДСТАВИТЕЛЕЙ </w:t>
            </w:r>
          </w:p>
          <w:p w:rsidR="00BB05AD" w:rsidRDefault="00BB05AD" w:rsidP="00004643">
            <w:pPr>
              <w:spacing w:line="276" w:lineRule="auto"/>
              <w:jc w:val="center"/>
              <w:rPr>
                <w:b/>
                <w:color w:val="000000"/>
                <w:lang w:eastAsia="en-US"/>
              </w:rPr>
            </w:pPr>
            <w:r>
              <w:rPr>
                <w:b/>
                <w:color w:val="000000"/>
                <w:lang w:eastAsia="en-US"/>
              </w:rPr>
              <w:t>КАМЕШКИРСКОГО РАЙОНА ПЕНЗЕНСКОЙ ОБЛАСТИ</w:t>
            </w:r>
          </w:p>
          <w:p w:rsidR="00BB05AD" w:rsidRDefault="00BB05AD" w:rsidP="00004643">
            <w:pPr>
              <w:spacing w:line="276" w:lineRule="auto"/>
              <w:jc w:val="center"/>
              <w:rPr>
                <w:b/>
                <w:color w:val="000000"/>
                <w:lang w:eastAsia="en-US"/>
              </w:rPr>
            </w:pPr>
            <w:r>
              <w:rPr>
                <w:b/>
                <w:color w:val="000000"/>
                <w:lang w:eastAsia="en-US"/>
              </w:rPr>
              <w:t>ЧЕТВЕРТОГО СОЗЫВА</w:t>
            </w:r>
          </w:p>
        </w:tc>
      </w:tr>
      <w:tr w:rsidR="00BB05AD" w:rsidTr="00004643">
        <w:trPr>
          <w:trHeight w:val="397"/>
        </w:trPr>
        <w:tc>
          <w:tcPr>
            <w:tcW w:w="9606" w:type="dxa"/>
          </w:tcPr>
          <w:p w:rsidR="00BB05AD" w:rsidRDefault="00BB05AD" w:rsidP="00004643">
            <w:pPr>
              <w:spacing w:line="276" w:lineRule="auto"/>
              <w:jc w:val="both"/>
              <w:rPr>
                <w:color w:val="000000"/>
                <w:lang w:eastAsia="en-US"/>
              </w:rPr>
            </w:pPr>
          </w:p>
        </w:tc>
      </w:tr>
      <w:tr w:rsidR="00BB05AD" w:rsidTr="00004643">
        <w:tc>
          <w:tcPr>
            <w:tcW w:w="9606" w:type="dxa"/>
            <w:hideMark/>
          </w:tcPr>
          <w:p w:rsidR="00BB05AD" w:rsidRDefault="00BB05AD" w:rsidP="00004643">
            <w:pPr>
              <w:pStyle w:val="3"/>
              <w:spacing w:line="276" w:lineRule="auto"/>
              <w:jc w:val="center"/>
              <w:rPr>
                <w:rFonts w:ascii="Times New Roman" w:hAnsi="Times New Roman" w:cs="Times New Roman"/>
                <w:color w:val="000000"/>
                <w:sz w:val="24"/>
                <w:szCs w:val="24"/>
                <w:lang w:eastAsia="en-US"/>
              </w:rPr>
            </w:pPr>
            <w:proofErr w:type="gramStart"/>
            <w:r>
              <w:rPr>
                <w:rFonts w:ascii="Times New Roman" w:hAnsi="Times New Roman" w:cs="Times New Roman"/>
                <w:color w:val="000000"/>
                <w:sz w:val="24"/>
                <w:szCs w:val="24"/>
                <w:lang w:eastAsia="en-US"/>
              </w:rPr>
              <w:t>Р</w:t>
            </w:r>
            <w:proofErr w:type="gramEnd"/>
            <w:r>
              <w:rPr>
                <w:rFonts w:ascii="Times New Roman" w:hAnsi="Times New Roman" w:cs="Times New Roman"/>
                <w:color w:val="000000"/>
                <w:sz w:val="24"/>
                <w:szCs w:val="24"/>
                <w:lang w:eastAsia="en-US"/>
              </w:rPr>
              <w:t xml:space="preserve"> Е Ш Е Н И Е</w:t>
            </w:r>
          </w:p>
        </w:tc>
      </w:tr>
      <w:tr w:rsidR="00BB05AD" w:rsidTr="00004643">
        <w:trPr>
          <w:trHeight w:val="340"/>
        </w:trPr>
        <w:tc>
          <w:tcPr>
            <w:tcW w:w="9606" w:type="dxa"/>
            <w:vAlign w:val="center"/>
          </w:tcPr>
          <w:p w:rsidR="00BB05AD" w:rsidRDefault="00BB05AD" w:rsidP="00004643">
            <w:pPr>
              <w:pStyle w:val="3"/>
              <w:spacing w:line="276" w:lineRule="auto"/>
              <w:rPr>
                <w:rFonts w:ascii="Times New Roman" w:hAnsi="Times New Roman" w:cs="Times New Roman"/>
                <w:color w:val="000000"/>
                <w:sz w:val="24"/>
                <w:szCs w:val="24"/>
                <w:lang w:eastAsia="en-US"/>
              </w:rPr>
            </w:pPr>
          </w:p>
        </w:tc>
      </w:tr>
    </w:tbl>
    <w:p w:rsidR="00BB05AD" w:rsidRDefault="00BB05AD" w:rsidP="00BB05AD">
      <w:pPr>
        <w:rPr>
          <w:color w:val="000000"/>
        </w:rPr>
      </w:pPr>
    </w:p>
    <w:p w:rsidR="00BB05AD" w:rsidRDefault="00BB05AD" w:rsidP="00BB05AD">
      <w:pPr>
        <w:jc w:val="both"/>
        <w:rPr>
          <w:color w:val="000000"/>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B05AD" w:rsidTr="00004643">
        <w:tc>
          <w:tcPr>
            <w:tcW w:w="284" w:type="dxa"/>
            <w:vAlign w:val="bottom"/>
            <w:hideMark/>
          </w:tcPr>
          <w:p w:rsidR="00BB05AD" w:rsidRDefault="00BB05AD" w:rsidP="00004643">
            <w:pPr>
              <w:spacing w:line="276" w:lineRule="auto"/>
              <w:rPr>
                <w:color w:val="000000"/>
                <w:lang w:eastAsia="en-US"/>
              </w:rPr>
            </w:pPr>
            <w:r>
              <w:rPr>
                <w:color w:val="000000"/>
                <w:lang w:eastAsia="en-US"/>
              </w:rPr>
              <w:t>от</w:t>
            </w:r>
          </w:p>
        </w:tc>
        <w:tc>
          <w:tcPr>
            <w:tcW w:w="2835" w:type="dxa"/>
            <w:tcBorders>
              <w:top w:val="nil"/>
              <w:left w:val="nil"/>
              <w:bottom w:val="single" w:sz="6" w:space="0" w:color="auto"/>
              <w:right w:val="nil"/>
            </w:tcBorders>
          </w:tcPr>
          <w:p w:rsidR="00BB05AD" w:rsidRDefault="00BB05AD" w:rsidP="00004643">
            <w:pPr>
              <w:spacing w:line="276" w:lineRule="auto"/>
              <w:jc w:val="center"/>
              <w:rPr>
                <w:color w:val="000000"/>
                <w:lang w:eastAsia="en-US"/>
              </w:rPr>
            </w:pPr>
          </w:p>
        </w:tc>
        <w:tc>
          <w:tcPr>
            <w:tcW w:w="397" w:type="dxa"/>
            <w:hideMark/>
          </w:tcPr>
          <w:p w:rsidR="00BB05AD" w:rsidRDefault="00BB05AD" w:rsidP="00004643">
            <w:pPr>
              <w:spacing w:line="276" w:lineRule="auto"/>
              <w:jc w:val="center"/>
              <w:rPr>
                <w:color w:val="000000"/>
                <w:lang w:eastAsia="en-US"/>
              </w:rPr>
            </w:pPr>
            <w:r>
              <w:rPr>
                <w:color w:val="000000"/>
                <w:lang w:eastAsia="en-US"/>
              </w:rPr>
              <w:t xml:space="preserve">№  </w:t>
            </w:r>
          </w:p>
        </w:tc>
        <w:tc>
          <w:tcPr>
            <w:tcW w:w="1134" w:type="dxa"/>
            <w:tcBorders>
              <w:top w:val="nil"/>
              <w:left w:val="nil"/>
              <w:bottom w:val="single" w:sz="6" w:space="0" w:color="auto"/>
              <w:right w:val="nil"/>
            </w:tcBorders>
          </w:tcPr>
          <w:p w:rsidR="00BB05AD" w:rsidRDefault="00BB05AD" w:rsidP="00004643">
            <w:pPr>
              <w:spacing w:line="276" w:lineRule="auto"/>
              <w:jc w:val="center"/>
              <w:rPr>
                <w:color w:val="000000"/>
                <w:lang w:eastAsia="en-US"/>
              </w:rPr>
            </w:pPr>
          </w:p>
        </w:tc>
      </w:tr>
      <w:tr w:rsidR="00BB05AD" w:rsidTr="00004643">
        <w:tc>
          <w:tcPr>
            <w:tcW w:w="4650" w:type="dxa"/>
            <w:gridSpan w:val="4"/>
            <w:hideMark/>
          </w:tcPr>
          <w:p w:rsidR="00BB05AD" w:rsidRDefault="00BB05AD" w:rsidP="00004643">
            <w:pPr>
              <w:spacing w:line="276" w:lineRule="auto"/>
              <w:jc w:val="center"/>
              <w:rPr>
                <w:color w:val="000000"/>
                <w:lang w:eastAsia="en-US"/>
              </w:rPr>
            </w:pPr>
            <w:r>
              <w:rPr>
                <w:color w:val="000000"/>
                <w:lang w:eastAsia="en-US"/>
              </w:rPr>
              <w:t xml:space="preserve"> </w:t>
            </w:r>
          </w:p>
          <w:p w:rsidR="00BB05AD" w:rsidRDefault="00BB05AD" w:rsidP="00004643">
            <w:pPr>
              <w:spacing w:line="276" w:lineRule="auto"/>
              <w:jc w:val="center"/>
              <w:rPr>
                <w:color w:val="000000"/>
                <w:lang w:eastAsia="en-US"/>
              </w:rPr>
            </w:pPr>
            <w:proofErr w:type="spellStart"/>
            <w:r>
              <w:rPr>
                <w:color w:val="000000"/>
                <w:lang w:eastAsia="en-US"/>
              </w:rPr>
              <w:t>с.Р.Камешкир</w:t>
            </w:r>
            <w:proofErr w:type="spellEnd"/>
          </w:p>
        </w:tc>
      </w:tr>
    </w:tbl>
    <w:p w:rsidR="00BB05AD" w:rsidRDefault="00BB05AD" w:rsidP="00BB05AD">
      <w:pPr>
        <w:jc w:val="center"/>
        <w:rPr>
          <w:b/>
        </w:rPr>
      </w:pPr>
      <w:r w:rsidRPr="00BB05AD">
        <w:rPr>
          <w:b/>
          <w:sz w:val="28"/>
          <w:szCs w:val="28"/>
        </w:rPr>
        <w:t>Об  определении уполномоченного органа местного самоуправления Камешкирского района</w:t>
      </w:r>
    </w:p>
    <w:p w:rsidR="00BB05AD" w:rsidRDefault="00BB05AD" w:rsidP="00BB05AD"/>
    <w:p w:rsidR="00BB05AD" w:rsidRPr="00BB05AD" w:rsidRDefault="00BB05AD" w:rsidP="00BB05AD">
      <w:pPr>
        <w:ind w:firstLine="567"/>
        <w:jc w:val="both"/>
        <w:rPr>
          <w:color w:val="000000"/>
          <w:sz w:val="28"/>
          <w:szCs w:val="28"/>
        </w:rPr>
      </w:pPr>
      <w:r w:rsidRPr="00BB05AD">
        <w:rPr>
          <w:color w:val="000000"/>
          <w:sz w:val="28"/>
          <w:szCs w:val="28"/>
        </w:rPr>
        <w:t>В целях реализации федерального проекта «Успех каждого ребенка» национального проекта «Образования», внедрения персонифицированного дополнительного образования детей на территории Камешкирского района Пензенской области, руководствуясь Уставом Камешкирского района Пензенской области, Собрание представителей Камешкирского района Пензенской области</w:t>
      </w:r>
    </w:p>
    <w:p w:rsidR="00BB05AD" w:rsidRDefault="00BB05AD" w:rsidP="00BB05AD">
      <w:pPr>
        <w:ind w:firstLine="567"/>
        <w:jc w:val="center"/>
        <w:rPr>
          <w:color w:val="000000"/>
          <w:sz w:val="28"/>
          <w:szCs w:val="28"/>
        </w:rPr>
      </w:pPr>
      <w:r w:rsidRPr="00BB05AD">
        <w:rPr>
          <w:color w:val="000000"/>
          <w:sz w:val="28"/>
          <w:szCs w:val="28"/>
        </w:rPr>
        <w:t>РЕШИЛО</w:t>
      </w:r>
    </w:p>
    <w:p w:rsidR="00BB05AD" w:rsidRPr="00BB05AD" w:rsidRDefault="00BB05AD" w:rsidP="00BB05AD">
      <w:pPr>
        <w:ind w:firstLine="567"/>
        <w:jc w:val="center"/>
        <w:rPr>
          <w:color w:val="000000"/>
          <w:sz w:val="28"/>
          <w:szCs w:val="28"/>
        </w:rPr>
      </w:pPr>
    </w:p>
    <w:p w:rsidR="00BB05AD" w:rsidRPr="00BB05AD" w:rsidRDefault="00BB05AD" w:rsidP="00BB05AD">
      <w:pPr>
        <w:pStyle w:val="a3"/>
        <w:numPr>
          <w:ilvl w:val="0"/>
          <w:numId w:val="1"/>
        </w:numPr>
        <w:jc w:val="both"/>
        <w:rPr>
          <w:color w:val="000000"/>
          <w:sz w:val="28"/>
          <w:szCs w:val="28"/>
        </w:rPr>
      </w:pPr>
      <w:r w:rsidRPr="00BB05AD">
        <w:rPr>
          <w:color w:val="000000"/>
          <w:sz w:val="28"/>
          <w:szCs w:val="28"/>
        </w:rPr>
        <w:t>Определить отдел образования Камешкирского  района Пензенской области в качестве уполномоченного органа по реализации персонифицированного дополнительного образования на территории Камешкирского района Пензенской области.</w:t>
      </w:r>
    </w:p>
    <w:p w:rsidR="00BB05AD" w:rsidRDefault="00BB05AD" w:rsidP="00BB05AD">
      <w:pPr>
        <w:pStyle w:val="a3"/>
        <w:numPr>
          <w:ilvl w:val="0"/>
          <w:numId w:val="1"/>
        </w:numPr>
        <w:jc w:val="both"/>
        <w:rPr>
          <w:color w:val="000000"/>
          <w:sz w:val="28"/>
          <w:szCs w:val="28"/>
        </w:rPr>
      </w:pPr>
      <w:r w:rsidRPr="00BB05AD">
        <w:rPr>
          <w:color w:val="000000"/>
          <w:sz w:val="28"/>
          <w:szCs w:val="28"/>
        </w:rPr>
        <w:t>Администрации Камешкирского района утвердить положение о персонифицированном дополнительном образовании на территории Камешкирского района Пензенской области</w:t>
      </w:r>
      <w:r>
        <w:rPr>
          <w:color w:val="000000"/>
          <w:sz w:val="28"/>
          <w:szCs w:val="28"/>
        </w:rPr>
        <w:t>.</w:t>
      </w:r>
    </w:p>
    <w:p w:rsidR="00BB05AD" w:rsidRPr="00BB05AD" w:rsidRDefault="00BB05AD" w:rsidP="00BB05AD">
      <w:pPr>
        <w:pStyle w:val="a3"/>
        <w:numPr>
          <w:ilvl w:val="0"/>
          <w:numId w:val="1"/>
        </w:numPr>
        <w:jc w:val="both"/>
        <w:rPr>
          <w:sz w:val="28"/>
          <w:szCs w:val="28"/>
        </w:rPr>
      </w:pPr>
      <w:r w:rsidRPr="00BB05AD">
        <w:rPr>
          <w:sz w:val="28"/>
          <w:szCs w:val="28"/>
        </w:rPr>
        <w:t>Настоящее решение опубликовать в информационном бюллетене «Камешкирский вестник»</w:t>
      </w:r>
    </w:p>
    <w:p w:rsidR="00BB05AD" w:rsidRPr="00BB05AD" w:rsidRDefault="00BB05AD" w:rsidP="00BB05AD">
      <w:pPr>
        <w:pStyle w:val="a3"/>
        <w:numPr>
          <w:ilvl w:val="0"/>
          <w:numId w:val="1"/>
        </w:numPr>
        <w:spacing w:line="276" w:lineRule="auto"/>
        <w:jc w:val="both"/>
        <w:rPr>
          <w:sz w:val="28"/>
          <w:szCs w:val="28"/>
        </w:rPr>
      </w:pPr>
      <w:r w:rsidRPr="00BB05AD">
        <w:rPr>
          <w:sz w:val="28"/>
          <w:szCs w:val="28"/>
        </w:rPr>
        <w:t>Настоящее решение вступает в силу на следующий день после дня его официального опубликования.</w:t>
      </w:r>
    </w:p>
    <w:p w:rsidR="00BB05AD" w:rsidRPr="00BB05AD" w:rsidRDefault="00BB05AD" w:rsidP="00BB05AD">
      <w:pPr>
        <w:pStyle w:val="a3"/>
        <w:numPr>
          <w:ilvl w:val="0"/>
          <w:numId w:val="1"/>
        </w:numPr>
        <w:spacing w:line="276" w:lineRule="auto"/>
        <w:jc w:val="both"/>
        <w:rPr>
          <w:sz w:val="28"/>
          <w:szCs w:val="28"/>
        </w:rPr>
      </w:pPr>
      <w:proofErr w:type="gramStart"/>
      <w:r w:rsidRPr="00BB05AD">
        <w:rPr>
          <w:sz w:val="28"/>
          <w:szCs w:val="28"/>
        </w:rPr>
        <w:t>Контроль за</w:t>
      </w:r>
      <w:proofErr w:type="gramEnd"/>
      <w:r w:rsidRPr="00BB05AD">
        <w:rPr>
          <w:sz w:val="28"/>
          <w:szCs w:val="28"/>
        </w:rPr>
        <w:t xml:space="preserve"> исполнением настоящего решения возложить на </w:t>
      </w:r>
      <w:r w:rsidRPr="00BB05AD">
        <w:rPr>
          <w:sz w:val="28"/>
          <w:szCs w:val="28"/>
        </w:rPr>
        <w:br/>
        <w:t>Главу Камешкирского района Пензенской области.</w:t>
      </w:r>
    </w:p>
    <w:p w:rsidR="006C5A5C" w:rsidRDefault="006C5A5C" w:rsidP="00BB05AD">
      <w:pPr>
        <w:pStyle w:val="a3"/>
        <w:ind w:left="927"/>
        <w:jc w:val="both"/>
        <w:rPr>
          <w:sz w:val="28"/>
          <w:szCs w:val="28"/>
        </w:rPr>
      </w:pPr>
    </w:p>
    <w:p w:rsidR="00BB05AD" w:rsidRPr="00BB05AD" w:rsidRDefault="00BB05AD" w:rsidP="006C5A5C">
      <w:pPr>
        <w:pStyle w:val="a3"/>
        <w:ind w:left="0"/>
        <w:jc w:val="both"/>
        <w:rPr>
          <w:sz w:val="28"/>
          <w:szCs w:val="28"/>
        </w:rPr>
      </w:pPr>
      <w:r w:rsidRPr="00BB05AD">
        <w:rPr>
          <w:sz w:val="28"/>
          <w:szCs w:val="28"/>
        </w:rPr>
        <w:t>Глава Камешкирского района</w:t>
      </w:r>
    </w:p>
    <w:p w:rsidR="00BB05AD" w:rsidRPr="00BB05AD" w:rsidRDefault="00BB05AD" w:rsidP="006C5A5C">
      <w:pPr>
        <w:pStyle w:val="a3"/>
        <w:ind w:left="927" w:hanging="927"/>
        <w:jc w:val="both"/>
        <w:rPr>
          <w:sz w:val="28"/>
          <w:szCs w:val="28"/>
        </w:rPr>
      </w:pPr>
      <w:r w:rsidRPr="00BB05AD">
        <w:rPr>
          <w:sz w:val="28"/>
          <w:szCs w:val="28"/>
        </w:rPr>
        <w:t xml:space="preserve">Пензенской области                                                          </w:t>
      </w:r>
      <w:r w:rsidR="006C5A5C">
        <w:rPr>
          <w:sz w:val="28"/>
          <w:szCs w:val="28"/>
        </w:rPr>
        <w:t xml:space="preserve">           </w:t>
      </w:r>
      <w:bookmarkStart w:id="0" w:name="_GoBack"/>
      <w:bookmarkEnd w:id="0"/>
      <w:r w:rsidRPr="00BB05AD">
        <w:rPr>
          <w:sz w:val="28"/>
          <w:szCs w:val="28"/>
        </w:rPr>
        <w:t xml:space="preserve"> </w:t>
      </w:r>
      <w:proofErr w:type="spellStart"/>
      <w:r w:rsidRPr="00BB05AD">
        <w:rPr>
          <w:sz w:val="28"/>
          <w:szCs w:val="28"/>
        </w:rPr>
        <w:t>В.Н.Жиряков</w:t>
      </w:r>
      <w:proofErr w:type="spellEnd"/>
    </w:p>
    <w:sectPr w:rsidR="00BB05AD" w:rsidRPr="00BB05AD" w:rsidSect="00BB05A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2D31"/>
    <w:multiLevelType w:val="hybridMultilevel"/>
    <w:tmpl w:val="EAA668D8"/>
    <w:lvl w:ilvl="0" w:tplc="3B023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AD"/>
    <w:rsid w:val="006C5A5C"/>
    <w:rsid w:val="00BB0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A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05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05AD"/>
    <w:rPr>
      <w:rFonts w:ascii="Arial" w:eastAsia="Times New Roman" w:hAnsi="Arial" w:cs="Arial"/>
      <w:b/>
      <w:bCs/>
      <w:sz w:val="26"/>
      <w:szCs w:val="26"/>
      <w:lang w:eastAsia="ru-RU"/>
    </w:rPr>
  </w:style>
  <w:style w:type="paragraph" w:styleId="a3">
    <w:name w:val="List Paragraph"/>
    <w:basedOn w:val="a"/>
    <w:uiPriority w:val="34"/>
    <w:qFormat/>
    <w:rsid w:val="00BB05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A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05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05AD"/>
    <w:rPr>
      <w:rFonts w:ascii="Arial" w:eastAsia="Times New Roman" w:hAnsi="Arial" w:cs="Arial"/>
      <w:b/>
      <w:bCs/>
      <w:sz w:val="26"/>
      <w:szCs w:val="26"/>
      <w:lang w:eastAsia="ru-RU"/>
    </w:rPr>
  </w:style>
  <w:style w:type="paragraph" w:styleId="a3">
    <w:name w:val="List Paragraph"/>
    <w:basedOn w:val="a"/>
    <w:uiPriority w:val="34"/>
    <w:qFormat/>
    <w:rsid w:val="00BB0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2021-03-12T12:03:00Z</cp:lastPrinted>
  <dcterms:created xsi:type="dcterms:W3CDTF">2021-03-10T13:54:00Z</dcterms:created>
  <dcterms:modified xsi:type="dcterms:W3CDTF">2021-03-12T12:03:00Z</dcterms:modified>
</cp:coreProperties>
</file>