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F26" w:rsidRPr="00FD1D25" w:rsidRDefault="00E40F26" w:rsidP="00E40F26">
      <w:pPr>
        <w:widowControl w:val="0"/>
        <w:spacing w:after="0" w:line="240" w:lineRule="auto"/>
        <w:jc w:val="center"/>
        <w:outlineLvl w:val="0"/>
        <w:rPr>
          <w:rFonts w:ascii="Times New Roman" w:hAnsi="Times New Roman"/>
          <w:sz w:val="28"/>
          <w:szCs w:val="28"/>
          <w:lang w:eastAsia="ru-RU"/>
        </w:rPr>
      </w:pPr>
      <w:bookmarkStart w:id="0" w:name="P35"/>
      <w:bookmarkEnd w:id="0"/>
    </w:p>
    <w:p w:rsidR="00E40F26" w:rsidRPr="00FD1D25" w:rsidRDefault="00E40F26" w:rsidP="00E40F26">
      <w:pPr>
        <w:widowControl w:val="0"/>
        <w:spacing w:after="0" w:line="240" w:lineRule="auto"/>
        <w:jc w:val="right"/>
        <w:outlineLvl w:val="0"/>
        <w:rPr>
          <w:rFonts w:ascii="Times New Roman" w:hAnsi="Times New Roman"/>
          <w:sz w:val="28"/>
          <w:szCs w:val="28"/>
          <w:lang w:eastAsia="ru-RU"/>
        </w:rPr>
      </w:pPr>
    </w:p>
    <w:p w:rsidR="00E40F26" w:rsidRPr="00FD1D25" w:rsidRDefault="00E40F26" w:rsidP="00E40F26">
      <w:pPr>
        <w:widowControl w:val="0"/>
        <w:spacing w:after="0" w:line="240" w:lineRule="auto"/>
        <w:jc w:val="right"/>
        <w:outlineLvl w:val="0"/>
        <w:rPr>
          <w:rFonts w:ascii="Times New Roman" w:hAnsi="Times New Roman"/>
          <w:sz w:val="28"/>
          <w:szCs w:val="28"/>
          <w:lang w:eastAsia="ru-RU"/>
        </w:rPr>
      </w:pPr>
    </w:p>
    <w:p w:rsidR="00E40F26" w:rsidRPr="00FD1D25" w:rsidRDefault="00E40F26" w:rsidP="00E40F26">
      <w:pPr>
        <w:rPr>
          <w:rFonts w:ascii="Times New Roman" w:hAnsi="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19050" t="0" r="0" b="0"/>
            <wp:wrapSquare wrapText="right"/>
            <wp:docPr id="1"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5"/>
                    <a:srcRect/>
                    <a:stretch>
                      <a:fillRect/>
                    </a:stretch>
                  </pic:blipFill>
                  <pic:spPr bwMode="auto">
                    <a:xfrm>
                      <a:off x="0" y="0"/>
                      <a:ext cx="864235" cy="1059180"/>
                    </a:xfrm>
                    <a:prstGeom prst="rect">
                      <a:avLst/>
                    </a:prstGeom>
                    <a:noFill/>
                    <a:ln w="9525">
                      <a:noFill/>
                      <a:miter lim="800000"/>
                      <a:headEnd/>
                      <a:tailEnd/>
                    </a:ln>
                  </pic:spPr>
                </pic:pic>
              </a:graphicData>
            </a:graphic>
          </wp:anchor>
        </w:drawing>
      </w:r>
    </w:p>
    <w:p w:rsidR="00E40F26" w:rsidRPr="00FD1D25" w:rsidRDefault="00E40F26" w:rsidP="00E40F26">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E40F26" w:rsidRPr="00FD1D25" w:rsidTr="00EC3D3C">
        <w:trPr>
          <w:trHeight w:val="397"/>
        </w:trPr>
        <w:tc>
          <w:tcPr>
            <w:tcW w:w="9606" w:type="dxa"/>
          </w:tcPr>
          <w:p w:rsidR="00E40F26" w:rsidRPr="00FD1D25" w:rsidRDefault="00E40F26" w:rsidP="00EC3D3C">
            <w:pPr>
              <w:rPr>
                <w:rFonts w:ascii="Times New Roman" w:hAnsi="Times New Roman"/>
                <w:sz w:val="28"/>
                <w:szCs w:val="28"/>
              </w:rPr>
            </w:pPr>
          </w:p>
        </w:tc>
      </w:tr>
      <w:tr w:rsidR="00E40F26" w:rsidRPr="00FD1D25" w:rsidTr="00EC3D3C">
        <w:tc>
          <w:tcPr>
            <w:tcW w:w="9606" w:type="dxa"/>
          </w:tcPr>
          <w:p w:rsidR="00E40F26" w:rsidRPr="00FD1D25" w:rsidRDefault="00E40F26" w:rsidP="00EC3D3C">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E40F26" w:rsidRPr="00FD1D25" w:rsidTr="00EC3D3C">
        <w:trPr>
          <w:trHeight w:val="397"/>
        </w:trPr>
        <w:tc>
          <w:tcPr>
            <w:tcW w:w="9606" w:type="dxa"/>
          </w:tcPr>
          <w:p w:rsidR="00E40F26" w:rsidRPr="00FD1D25" w:rsidRDefault="00E40F26" w:rsidP="00EC3D3C">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E40F26" w:rsidRPr="00FD1D25" w:rsidTr="00EC3D3C">
        <w:trPr>
          <w:trHeight w:val="314"/>
        </w:trPr>
        <w:tc>
          <w:tcPr>
            <w:tcW w:w="9606" w:type="dxa"/>
          </w:tcPr>
          <w:p w:rsidR="00E40F26" w:rsidRPr="00FD1D25" w:rsidRDefault="00E40F26" w:rsidP="00EC3D3C">
            <w:pPr>
              <w:jc w:val="center"/>
              <w:rPr>
                <w:rFonts w:ascii="Times New Roman" w:hAnsi="Times New Roman"/>
                <w:b/>
                <w:sz w:val="28"/>
                <w:szCs w:val="28"/>
              </w:rPr>
            </w:pPr>
          </w:p>
        </w:tc>
      </w:tr>
      <w:tr w:rsidR="00E40F26" w:rsidRPr="00FD1D25" w:rsidTr="00EC3D3C">
        <w:trPr>
          <w:trHeight w:val="548"/>
        </w:trPr>
        <w:tc>
          <w:tcPr>
            <w:tcW w:w="9606" w:type="dxa"/>
            <w:vAlign w:val="center"/>
          </w:tcPr>
          <w:p w:rsidR="00E40F26" w:rsidRPr="00FD1D25" w:rsidRDefault="00E40F26" w:rsidP="00EC3D3C">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E40F26" w:rsidRPr="00FD1D25" w:rsidTr="00EC3D3C">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40F26" w:rsidRPr="00FD1D25" w:rsidTr="00EC3D3C">
              <w:tc>
                <w:tcPr>
                  <w:tcW w:w="284" w:type="dxa"/>
                  <w:vAlign w:val="bottom"/>
                </w:tcPr>
                <w:p w:rsidR="00E40F26" w:rsidRPr="00FD1D25" w:rsidRDefault="00E40F26" w:rsidP="00EC3D3C">
                  <w:pPr>
                    <w:rPr>
                      <w:rFonts w:ascii="Times New Roman" w:hAnsi="Times New Roman"/>
                      <w:b/>
                      <w:sz w:val="28"/>
                      <w:szCs w:val="28"/>
                    </w:rPr>
                  </w:pPr>
                  <w:r w:rsidRPr="00FD1D25">
                    <w:rPr>
                      <w:rFonts w:ascii="Times New Roman" w:hAnsi="Times New Roman"/>
                      <w:b/>
                      <w:sz w:val="28"/>
                      <w:szCs w:val="28"/>
                    </w:rPr>
                    <w:t>от</w:t>
                  </w:r>
                </w:p>
              </w:tc>
              <w:tc>
                <w:tcPr>
                  <w:tcW w:w="2835" w:type="dxa"/>
                  <w:tcBorders>
                    <w:top w:val="nil"/>
                    <w:left w:val="nil"/>
                    <w:bottom w:val="single" w:sz="6" w:space="0" w:color="auto"/>
                    <w:right w:val="nil"/>
                  </w:tcBorders>
                </w:tcPr>
                <w:p w:rsidR="00E40F26" w:rsidRPr="00FD1D25" w:rsidRDefault="00E40F26" w:rsidP="00EC3D3C">
                  <w:pPr>
                    <w:jc w:val="center"/>
                    <w:rPr>
                      <w:rFonts w:ascii="Times New Roman" w:hAnsi="Times New Roman"/>
                      <w:b/>
                      <w:sz w:val="28"/>
                      <w:szCs w:val="28"/>
                    </w:rPr>
                  </w:pPr>
                </w:p>
              </w:tc>
              <w:tc>
                <w:tcPr>
                  <w:tcW w:w="397" w:type="dxa"/>
                  <w:vAlign w:val="bottom"/>
                </w:tcPr>
                <w:p w:rsidR="00E40F26" w:rsidRPr="00FD1D25" w:rsidRDefault="00E40F26" w:rsidP="00EC3D3C">
                  <w:pPr>
                    <w:jc w:val="center"/>
                    <w:rPr>
                      <w:rFonts w:ascii="Times New Roman" w:hAnsi="Times New Roman"/>
                      <w:b/>
                      <w:sz w:val="28"/>
                      <w:szCs w:val="28"/>
                    </w:rPr>
                  </w:pPr>
                  <w:r w:rsidRPr="00FD1D25">
                    <w:rPr>
                      <w:rFonts w:ascii="Times New Roman" w:hAnsi="Times New Roman"/>
                      <w:b/>
                      <w:sz w:val="28"/>
                      <w:szCs w:val="28"/>
                    </w:rPr>
                    <w:t>№</w:t>
                  </w:r>
                </w:p>
              </w:tc>
              <w:tc>
                <w:tcPr>
                  <w:tcW w:w="1134" w:type="dxa"/>
                  <w:tcBorders>
                    <w:top w:val="nil"/>
                    <w:left w:val="nil"/>
                    <w:bottom w:val="single" w:sz="6" w:space="0" w:color="auto"/>
                    <w:right w:val="nil"/>
                  </w:tcBorders>
                </w:tcPr>
                <w:p w:rsidR="00E40F26" w:rsidRPr="00FD1D25" w:rsidRDefault="00E40F26" w:rsidP="00EC3D3C">
                  <w:pPr>
                    <w:jc w:val="center"/>
                    <w:rPr>
                      <w:rFonts w:ascii="Times New Roman" w:hAnsi="Times New Roman"/>
                      <w:b/>
                      <w:sz w:val="28"/>
                      <w:szCs w:val="28"/>
                    </w:rPr>
                  </w:pPr>
                </w:p>
              </w:tc>
            </w:tr>
            <w:tr w:rsidR="00E40F26" w:rsidRPr="00FD1D25" w:rsidTr="00EC3D3C">
              <w:tc>
                <w:tcPr>
                  <w:tcW w:w="4650" w:type="dxa"/>
                  <w:gridSpan w:val="4"/>
                </w:tcPr>
                <w:p w:rsidR="00E40F26" w:rsidRPr="00FD1D25" w:rsidRDefault="00E40F26" w:rsidP="00EC3D3C">
                  <w:pPr>
                    <w:jc w:val="center"/>
                    <w:rPr>
                      <w:rFonts w:ascii="Times New Roman" w:hAnsi="Times New Roman"/>
                      <w:sz w:val="28"/>
                      <w:szCs w:val="28"/>
                    </w:rPr>
                  </w:pPr>
                  <w:r w:rsidRPr="00FD1D25">
                    <w:rPr>
                      <w:rFonts w:ascii="Times New Roman" w:hAnsi="Times New Roman"/>
                      <w:sz w:val="28"/>
                      <w:szCs w:val="28"/>
                    </w:rPr>
                    <w:t>с.Р.Камешкир</w:t>
                  </w:r>
                </w:p>
              </w:tc>
            </w:tr>
          </w:tbl>
          <w:p w:rsidR="00E40F26" w:rsidRPr="00FD1D25" w:rsidRDefault="00E40F26" w:rsidP="00EC3D3C">
            <w:pPr>
              <w:rPr>
                <w:rFonts w:ascii="Times New Roman" w:hAnsi="Times New Roman"/>
                <w:sz w:val="28"/>
                <w:szCs w:val="28"/>
              </w:rPr>
            </w:pPr>
          </w:p>
        </w:tc>
      </w:tr>
    </w:tbl>
    <w:p w:rsidR="00E40F26" w:rsidRPr="00FD1D25" w:rsidRDefault="00E40F26" w:rsidP="00E40F26">
      <w:pPr>
        <w:spacing w:after="0" w:line="240" w:lineRule="auto"/>
        <w:rPr>
          <w:rFonts w:ascii="Times New Roman" w:hAnsi="Times New Roman"/>
          <w:b/>
          <w:sz w:val="28"/>
          <w:szCs w:val="28"/>
        </w:rPr>
      </w:pPr>
    </w:p>
    <w:p w:rsidR="00E40F26" w:rsidRPr="00827951" w:rsidRDefault="00E40F26" w:rsidP="00E40F26">
      <w:pPr>
        <w:spacing w:after="0" w:line="240" w:lineRule="auto"/>
        <w:jc w:val="center"/>
        <w:rPr>
          <w:rFonts w:ascii="Times New Roman" w:hAnsi="Times New Roman"/>
          <w:b/>
          <w:bCs/>
          <w:sz w:val="28"/>
          <w:szCs w:val="28"/>
        </w:rPr>
      </w:pPr>
      <w:r w:rsidRPr="00827951">
        <w:rPr>
          <w:rFonts w:ascii="Times New Roman" w:hAnsi="Times New Roman"/>
          <w:b/>
          <w:bCs/>
          <w:sz w:val="28"/>
          <w:szCs w:val="28"/>
        </w:rPr>
        <w:t xml:space="preserve">Об утверждении административного регламента предоставления муниципальной услуги </w:t>
      </w:r>
      <w:r w:rsidRPr="00E40F26">
        <w:rPr>
          <w:rFonts w:ascii="Times New Roman" w:hAnsi="Times New Roman" w:cs="Times New Roman"/>
          <w:b/>
          <w:bCs/>
          <w:sz w:val="28"/>
          <w:szCs w:val="28"/>
        </w:rPr>
        <w:t>«</w:t>
      </w:r>
      <w:r w:rsidRPr="00E40F26">
        <w:rPr>
          <w:rFonts w:ascii="Times New Roman" w:hAnsi="Times New Roman" w:cs="Times New Roman"/>
          <w:b/>
          <w:color w:val="auto"/>
          <w:sz w:val="28"/>
          <w:szCs w:val="28"/>
        </w:rPr>
        <w:t>Подготовка и утверждение схемы расположения земельного участка или земельных участков на кадастровом плане территории</w:t>
      </w:r>
      <w:r w:rsidRPr="00E40F26">
        <w:rPr>
          <w:rFonts w:ascii="Times New Roman" w:hAnsi="Times New Roman" w:cs="Times New Roman"/>
          <w:b/>
          <w:bCs/>
          <w:sz w:val="28"/>
          <w:szCs w:val="28"/>
        </w:rPr>
        <w:t>»</w:t>
      </w:r>
    </w:p>
    <w:p w:rsidR="00E40F26" w:rsidRPr="00E34733" w:rsidRDefault="00E40F26" w:rsidP="00E40F26">
      <w:pPr>
        <w:autoSpaceDE w:val="0"/>
        <w:spacing w:after="0" w:line="240" w:lineRule="auto"/>
        <w:jc w:val="center"/>
        <w:rPr>
          <w:rFonts w:ascii="Times New Roman" w:hAnsi="Times New Roman"/>
          <w:sz w:val="28"/>
          <w:szCs w:val="28"/>
        </w:rPr>
      </w:pPr>
    </w:p>
    <w:p w:rsidR="00E40F26" w:rsidRPr="00E34733" w:rsidRDefault="00E40F26" w:rsidP="00E40F26">
      <w:pPr>
        <w:autoSpaceDE w:val="0"/>
        <w:spacing w:after="0" w:line="240" w:lineRule="auto"/>
        <w:ind w:firstLine="567"/>
        <w:jc w:val="both"/>
        <w:rPr>
          <w:rFonts w:ascii="Times New Roman" w:hAnsi="Times New Roman"/>
          <w:sz w:val="28"/>
          <w:szCs w:val="28"/>
        </w:rPr>
      </w:pPr>
      <w:proofErr w:type="gramStart"/>
      <w:r w:rsidRPr="00E34733">
        <w:rPr>
          <w:rFonts w:ascii="Times New Roman" w:hAnsi="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sidR="00EF3A0C">
        <w:rPr>
          <w:rFonts w:ascii="Times New Roman" w:hAnsi="Times New Roman"/>
          <w:sz w:val="28"/>
          <w:szCs w:val="28"/>
        </w:rPr>
        <w:t xml:space="preserve">05.03.19 № 62 </w:t>
      </w:r>
      <w:r w:rsidRPr="00E34733">
        <w:rPr>
          <w:rFonts w:ascii="Times New Roman" w:hAnsi="Times New Roman"/>
          <w:sz w:val="28"/>
          <w:szCs w:val="28"/>
        </w:rPr>
        <w:t>«</w:t>
      </w:r>
      <w:r w:rsidRPr="00E34733">
        <w:rPr>
          <w:rFonts w:ascii="Times New Roman" w:hAnsi="Times New Roman"/>
          <w:bCs/>
          <w:color w:val="000000"/>
          <w:sz w:val="28"/>
          <w:szCs w:val="28"/>
          <w:lang w:eastAsia="ru-RU"/>
        </w:rPr>
        <w:t xml:space="preserve">Об утверждении реестра муниципальных услуг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руководствуясь Уставом</w:t>
      </w:r>
      <w:proofErr w:type="gramEnd"/>
      <w:r w:rsidRPr="00E34733">
        <w:rPr>
          <w:rFonts w:ascii="Times New Roman" w:hAnsi="Times New Roman"/>
          <w:sz w:val="28"/>
          <w:szCs w:val="28"/>
        </w:rPr>
        <w:t xml:space="preserve">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E40F26" w:rsidRPr="00E34733" w:rsidRDefault="00E40F26" w:rsidP="00E40F26">
      <w:pPr>
        <w:spacing w:after="0" w:line="240" w:lineRule="auto"/>
        <w:ind w:firstLine="709"/>
        <w:jc w:val="center"/>
        <w:rPr>
          <w:rFonts w:ascii="Times New Roman" w:hAnsi="Times New Roman"/>
          <w:b/>
          <w:sz w:val="28"/>
          <w:szCs w:val="28"/>
        </w:rPr>
      </w:pPr>
      <w:r w:rsidRPr="00E34733">
        <w:rPr>
          <w:rFonts w:ascii="Times New Roman" w:hAnsi="Times New Roman"/>
          <w:b/>
          <w:sz w:val="28"/>
          <w:szCs w:val="28"/>
        </w:rPr>
        <w:t>постановляет:</w:t>
      </w:r>
    </w:p>
    <w:p w:rsidR="00E40F26" w:rsidRPr="00E34733" w:rsidRDefault="00E40F26" w:rsidP="00E40F26">
      <w:pPr>
        <w:spacing w:after="0" w:line="240" w:lineRule="auto"/>
        <w:jc w:val="both"/>
        <w:rPr>
          <w:rFonts w:ascii="Times New Roman" w:hAnsi="Times New Roman"/>
          <w:sz w:val="28"/>
          <w:szCs w:val="28"/>
        </w:rPr>
      </w:pPr>
      <w:r w:rsidRPr="00E34733">
        <w:rPr>
          <w:rFonts w:ascii="Times New Roman" w:hAnsi="Times New Roman"/>
          <w:sz w:val="28"/>
          <w:szCs w:val="28"/>
        </w:rPr>
        <w:t xml:space="preserve">1.  Утвердить административный регламент предоставления муниципальной услуги </w:t>
      </w:r>
      <w:r w:rsidRPr="00854B28">
        <w:rPr>
          <w:rFonts w:ascii="Times New Roman" w:hAnsi="Times New Roman" w:cs="Times New Roman"/>
          <w:sz w:val="28"/>
          <w:szCs w:val="28"/>
        </w:rPr>
        <w:t>«</w:t>
      </w:r>
      <w:r w:rsidRPr="00821AB5">
        <w:rPr>
          <w:rFonts w:ascii="Times New Roman" w:hAnsi="Times New Roman" w:cs="Times New Roman"/>
          <w:color w:val="auto"/>
          <w:sz w:val="28"/>
          <w:szCs w:val="28"/>
        </w:rPr>
        <w:t>Подготовка и утверждение схемы расположения земельного участка или земельных участков на кадастровом плане территории</w:t>
      </w:r>
      <w:r w:rsidRPr="00854B28">
        <w:rPr>
          <w:rFonts w:ascii="Times New Roman" w:hAnsi="Times New Roman" w:cs="Times New Roman"/>
          <w:sz w:val="28"/>
          <w:szCs w:val="28"/>
        </w:rPr>
        <w:t>»</w:t>
      </w:r>
      <w:r w:rsidRPr="00BF2CCF">
        <w:rPr>
          <w:rFonts w:ascii="Times New Roman" w:hAnsi="Times New Roman" w:cs="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к настоящему постановлению.</w:t>
      </w:r>
      <w:r w:rsidRPr="00E34733">
        <w:rPr>
          <w:rFonts w:ascii="Times New Roman" w:hAnsi="Times New Roman"/>
          <w:sz w:val="28"/>
          <w:szCs w:val="28"/>
        </w:rPr>
        <w:t xml:space="preserve"> </w:t>
      </w:r>
    </w:p>
    <w:p w:rsidR="00E40F26" w:rsidRPr="00E34733" w:rsidRDefault="00E40F26" w:rsidP="00E40F26">
      <w:pPr>
        <w:spacing w:after="0" w:line="240" w:lineRule="auto"/>
        <w:jc w:val="both"/>
        <w:rPr>
          <w:rFonts w:ascii="Times New Roman" w:hAnsi="Times New Roman"/>
          <w:sz w:val="28"/>
          <w:szCs w:val="28"/>
        </w:rPr>
      </w:pPr>
      <w:r w:rsidRPr="00E34733">
        <w:rPr>
          <w:rFonts w:ascii="Times New Roman" w:hAnsi="Times New Roman"/>
          <w:sz w:val="28"/>
          <w:szCs w:val="28"/>
        </w:rPr>
        <w:lastRenderedPageBreak/>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E40F26" w:rsidRPr="00E34733" w:rsidRDefault="00E40F26" w:rsidP="00E40F26">
      <w:pPr>
        <w:spacing w:after="0" w:line="240" w:lineRule="auto"/>
        <w:jc w:val="both"/>
        <w:rPr>
          <w:rFonts w:ascii="Times New Roman" w:hAnsi="Times New Roman"/>
          <w:sz w:val="28"/>
          <w:szCs w:val="28"/>
        </w:rPr>
      </w:pPr>
      <w:r w:rsidRPr="00E34733">
        <w:rPr>
          <w:rFonts w:ascii="Times New Roman" w:hAnsi="Times New Roman"/>
          <w:sz w:val="28"/>
          <w:szCs w:val="28"/>
        </w:rPr>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E40F26" w:rsidRPr="00E34733" w:rsidRDefault="00E40F26" w:rsidP="00E40F26">
      <w:pPr>
        <w:spacing w:after="0" w:line="240" w:lineRule="auto"/>
        <w:jc w:val="both"/>
        <w:rPr>
          <w:rFonts w:ascii="Times New Roman" w:hAnsi="Times New Roman"/>
          <w:sz w:val="28"/>
          <w:szCs w:val="28"/>
        </w:rPr>
      </w:pPr>
      <w:r w:rsidRPr="00E34733">
        <w:rPr>
          <w:rFonts w:ascii="Times New Roman" w:hAnsi="Times New Roman"/>
          <w:sz w:val="28"/>
          <w:szCs w:val="28"/>
        </w:rPr>
        <w:t>4.Настоящее постановление вступает в силу на следующий день после дня его официального опубликования.</w:t>
      </w:r>
    </w:p>
    <w:p w:rsidR="00E40F26" w:rsidRPr="00E34733" w:rsidRDefault="00E40F26" w:rsidP="00E40F26">
      <w:pPr>
        <w:spacing w:after="0" w:line="240" w:lineRule="auto"/>
        <w:jc w:val="both"/>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руководителя аппарата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E40F26" w:rsidRPr="00E34733" w:rsidRDefault="00E40F26" w:rsidP="00E40F26">
      <w:pPr>
        <w:spacing w:after="0" w:line="240" w:lineRule="auto"/>
        <w:jc w:val="both"/>
        <w:rPr>
          <w:rFonts w:ascii="Times New Roman" w:hAnsi="Times New Roman"/>
          <w:sz w:val="28"/>
          <w:szCs w:val="28"/>
        </w:rPr>
      </w:pPr>
    </w:p>
    <w:p w:rsidR="00E40F26" w:rsidRPr="00E34733" w:rsidRDefault="00E40F26" w:rsidP="00E40F26">
      <w:pPr>
        <w:spacing w:after="0" w:line="240" w:lineRule="auto"/>
        <w:jc w:val="both"/>
        <w:rPr>
          <w:rFonts w:ascii="Times New Roman" w:hAnsi="Times New Roman"/>
          <w:sz w:val="28"/>
          <w:szCs w:val="28"/>
        </w:rPr>
      </w:pPr>
    </w:p>
    <w:p w:rsidR="00E40F26" w:rsidRPr="00E34733" w:rsidRDefault="00E40F26" w:rsidP="00E40F26">
      <w:pPr>
        <w:spacing w:after="0" w:line="240" w:lineRule="auto"/>
        <w:rPr>
          <w:rFonts w:ascii="Times New Roman" w:hAnsi="Times New Roman"/>
          <w:sz w:val="28"/>
          <w:szCs w:val="28"/>
        </w:rPr>
      </w:pPr>
    </w:p>
    <w:p w:rsidR="00E40F26" w:rsidRPr="00E34733" w:rsidRDefault="00E40F26" w:rsidP="00E40F26">
      <w:pPr>
        <w:spacing w:after="0" w:line="240" w:lineRule="auto"/>
        <w:rPr>
          <w:rFonts w:ascii="Times New Roman" w:hAnsi="Times New Roman"/>
          <w:sz w:val="28"/>
          <w:szCs w:val="28"/>
        </w:rPr>
      </w:pPr>
      <w:r w:rsidRPr="00E34733">
        <w:rPr>
          <w:rFonts w:ascii="Times New Roman" w:hAnsi="Times New Roman"/>
          <w:sz w:val="28"/>
          <w:szCs w:val="28"/>
        </w:rPr>
        <w:t>И.о. Главы администрации</w:t>
      </w:r>
    </w:p>
    <w:p w:rsidR="00E40F26" w:rsidRPr="00E34733" w:rsidRDefault="00E40F26" w:rsidP="00E40F26">
      <w:pPr>
        <w:spacing w:after="0" w:line="240" w:lineRule="auto"/>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proofErr w:type="spellStart"/>
      <w:r w:rsidRPr="00E34733">
        <w:rPr>
          <w:rFonts w:ascii="Times New Roman" w:hAnsi="Times New Roman"/>
          <w:sz w:val="28"/>
          <w:szCs w:val="28"/>
        </w:rPr>
        <w:t>С.Н.</w:t>
      </w:r>
      <w:proofErr w:type="gramStart"/>
      <w:r w:rsidRPr="00E34733">
        <w:rPr>
          <w:rFonts w:ascii="Times New Roman" w:hAnsi="Times New Roman"/>
          <w:sz w:val="28"/>
          <w:szCs w:val="28"/>
        </w:rPr>
        <w:t>Голубев</w:t>
      </w:r>
      <w:proofErr w:type="spellEnd"/>
      <w:proofErr w:type="gramEnd"/>
    </w:p>
    <w:p w:rsidR="00E40F26" w:rsidRPr="00E34733" w:rsidRDefault="00E40F26" w:rsidP="00E40F26">
      <w:pPr>
        <w:spacing w:after="0" w:line="240" w:lineRule="auto"/>
        <w:rPr>
          <w:rFonts w:ascii="Times New Roman" w:hAnsi="Times New Roman"/>
          <w:sz w:val="28"/>
          <w:szCs w:val="28"/>
        </w:rPr>
      </w:pPr>
    </w:p>
    <w:p w:rsidR="00E40F26" w:rsidRPr="00140A92" w:rsidRDefault="00E40F26" w:rsidP="00E40F26">
      <w:pPr>
        <w:ind w:firstLine="709"/>
        <w:jc w:val="both"/>
        <w:rPr>
          <w:sz w:val="28"/>
          <w:szCs w:val="28"/>
        </w:rPr>
      </w:pPr>
    </w:p>
    <w:p w:rsidR="00E40F26" w:rsidRPr="00140A92" w:rsidRDefault="00E40F26" w:rsidP="00E40F26">
      <w:pPr>
        <w:ind w:firstLine="709"/>
        <w:jc w:val="both"/>
        <w:rPr>
          <w:sz w:val="28"/>
          <w:szCs w:val="28"/>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1F689A" w:rsidRDefault="00E40F26" w:rsidP="00E40F26">
      <w:pPr>
        <w:widowControl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t>У</w:t>
      </w:r>
      <w:r w:rsidRPr="001F689A">
        <w:rPr>
          <w:rFonts w:ascii="Times New Roman" w:hAnsi="Times New Roman"/>
          <w:sz w:val="28"/>
          <w:szCs w:val="28"/>
          <w:lang w:eastAsia="ru-RU"/>
        </w:rPr>
        <w:t xml:space="preserve">тверждено </w:t>
      </w:r>
    </w:p>
    <w:p w:rsidR="00E40F26" w:rsidRPr="001F689A" w:rsidRDefault="00E40F26" w:rsidP="00E40F26">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постановлением</w:t>
      </w:r>
    </w:p>
    <w:p w:rsidR="00E40F26" w:rsidRPr="001F689A" w:rsidRDefault="00E40F26" w:rsidP="00E40F26">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администрации  </w:t>
      </w:r>
      <w:proofErr w:type="spellStart"/>
      <w:r w:rsidRPr="001F689A">
        <w:rPr>
          <w:rFonts w:ascii="Times New Roman" w:hAnsi="Times New Roman"/>
          <w:sz w:val="28"/>
          <w:szCs w:val="28"/>
          <w:lang w:eastAsia="ru-RU"/>
        </w:rPr>
        <w:t>Камешкирского</w:t>
      </w:r>
      <w:proofErr w:type="spellEnd"/>
      <w:r w:rsidRPr="001F689A">
        <w:rPr>
          <w:rFonts w:ascii="Times New Roman" w:hAnsi="Times New Roman"/>
          <w:sz w:val="28"/>
          <w:szCs w:val="28"/>
          <w:lang w:eastAsia="ru-RU"/>
        </w:rPr>
        <w:t xml:space="preserve">  района </w:t>
      </w:r>
    </w:p>
    <w:p w:rsidR="00E40F26" w:rsidRPr="001F689A" w:rsidRDefault="00E40F26" w:rsidP="00E40F26">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Пензенской области</w:t>
      </w:r>
    </w:p>
    <w:p w:rsidR="00E40F26" w:rsidRPr="001F689A" w:rsidRDefault="00E40F26" w:rsidP="00E40F26">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от </w:t>
      </w:r>
      <w:r>
        <w:rPr>
          <w:rFonts w:ascii="Times New Roman" w:hAnsi="Times New Roman"/>
          <w:sz w:val="28"/>
          <w:szCs w:val="28"/>
          <w:lang w:eastAsia="ru-RU"/>
        </w:rPr>
        <w:t>____________</w:t>
      </w:r>
      <w:r w:rsidRPr="001F689A">
        <w:rPr>
          <w:rFonts w:ascii="Times New Roman" w:hAnsi="Times New Roman"/>
          <w:sz w:val="28"/>
          <w:szCs w:val="28"/>
          <w:lang w:eastAsia="ru-RU"/>
        </w:rPr>
        <w:t xml:space="preserve">№ </w:t>
      </w:r>
      <w:r>
        <w:rPr>
          <w:rFonts w:ascii="Times New Roman" w:hAnsi="Times New Roman"/>
          <w:sz w:val="28"/>
          <w:szCs w:val="28"/>
          <w:lang w:eastAsia="ru-RU"/>
        </w:rPr>
        <w:t>______</w:t>
      </w: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E40F26">
      <w:pPr>
        <w:widowControl w:val="0"/>
        <w:spacing w:after="0" w:line="240" w:lineRule="auto"/>
        <w:jc w:val="right"/>
        <w:outlineLvl w:val="0"/>
        <w:rPr>
          <w:rFonts w:ascii="Times New Roman" w:eastAsia="Times New Roman" w:hAnsi="Times New Roman" w:cs="Times New Roman"/>
          <w:sz w:val="28"/>
          <w:szCs w:val="28"/>
          <w:lang w:eastAsia="ru-RU"/>
        </w:rPr>
      </w:pPr>
    </w:p>
    <w:p w:rsidR="00E40F26" w:rsidRPr="00EF3A0C" w:rsidRDefault="00E40F26" w:rsidP="00664BD2">
      <w:pPr>
        <w:pStyle w:val="ConsPlusNormal0"/>
        <w:jc w:val="right"/>
        <w:outlineLvl w:val="0"/>
        <w:rPr>
          <w:rFonts w:ascii="Times New Roman" w:hAnsi="Times New Roman" w:cs="Times New Roman"/>
          <w:sz w:val="28"/>
          <w:szCs w:val="28"/>
        </w:rPr>
      </w:pPr>
    </w:p>
    <w:p w:rsidR="00573D10" w:rsidRPr="008F00C9" w:rsidRDefault="00573D10" w:rsidP="00573D10">
      <w:pPr>
        <w:spacing w:line="240" w:lineRule="auto"/>
        <w:jc w:val="center"/>
        <w:rPr>
          <w:rFonts w:ascii="Times New Roman" w:hAnsi="Times New Roman"/>
          <w:b/>
          <w:sz w:val="28"/>
          <w:szCs w:val="28"/>
        </w:rPr>
      </w:pPr>
      <w:r>
        <w:rPr>
          <w:rFonts w:ascii="Times New Roman" w:hAnsi="Times New Roman"/>
          <w:b/>
          <w:sz w:val="28"/>
          <w:szCs w:val="28"/>
        </w:rPr>
        <w:t>А</w:t>
      </w:r>
      <w:r w:rsidRPr="000657FA">
        <w:rPr>
          <w:rFonts w:ascii="Times New Roman" w:hAnsi="Times New Roman"/>
          <w:b/>
          <w:sz w:val="28"/>
          <w:szCs w:val="28"/>
        </w:rPr>
        <w:t>дминистративн</w:t>
      </w:r>
      <w:r>
        <w:rPr>
          <w:rFonts w:ascii="Times New Roman" w:hAnsi="Times New Roman"/>
          <w:b/>
          <w:sz w:val="28"/>
          <w:szCs w:val="28"/>
        </w:rPr>
        <w:t>ый регламент</w:t>
      </w:r>
      <w:r w:rsidRPr="000657FA">
        <w:rPr>
          <w:rFonts w:ascii="Times New Roman" w:hAnsi="Times New Roman"/>
          <w:b/>
          <w:sz w:val="28"/>
          <w:szCs w:val="28"/>
        </w:rPr>
        <w:t xml:space="preserve"> предоставления муниципальной услуги </w:t>
      </w:r>
      <w:r w:rsidRPr="008F00C9">
        <w:rPr>
          <w:rFonts w:ascii="Times New Roman" w:hAnsi="Times New Roman"/>
          <w:b/>
          <w:sz w:val="28"/>
          <w:szCs w:val="28"/>
        </w:rPr>
        <w:t>«</w:t>
      </w:r>
      <w:r w:rsidR="00821AB5" w:rsidRPr="00821AB5">
        <w:rPr>
          <w:rFonts w:ascii="Times New Roman" w:hAnsi="Times New Roman" w:cs="Times New Roman"/>
          <w:color w:val="auto"/>
          <w:sz w:val="28"/>
          <w:szCs w:val="28"/>
        </w:rPr>
        <w:t>Подготовка и утверждение схемы расположения земельного участка или земельных участков на кадастровом плане территории</w:t>
      </w:r>
      <w:r w:rsidRPr="008F00C9">
        <w:rPr>
          <w:rFonts w:ascii="Times New Roman" w:hAnsi="Times New Roman"/>
          <w:b/>
          <w:sz w:val="28"/>
          <w:szCs w:val="28"/>
        </w:rPr>
        <w:t>»</w:t>
      </w:r>
    </w:p>
    <w:p w:rsidR="00573D10" w:rsidRPr="001441A7" w:rsidRDefault="00573D10" w:rsidP="00573D10">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 Общие положения</w:t>
      </w:r>
    </w:p>
    <w:p w:rsidR="00573D10" w:rsidRPr="001441A7" w:rsidRDefault="00573D10" w:rsidP="00573D10">
      <w:pPr>
        <w:pStyle w:val="ConsPlusNormal0"/>
        <w:jc w:val="both"/>
        <w:rPr>
          <w:rFonts w:ascii="Times New Roman" w:hAnsi="Times New Roman" w:cs="Times New Roman"/>
          <w:sz w:val="24"/>
          <w:szCs w:val="24"/>
        </w:rPr>
      </w:pPr>
    </w:p>
    <w:p w:rsidR="00573D10" w:rsidRPr="001441A7" w:rsidRDefault="00573D10" w:rsidP="00573D10">
      <w:pPr>
        <w:pStyle w:val="ConsPlusNormal0"/>
        <w:jc w:val="both"/>
        <w:rPr>
          <w:sz w:val="24"/>
          <w:szCs w:val="24"/>
        </w:rPr>
      </w:pPr>
    </w:p>
    <w:p w:rsidR="00573D10" w:rsidRPr="001441A7" w:rsidRDefault="00573D10" w:rsidP="00573D10">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573D10" w:rsidRPr="001441A7" w:rsidRDefault="00573D10" w:rsidP="00573D10">
      <w:pPr>
        <w:pStyle w:val="ConsPlusNormal0"/>
        <w:jc w:val="both"/>
        <w:rPr>
          <w:rFonts w:ascii="Times New Roman" w:hAnsi="Times New Roman" w:cs="Times New Roman"/>
          <w:sz w:val="24"/>
          <w:szCs w:val="24"/>
        </w:rPr>
      </w:pP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 предоставления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Регламент) устанавливает порядок и стандарт предоставления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области(далее - Администрация) при предоставлении муниципальной услуги.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администрации Камешкирского района Пензенской области и о предварительном согласовании предоставления земельных участков.</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Образование земельных участков из земель или земельных участков, находящихся в собственности администрации Камешкирского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6" w:history="1">
        <w:r w:rsidRPr="001441A7">
          <w:rPr>
            <w:rFonts w:ascii="Times New Roman" w:hAnsi="Times New Roman" w:cs="Times New Roman"/>
            <w:sz w:val="24"/>
            <w:szCs w:val="24"/>
          </w:rPr>
          <w:t>пунктом 3 статьи 11.3</w:t>
        </w:r>
      </w:hyperlink>
      <w:r w:rsidRPr="001441A7">
        <w:rPr>
          <w:rFonts w:ascii="Times New Roman" w:hAnsi="Times New Roman" w:cs="Times New Roman"/>
          <w:sz w:val="24"/>
          <w:szCs w:val="24"/>
        </w:rPr>
        <w:t xml:space="preserve"> Земельного кодекса Российской Федерации.</w:t>
      </w:r>
    </w:p>
    <w:p w:rsidR="00573D10" w:rsidRPr="001441A7" w:rsidRDefault="00573D10" w:rsidP="00573D10">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573D10" w:rsidRPr="001441A7" w:rsidRDefault="00573D10" w:rsidP="00573D10">
      <w:pPr>
        <w:pStyle w:val="ConsPlusNormal0"/>
        <w:jc w:val="both"/>
        <w:rPr>
          <w:rFonts w:ascii="Times New Roman" w:hAnsi="Times New Roman" w:cs="Times New Roman"/>
          <w:sz w:val="24"/>
          <w:szCs w:val="24"/>
        </w:rPr>
      </w:pP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при предоставлении муниципальной услуги являются                   гражданин или юридическое лицо (далее - заявители). </w:t>
      </w:r>
    </w:p>
    <w:p w:rsidR="00573D10" w:rsidRPr="001441A7" w:rsidRDefault="00573D10" w:rsidP="00573D10">
      <w:pPr>
        <w:ind w:firstLine="540"/>
        <w:jc w:val="both"/>
        <w:rPr>
          <w:rFonts w:ascii="Times New Roman" w:hAnsi="Times New Roman"/>
          <w:sz w:val="24"/>
          <w:szCs w:val="24"/>
        </w:rPr>
      </w:pPr>
      <w:r w:rsidRPr="001441A7">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73D10" w:rsidRPr="001441A7" w:rsidRDefault="00573D10" w:rsidP="00573D10">
      <w:pPr>
        <w:ind w:firstLine="540"/>
        <w:jc w:val="both"/>
        <w:rPr>
          <w:rFonts w:ascii="Times New Roman" w:hAnsi="Times New Roman"/>
          <w:sz w:val="24"/>
          <w:szCs w:val="24"/>
        </w:rPr>
      </w:pPr>
      <w:r w:rsidRPr="001441A7">
        <w:rPr>
          <w:rFonts w:ascii="Times New Roman" w:hAnsi="Times New Roman"/>
          <w:sz w:val="24"/>
          <w:szCs w:val="24"/>
        </w:rPr>
        <w:t xml:space="preserve">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w:t>
      </w:r>
      <w:r w:rsidRPr="001441A7">
        <w:rPr>
          <w:rFonts w:ascii="Times New Roman" w:hAnsi="Times New Roman"/>
          <w:sz w:val="24"/>
          <w:szCs w:val="24"/>
        </w:rPr>
        <w:lastRenderedPageBreak/>
        <w:t>его образования осуществляется в соответствии с пунктами 4-8 статьи 11.10 Земельного кодекса Российской Федерации.</w:t>
      </w:r>
    </w:p>
    <w:p w:rsidR="00573D10" w:rsidRPr="001441A7" w:rsidRDefault="00573D10" w:rsidP="00573D10">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1.3 Требования к порядку информирования</w:t>
      </w:r>
    </w:p>
    <w:p w:rsidR="00573D10" w:rsidRPr="001441A7" w:rsidRDefault="00573D10" w:rsidP="00573D10">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муниципальной услуги</w:t>
      </w:r>
    </w:p>
    <w:p w:rsidR="00573D10" w:rsidRPr="001441A7" w:rsidRDefault="00573D10" w:rsidP="00573D10">
      <w:pPr>
        <w:pStyle w:val="ConsPlusNormal0"/>
        <w:ind w:firstLine="567"/>
        <w:jc w:val="both"/>
        <w:rPr>
          <w:rFonts w:ascii="Times New Roman" w:hAnsi="Times New Roman" w:cs="Times New Roman"/>
          <w:sz w:val="24"/>
          <w:szCs w:val="24"/>
        </w:rPr>
      </w:pPr>
    </w:p>
    <w:p w:rsidR="00573D10" w:rsidRPr="001441A7" w:rsidRDefault="00573D10" w:rsidP="00573D10">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sidRPr="001441A7">
        <w:rPr>
          <w:rFonts w:ascii="Times New Roman" w:hAnsi="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7" w:history="1">
        <w:r w:rsidRPr="001441A7">
          <w:rPr>
            <w:rStyle w:val="a3"/>
            <w:sz w:val="24"/>
            <w:szCs w:val="24"/>
          </w:rPr>
          <w:t>http://kameshkir.pnzreg.ru</w:t>
        </w:r>
      </w:hyperlink>
      <w:r w:rsidRPr="001441A7">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8" w:history="1">
        <w:r w:rsidRPr="001441A7">
          <w:rPr>
            <w:rStyle w:val="a3"/>
            <w:sz w:val="24"/>
            <w:szCs w:val="24"/>
          </w:rPr>
          <w:t>www.</w:t>
        </w:r>
        <w:r w:rsidRPr="001441A7">
          <w:rPr>
            <w:rStyle w:val="a3"/>
            <w:sz w:val="24"/>
            <w:szCs w:val="24"/>
            <w:lang w:val="en-US"/>
          </w:rPr>
          <w:t>gos</w:t>
        </w:r>
        <w:r w:rsidRPr="001441A7">
          <w:rPr>
            <w:rStyle w:val="a3"/>
            <w:sz w:val="24"/>
            <w:szCs w:val="24"/>
          </w:rPr>
          <w:t>uslugi.pnzreg.ru</w:t>
        </w:r>
      </w:hyperlink>
      <w:r w:rsidRPr="001441A7">
        <w:rPr>
          <w:rFonts w:ascii="Times New Roman" w:hAnsi="Times New Roman"/>
          <w:sz w:val="24"/>
          <w:szCs w:val="24"/>
        </w:rPr>
        <w:t>.) (далее – Региональный портал).</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2) круг заявителей;</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3) срок предоставления муниципальной услуги;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6) размер государственной пошлины, взимаемой за предоставление муниципальной услуги;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73D10" w:rsidRPr="001441A7" w:rsidRDefault="00573D10" w:rsidP="00573D10">
      <w:pPr>
        <w:spacing w:after="0" w:line="240" w:lineRule="auto"/>
        <w:jc w:val="both"/>
        <w:rPr>
          <w:rFonts w:ascii="Times New Roman" w:hAnsi="Times New Roman"/>
          <w:sz w:val="24"/>
          <w:szCs w:val="24"/>
        </w:rPr>
      </w:pPr>
      <w:r w:rsidRPr="001441A7">
        <w:rPr>
          <w:rFonts w:ascii="Times New Roman" w:hAnsi="Times New Roman"/>
          <w:sz w:val="24"/>
          <w:szCs w:val="24"/>
        </w:rPr>
        <w:t xml:space="preserve">        1.3.2. 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w:t>
      </w:r>
      <w:r w:rsidRPr="001441A7">
        <w:rPr>
          <w:rFonts w:ascii="Times New Roman" w:hAnsi="Times New Roman"/>
          <w:sz w:val="24"/>
          <w:szCs w:val="24"/>
        </w:rPr>
        <w:lastRenderedPageBreak/>
        <w:t>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573D10" w:rsidRPr="001441A7" w:rsidRDefault="00573D10" w:rsidP="00573D10">
      <w:pPr>
        <w:ind w:firstLine="567"/>
        <w:jc w:val="both"/>
        <w:rPr>
          <w:rFonts w:ascii="Times New Roman" w:hAnsi="Times New Roman"/>
          <w:sz w:val="24"/>
          <w:szCs w:val="24"/>
        </w:rPr>
      </w:pPr>
      <w:r w:rsidRPr="001441A7">
        <w:rPr>
          <w:rFonts w:ascii="Times New Roman" w:hAnsi="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573D10" w:rsidRPr="001441A7" w:rsidRDefault="00573D10" w:rsidP="00573D10">
      <w:pPr>
        <w:spacing w:line="240" w:lineRule="auto"/>
        <w:jc w:val="center"/>
        <w:rPr>
          <w:rFonts w:ascii="Times New Roman" w:hAnsi="Times New Roman"/>
          <w:b/>
          <w:sz w:val="24"/>
          <w:szCs w:val="24"/>
        </w:rPr>
      </w:pPr>
      <w:r w:rsidRPr="001441A7">
        <w:rPr>
          <w:rFonts w:ascii="Times New Roman" w:hAnsi="Times New Roman"/>
          <w:b/>
          <w:sz w:val="24"/>
          <w:szCs w:val="24"/>
        </w:rPr>
        <w:t>II. Стандарт предоставления муниципальной услуги</w:t>
      </w:r>
    </w:p>
    <w:p w:rsidR="00573D10" w:rsidRPr="001441A7" w:rsidRDefault="00573D10" w:rsidP="00573D10">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573D10" w:rsidRPr="001441A7" w:rsidRDefault="00573D10" w:rsidP="00573D10">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w:t>
      </w:r>
    </w:p>
    <w:p w:rsidR="00573D10" w:rsidRPr="001441A7" w:rsidRDefault="00573D10" w:rsidP="00573D10">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573D10" w:rsidRPr="001441A7" w:rsidRDefault="00573D10" w:rsidP="00573D10">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предоставляющего муниципальную услугу</w:t>
      </w:r>
    </w:p>
    <w:p w:rsidR="00573D10" w:rsidRPr="001441A7" w:rsidRDefault="00573D10" w:rsidP="00573D10">
      <w:pPr>
        <w:pStyle w:val="ConsPlusNormal0"/>
        <w:ind w:firstLine="567"/>
        <w:jc w:val="both"/>
        <w:rPr>
          <w:rFonts w:ascii="Times New Roman" w:hAnsi="Times New Roman" w:cs="Times New Roman"/>
          <w:sz w:val="24"/>
          <w:szCs w:val="24"/>
        </w:rPr>
      </w:pPr>
    </w:p>
    <w:p w:rsidR="00573D10" w:rsidRPr="001441A7" w:rsidRDefault="00573D10" w:rsidP="00573D10">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573D10" w:rsidRPr="001441A7" w:rsidRDefault="00573D10" w:rsidP="00573D10">
      <w:pPr>
        <w:pStyle w:val="ConsPlusNormal0"/>
        <w:ind w:firstLine="567"/>
        <w:jc w:val="both"/>
        <w:rPr>
          <w:sz w:val="24"/>
          <w:szCs w:val="24"/>
        </w:rPr>
      </w:pPr>
    </w:p>
    <w:p w:rsidR="00573D10" w:rsidRPr="001441A7" w:rsidRDefault="00573D10" w:rsidP="00573D10">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w:t>
      </w:r>
    </w:p>
    <w:p w:rsidR="00573D10" w:rsidRPr="001441A7" w:rsidRDefault="00573D10" w:rsidP="00573D10">
      <w:pPr>
        <w:pStyle w:val="ConsPlusNormal0"/>
        <w:ind w:firstLine="567"/>
        <w:jc w:val="center"/>
        <w:outlineLvl w:val="2"/>
        <w:rPr>
          <w:rFonts w:ascii="Times New Roman" w:hAnsi="Times New Roman" w:cs="Times New Roman"/>
          <w:sz w:val="24"/>
          <w:szCs w:val="24"/>
        </w:rPr>
      </w:pP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Результатом предоставления муниципальной услуги является: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2.4.1. Срок предоставления муниципальной услуги по подготовке и утверждению схемы расположения земельного участка составляет 18 календарных дней со дня поступления заявления в Администрацию.</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lang w:eastAsia="ru-RU"/>
        </w:rPr>
        <w:t xml:space="preserve">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w:t>
      </w:r>
      <w:r w:rsidRPr="001441A7">
        <w:rPr>
          <w:rFonts w:ascii="Times New Roman" w:hAnsi="Times New Roman"/>
          <w:sz w:val="24"/>
          <w:szCs w:val="24"/>
          <w:lang w:eastAsia="ru-RU"/>
        </w:rPr>
        <w:br/>
        <w:t>«О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w:t>
      </w:r>
      <w:r w:rsidRPr="001441A7">
        <w:rPr>
          <w:rFonts w:ascii="Times New Roman" w:hAnsi="Times New Roman" w:cs="Times New Roman"/>
          <w:sz w:val="24"/>
          <w:szCs w:val="24"/>
        </w:rPr>
        <w:lastRenderedPageBreak/>
        <w:t>портале.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2.5.1. При подготовке схемы расположения земельного участка также учитываются материалы и сведения: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землеустроительной документации, утвержденной в установленном порядке;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положения об особо охраняемой природной территории, утвержденного в установленном порядке;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наличии зон с особыми условиями использования территорий;</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земельных участках общего пользования и территориях общего пользования, красных линиях;</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границ земельных участков;</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 </w:t>
      </w:r>
      <w:r w:rsidRPr="001441A7">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0"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РФ от 14.01.2015 № 7.</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муниципальной услуги            (далее - заявление) осуществляется в порядке их поступления.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К заявлению прилагаются следующие документы:</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w:t>
      </w:r>
      <w:r w:rsidRPr="001441A7">
        <w:rPr>
          <w:rFonts w:ascii="Times New Roman" w:hAnsi="Times New Roman" w:cs="Times New Roman"/>
          <w:sz w:val="24"/>
          <w:szCs w:val="24"/>
        </w:rPr>
        <w:lastRenderedPageBreak/>
        <w:t>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2.6.4. Заявитель вправе представить:</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схему расположения земельного участка в случаях, определенных в </w:t>
      </w:r>
      <w:hyperlink r:id="rId11" w:history="1">
        <w:r w:rsidRPr="001441A7">
          <w:rPr>
            <w:rFonts w:ascii="Times New Roman" w:hAnsi="Times New Roman" w:cs="Times New Roman"/>
            <w:sz w:val="24"/>
            <w:szCs w:val="24"/>
          </w:rPr>
          <w:t>пунктах 4</w:t>
        </w:r>
      </w:hyperlink>
      <w:r w:rsidRPr="001441A7">
        <w:rPr>
          <w:rFonts w:ascii="Times New Roman" w:hAnsi="Times New Roman" w:cs="Times New Roman"/>
          <w:sz w:val="24"/>
          <w:szCs w:val="24"/>
        </w:rPr>
        <w:t xml:space="preserve"> - </w:t>
      </w:r>
      <w:hyperlink r:id="rId12" w:history="1">
        <w:r w:rsidRPr="001441A7">
          <w:rPr>
            <w:rFonts w:ascii="Times New Roman" w:hAnsi="Times New Roman" w:cs="Times New Roman"/>
            <w:sz w:val="24"/>
            <w:szCs w:val="24"/>
          </w:rPr>
          <w:t>8 статьи 11.10</w:t>
        </w:r>
      </w:hyperlink>
      <w:r w:rsidRPr="001441A7">
        <w:rPr>
          <w:rFonts w:ascii="Times New Roman" w:hAnsi="Times New Roman" w:cs="Times New Roman"/>
          <w:sz w:val="24"/>
          <w:szCs w:val="24"/>
        </w:rPr>
        <w:t xml:space="preserve">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13" w:history="1">
        <w:r w:rsidRPr="001441A7">
          <w:rPr>
            <w:rFonts w:ascii="Times New Roman" w:hAnsi="Times New Roman" w:cs="Times New Roman"/>
            <w:sz w:val="24"/>
            <w:szCs w:val="24"/>
          </w:rPr>
          <w:t>пунктом 4 статьи 11.2</w:t>
        </w:r>
      </w:hyperlink>
      <w:r w:rsidRPr="001441A7">
        <w:rPr>
          <w:rFonts w:ascii="Times New Roman" w:hAnsi="Times New Roman" w:cs="Times New Roman"/>
          <w:sz w:val="24"/>
          <w:szCs w:val="24"/>
        </w:rPr>
        <w:t xml:space="preserve"> Земельного кодекса РФ.</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Такое согласие не требуется в случаях:</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образования земельных участков из земельных участков, находящихся в собственности администрации Камешкирского района Пензенской области, и предоставленных муниципальным унитарным предприятиям, муниципальным учреждениям;</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 </w:t>
      </w:r>
      <w:r w:rsidRPr="001441A7">
        <w:rPr>
          <w:rFonts w:ascii="Times New Roman" w:hAnsi="Times New Roman"/>
          <w:sz w:val="24"/>
          <w:szCs w:val="24"/>
          <w:lang w:eastAsia="ru-RU"/>
        </w:rPr>
        <w:t>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3) образования земельных участков в связи с их изъятием для государственных или муниципальных нужд;</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14" w:history="1">
        <w:r w:rsidRPr="001441A7">
          <w:rPr>
            <w:rFonts w:ascii="Times New Roman" w:hAnsi="Times New Roman"/>
            <w:sz w:val="24"/>
            <w:szCs w:val="24"/>
            <w:lang w:eastAsia="ru-RU"/>
          </w:rPr>
          <w:t>пунктом 5 статьи 46</w:t>
        </w:r>
      </w:hyperlink>
      <w:r w:rsidRPr="001441A7">
        <w:rPr>
          <w:rFonts w:ascii="Times New Roman" w:hAnsi="Times New Roman"/>
          <w:sz w:val="24"/>
          <w:szCs w:val="24"/>
          <w:lang w:eastAsia="ru-RU"/>
        </w:rPr>
        <w:t xml:space="preserve">, </w:t>
      </w:r>
      <w:hyperlink r:id="rId15" w:history="1">
        <w:r w:rsidRPr="001441A7">
          <w:rPr>
            <w:rFonts w:ascii="Times New Roman" w:hAnsi="Times New Roman"/>
            <w:sz w:val="24"/>
            <w:szCs w:val="24"/>
            <w:lang w:eastAsia="ru-RU"/>
          </w:rPr>
          <w:t>пунктом 6.2 статьи 54</w:t>
        </w:r>
      </w:hyperlink>
      <w:r w:rsidRPr="001441A7">
        <w:rPr>
          <w:rFonts w:ascii="Times New Roman" w:hAnsi="Times New Roman"/>
          <w:sz w:val="24"/>
          <w:szCs w:val="24"/>
          <w:lang w:eastAsia="ru-RU"/>
        </w:rPr>
        <w:t xml:space="preserve">, </w:t>
      </w:r>
      <w:hyperlink r:id="rId16" w:history="1">
        <w:r w:rsidRPr="001441A7">
          <w:rPr>
            <w:rFonts w:ascii="Times New Roman" w:hAnsi="Times New Roman"/>
            <w:sz w:val="24"/>
            <w:szCs w:val="24"/>
            <w:lang w:eastAsia="ru-RU"/>
          </w:rPr>
          <w:t>пунктом 2 статьи 54.1</w:t>
        </w:r>
      </w:hyperlink>
      <w:r w:rsidRPr="001441A7">
        <w:rPr>
          <w:rFonts w:ascii="Times New Roman" w:hAnsi="Times New Roman"/>
          <w:sz w:val="24"/>
          <w:szCs w:val="24"/>
          <w:lang w:eastAsia="ru-RU"/>
        </w:rPr>
        <w:t xml:space="preserve"> Земельного кодекса РФ.</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573D10" w:rsidRPr="001441A7" w:rsidRDefault="00573D10" w:rsidP="00573D10">
      <w:pPr>
        <w:ind w:firstLine="567"/>
        <w:jc w:val="both"/>
        <w:rPr>
          <w:rFonts w:ascii="Times New Roman" w:hAnsi="Times New Roman"/>
          <w:sz w:val="24"/>
          <w:szCs w:val="24"/>
          <w:lang w:eastAsia="ru-RU"/>
        </w:rPr>
      </w:pPr>
      <w:r w:rsidRPr="001441A7">
        <w:rPr>
          <w:rFonts w:ascii="Times New Roman" w:hAnsi="Times New Roman"/>
          <w:sz w:val="24"/>
          <w:szCs w:val="24"/>
        </w:rPr>
        <w:lastRenderedPageBreak/>
        <w:t>2.6.5.</w:t>
      </w:r>
      <w:r w:rsidRPr="001441A7">
        <w:rPr>
          <w:rFonts w:ascii="Times New Roman" w:hAnsi="Times New Roman"/>
          <w:sz w:val="24"/>
          <w:szCs w:val="24"/>
          <w:lang w:eastAsia="ru-RU"/>
        </w:rPr>
        <w:t xml:space="preserve">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а) лично по адресу Администрации;</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б) посредством почтовой связи по адресу Администрации;</w:t>
      </w:r>
    </w:p>
    <w:p w:rsidR="00573D10" w:rsidRPr="001441A7" w:rsidRDefault="00573D10" w:rsidP="00573D1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г) на бумажном носителе через многофункциональный центр предоставления государственных и муниципальных услуг.</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При формировании заявления обеспечивается:</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б) возможность печати па бумажном носителе копии электронной формы заявления;</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73D10" w:rsidRPr="001441A7" w:rsidRDefault="00573D10" w:rsidP="00573D10">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573D10" w:rsidRPr="001441A7" w:rsidRDefault="00573D10" w:rsidP="00573D10">
      <w:pPr>
        <w:widowControl w:val="0"/>
        <w:spacing w:after="0" w:line="240" w:lineRule="auto"/>
        <w:ind w:firstLine="567"/>
        <w:jc w:val="both"/>
        <w:rPr>
          <w:rFonts w:ascii="Times New Roman" w:hAnsi="Times New Roman"/>
          <w:sz w:val="24"/>
          <w:szCs w:val="24"/>
        </w:rPr>
      </w:pPr>
      <w:r w:rsidRPr="001441A7">
        <w:rPr>
          <w:rFonts w:ascii="Times New Roman" w:hAnsi="Times New Roman"/>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 копии правоустанавливающих и (или) </w:t>
      </w:r>
      <w:proofErr w:type="spellStart"/>
      <w:r w:rsidRPr="001441A7">
        <w:rPr>
          <w:rFonts w:ascii="Times New Roman" w:hAnsi="Times New Roman" w:cs="Times New Roman"/>
          <w:sz w:val="24"/>
          <w:szCs w:val="24"/>
        </w:rPr>
        <w:t>правоудостоверяющих</w:t>
      </w:r>
      <w:proofErr w:type="spellEnd"/>
      <w:r w:rsidRPr="001441A7">
        <w:rPr>
          <w:rFonts w:ascii="Times New Roman" w:hAnsi="Times New Roman" w:cs="Times New Roman"/>
          <w:sz w:val="24"/>
          <w:szCs w:val="24"/>
        </w:rPr>
        <w:t xml:space="preserve"> документов на исходный земельный участок, если права на него не зарегистрированы в ЕГРН.</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w:t>
      </w:r>
      <w:bookmarkStart w:id="1" w:name="_GoBack"/>
      <w:bookmarkEnd w:id="1"/>
      <w:r w:rsidRPr="001441A7">
        <w:rPr>
          <w:rFonts w:ascii="Times New Roman" w:hAnsi="Times New Roman" w:cs="Times New Roman"/>
          <w:sz w:val="24"/>
          <w:szCs w:val="24"/>
        </w:rPr>
        <w:lastRenderedPageBreak/>
        <w:t>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2.6.9. </w:t>
      </w:r>
      <w:hyperlink r:id="rId17" w:history="1">
        <w:r w:rsidRPr="001441A7">
          <w:rPr>
            <w:rFonts w:ascii="Times New Roman" w:hAnsi="Times New Roman" w:cs="Times New Roman"/>
            <w:sz w:val="24"/>
            <w:szCs w:val="24"/>
          </w:rPr>
          <w:t>Форма</w:t>
        </w:r>
      </w:hyperlink>
      <w:r w:rsidRPr="001441A7">
        <w:rPr>
          <w:rFonts w:ascii="Times New Roman" w:hAnsi="Times New Roman" w:cs="Times New Roman"/>
          <w:sz w:val="24"/>
          <w:szCs w:val="24"/>
        </w:rPr>
        <w:t xml:space="preserve">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18" w:history="1">
        <w:r w:rsidRPr="001441A7">
          <w:rPr>
            <w:rFonts w:ascii="Times New Roman" w:hAnsi="Times New Roman" w:cs="Times New Roman"/>
            <w:sz w:val="24"/>
            <w:szCs w:val="24"/>
          </w:rPr>
          <w:t>требования</w:t>
        </w:r>
      </w:hyperlink>
      <w:r w:rsidRPr="001441A7">
        <w:rPr>
          <w:rFonts w:ascii="Times New Roman" w:hAnsi="Times New Roman" w:cs="Times New Roman"/>
          <w:sz w:val="24"/>
          <w:szCs w:val="24"/>
        </w:rPr>
        <w:t xml:space="preserve"> к подготовке схемы расположения земельного участка устанавливаются Приказом Минэкономразвития РФ от 27.11.2014 № 762.</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2.7. Основание для отказа в приеме документов:</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представление заявления с нарушением </w:t>
      </w:r>
      <w:hyperlink r:id="rId19"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573D10" w:rsidRPr="001441A7" w:rsidRDefault="00573D10" w:rsidP="00573D10">
      <w:pPr>
        <w:pStyle w:val="ConsPlusNormal0"/>
        <w:ind w:firstLine="540"/>
        <w:jc w:val="both"/>
        <w:rPr>
          <w:rFonts w:ascii="Times New Roman" w:hAnsi="Times New Roman" w:cs="Times New Roman"/>
          <w:sz w:val="24"/>
          <w:szCs w:val="24"/>
        </w:rPr>
      </w:pPr>
      <w:bookmarkStart w:id="2" w:name="P182"/>
      <w:bookmarkEnd w:id="2"/>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Основаниями для отказа в предоставлении муниципальной услуги являются:</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несоответствие схемы </w:t>
      </w:r>
      <w:hyperlink r:id="rId20" w:history="1">
        <w:r w:rsidRPr="001441A7">
          <w:rPr>
            <w:rFonts w:ascii="Times New Roman" w:hAnsi="Times New Roman"/>
            <w:sz w:val="24"/>
            <w:szCs w:val="24"/>
            <w:lang w:eastAsia="ru-RU"/>
          </w:rPr>
          <w:t>форме</w:t>
        </w:r>
      </w:hyperlink>
      <w:r w:rsidRPr="001441A7">
        <w:rPr>
          <w:rFonts w:ascii="Times New Roman" w:hAnsi="Times New Roman"/>
          <w:sz w:val="24"/>
          <w:szCs w:val="24"/>
          <w:lang w:eastAsia="ru-RU"/>
        </w:rPr>
        <w:t xml:space="preserve">, формату или </w:t>
      </w:r>
      <w:hyperlink r:id="rId21" w:history="1">
        <w:r w:rsidRPr="001441A7">
          <w:rPr>
            <w:rFonts w:ascii="Times New Roman" w:hAnsi="Times New Roman"/>
            <w:sz w:val="24"/>
            <w:szCs w:val="24"/>
            <w:lang w:eastAsia="ru-RU"/>
          </w:rPr>
          <w:t>требованиям</w:t>
        </w:r>
      </w:hyperlink>
      <w:r w:rsidRPr="001441A7">
        <w:rPr>
          <w:rFonts w:ascii="Times New Roman" w:hAnsi="Times New Roman"/>
          <w:sz w:val="24"/>
          <w:szCs w:val="24"/>
          <w:lang w:eastAsia="ru-RU"/>
        </w:rPr>
        <w:t xml:space="preserve"> к ее подготовке, которые установлены приказом Минэкономразвития РФ от 27.11.2014 № 762;</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разработка схемы с нарушением предусмотренных </w:t>
      </w:r>
      <w:hyperlink r:id="rId22" w:history="1">
        <w:r w:rsidRPr="001441A7">
          <w:rPr>
            <w:rFonts w:ascii="Times New Roman" w:hAnsi="Times New Roman"/>
            <w:sz w:val="24"/>
            <w:szCs w:val="24"/>
            <w:lang w:eastAsia="ru-RU"/>
          </w:rPr>
          <w:t>статьей 11.9</w:t>
        </w:r>
      </w:hyperlink>
      <w:r w:rsidRPr="001441A7">
        <w:rPr>
          <w:rFonts w:ascii="Times New Roman" w:hAnsi="Times New Roman"/>
          <w:sz w:val="24"/>
          <w:szCs w:val="24"/>
          <w:lang w:eastAsia="ru-RU"/>
        </w:rPr>
        <w:t xml:space="preserve"> Земельного кодекса РФ требований к образуемым земельным участкам;</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23"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оснований, предусмотренных </w:t>
      </w:r>
      <w:hyperlink r:id="rId24" w:history="1">
        <w:r w:rsidRPr="001441A7">
          <w:rPr>
            <w:rFonts w:ascii="Times New Roman" w:hAnsi="Times New Roman"/>
            <w:sz w:val="24"/>
            <w:szCs w:val="24"/>
            <w:lang w:eastAsia="ru-RU"/>
          </w:rPr>
          <w:t>пунктом 16 статьи 11.10</w:t>
        </w:r>
      </w:hyperlink>
      <w:r w:rsidRPr="001441A7">
        <w:rPr>
          <w:rFonts w:ascii="Times New Roman" w:hAnsi="Times New Roman"/>
          <w:sz w:val="24"/>
          <w:szCs w:val="24"/>
          <w:lang w:eastAsia="ru-RU"/>
        </w:rPr>
        <w:t xml:space="preserve">, </w:t>
      </w:r>
      <w:hyperlink r:id="rId25"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26"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27"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28"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lastRenderedPageBreak/>
        <w:t xml:space="preserve">- поступление в срок, установленный </w:t>
      </w:r>
      <w:hyperlink r:id="rId29"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Основания для приостановления предоставления муниципальной услуги: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Приостановление рассмотрения заявления осуществляется в соответствии с </w:t>
      </w:r>
      <w:hyperlink r:id="rId30"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 заявителя.</w:t>
      </w:r>
    </w:p>
    <w:p w:rsidR="00573D10" w:rsidRPr="001441A7" w:rsidRDefault="00573D10" w:rsidP="00573D10">
      <w:pPr>
        <w:pStyle w:val="1"/>
        <w:spacing w:before="0" w:after="0" w:line="240" w:lineRule="auto"/>
        <w:ind w:firstLine="567"/>
        <w:rPr>
          <w:szCs w:val="24"/>
        </w:rPr>
      </w:pPr>
      <w:r w:rsidRPr="001441A7">
        <w:rPr>
          <w:color w:val="auto"/>
          <w:szCs w:val="24"/>
        </w:rPr>
        <w:t>Регистрация запроса заяви</w:t>
      </w:r>
      <w:r w:rsidRPr="001441A7">
        <w:rPr>
          <w:szCs w:val="24"/>
        </w:rPr>
        <w:t>теля о предоставлении муниципальной услуги, в том числе в электронной форме, осуществляется в день его получения.</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73D10" w:rsidRPr="001441A7" w:rsidRDefault="00573D10" w:rsidP="00573D10">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573D10" w:rsidRPr="001441A7" w:rsidRDefault="00573D10" w:rsidP="00573D10">
      <w:pPr>
        <w:pStyle w:val="ConsPlusNormal0"/>
        <w:ind w:firstLine="540"/>
        <w:jc w:val="both"/>
        <w:rPr>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номера кабинета;</w:t>
      </w:r>
    </w:p>
    <w:p w:rsidR="00573D10" w:rsidRPr="001441A7" w:rsidRDefault="00573D10" w:rsidP="00573D10">
      <w:pPr>
        <w:pStyle w:val="ConsPlusNormal0"/>
        <w:ind w:firstLine="540"/>
        <w:jc w:val="both"/>
        <w:rPr>
          <w:sz w:val="24"/>
          <w:szCs w:val="24"/>
        </w:rPr>
      </w:pPr>
      <w:r w:rsidRPr="001441A7">
        <w:rPr>
          <w:rFonts w:ascii="Times New Roman" w:hAnsi="Times New Roman" w:cs="Times New Roman"/>
          <w:sz w:val="24"/>
          <w:szCs w:val="24"/>
        </w:rPr>
        <w:t>- фамилии, имени, отчества и должности специалиста.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lang w:eastAsia="ru-RU"/>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73D10" w:rsidRPr="001441A7" w:rsidRDefault="00573D10" w:rsidP="00573D10">
      <w:pPr>
        <w:pStyle w:val="ConsPlusNormal0"/>
        <w:ind w:firstLine="540"/>
        <w:jc w:val="both"/>
        <w:rPr>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573D10" w:rsidRPr="001441A7" w:rsidRDefault="00573D10" w:rsidP="00573D10">
      <w:pPr>
        <w:pStyle w:val="ConsPlusNormal0"/>
        <w:ind w:firstLine="540"/>
        <w:jc w:val="both"/>
        <w:rPr>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73D10" w:rsidRPr="001441A7" w:rsidRDefault="00573D10" w:rsidP="00573D10">
      <w:pPr>
        <w:pStyle w:val="ConsPlusNormal0"/>
        <w:ind w:firstLine="540"/>
        <w:jc w:val="both"/>
        <w:rPr>
          <w:sz w:val="24"/>
          <w:szCs w:val="24"/>
        </w:rPr>
      </w:pPr>
      <w:r w:rsidRPr="001441A7">
        <w:rPr>
          <w:rFonts w:ascii="Times New Roman" w:hAnsi="Times New Roman" w:cs="Times New Roman"/>
          <w:color w:val="000000"/>
          <w:sz w:val="24"/>
          <w:szCs w:val="24"/>
        </w:rPr>
        <w:t>Рабочее место специалиста Администрации, МФЦ</w:t>
      </w:r>
      <w:r w:rsidRPr="001441A7">
        <w:rPr>
          <w:rFonts w:ascii="Times New Roman" w:hAnsi="Times New Roman" w:cs="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73D10" w:rsidRPr="001441A7" w:rsidRDefault="00573D10" w:rsidP="00573D10">
      <w:pPr>
        <w:pStyle w:val="ConsPlusNormal0"/>
        <w:ind w:firstLine="540"/>
        <w:jc w:val="both"/>
        <w:rPr>
          <w:sz w:val="24"/>
          <w:szCs w:val="24"/>
        </w:rPr>
      </w:pPr>
      <w:r w:rsidRPr="001441A7">
        <w:rPr>
          <w:rFonts w:ascii="Times New Roman" w:hAnsi="Times New Roman" w:cs="Times New Roman"/>
          <w:sz w:val="24"/>
          <w:szCs w:val="24"/>
        </w:rPr>
        <w:t xml:space="preserve">Специалисты </w:t>
      </w:r>
      <w:r w:rsidRPr="001441A7">
        <w:rPr>
          <w:rFonts w:ascii="Times New Roman" w:hAnsi="Times New Roman" w:cs="Times New Roman"/>
          <w:color w:val="000000"/>
          <w:sz w:val="24"/>
          <w:szCs w:val="24"/>
        </w:rPr>
        <w:t>Администрации, МФЦ</w:t>
      </w:r>
      <w:r w:rsidRPr="001441A7">
        <w:rPr>
          <w:rFonts w:ascii="Times New Roman" w:hAnsi="Times New Roman" w:cs="Times New Roman"/>
          <w:sz w:val="24"/>
          <w:szCs w:val="24"/>
        </w:rPr>
        <w:t xml:space="preserve"> обеспечиваются личными нагрудными карточками (</w:t>
      </w:r>
      <w:proofErr w:type="spellStart"/>
      <w:r w:rsidRPr="001441A7">
        <w:rPr>
          <w:rFonts w:ascii="Times New Roman" w:hAnsi="Times New Roman" w:cs="Times New Roman"/>
          <w:sz w:val="24"/>
          <w:szCs w:val="24"/>
        </w:rPr>
        <w:t>бейджами</w:t>
      </w:r>
      <w:proofErr w:type="spellEnd"/>
      <w:r w:rsidRPr="001441A7">
        <w:rPr>
          <w:rFonts w:ascii="Times New Roman" w:hAnsi="Times New Roman" w:cs="Times New Roman"/>
          <w:sz w:val="24"/>
          <w:szCs w:val="24"/>
        </w:rPr>
        <w:t>) с указанием фамилии, имени, отчества и должности.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2.20. Показатели доступности и качества предоставления муниципальной услуги.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 </w:t>
      </w:r>
      <w:r w:rsidRPr="001441A7">
        <w:rPr>
          <w:rFonts w:ascii="Times New Roman" w:hAnsi="Times New Roman"/>
          <w:sz w:val="24"/>
          <w:szCs w:val="24"/>
          <w:lang w:eastAsia="ru-RU"/>
        </w:rPr>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Заявление в форме электронного документа подписывается по выбору заявителя (если заявителем является физическое лицо):</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электронной подписью заявителя (представителя заявителя);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w:t>
      </w:r>
      <w:r w:rsidRPr="001441A7">
        <w:rPr>
          <w:rFonts w:ascii="Times New Roman" w:hAnsi="Times New Roman" w:cs="Times New Roman"/>
          <w:sz w:val="24"/>
          <w:szCs w:val="24"/>
        </w:rPr>
        <w:lastRenderedPageBreak/>
        <w:t>виде, пригодном для восприятия заявителем, с использованием электронных вычислительных машин, в том числе без использования сети «Интернет».</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а) получение информации о порядке и сроках предоставления услуги;</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б) формирование заявления о предоставлении муниципальной услуги;</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в) прием и регистрация заявления и иных документов, необходимых для предоставления услуги;</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г) получение сведений о ходе выполнения заявления;</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 xml:space="preserve">д) досудебное (внесудебное) обжалование решений и действий (бездействия) Администрации, должностного лица </w:t>
      </w:r>
      <w:r w:rsidRPr="001441A7">
        <w:rPr>
          <w:rFonts w:ascii="Times New Roman" w:hAnsi="Times New Roman"/>
          <w:sz w:val="24"/>
          <w:szCs w:val="24"/>
          <w:lang w:eastAsia="ru-RU"/>
        </w:rPr>
        <w:t xml:space="preserve">или муниципального служащего </w:t>
      </w:r>
      <w:r w:rsidRPr="001441A7">
        <w:rPr>
          <w:rFonts w:ascii="Times New Roman" w:hAnsi="Times New Roman"/>
          <w:sz w:val="24"/>
          <w:szCs w:val="24"/>
        </w:rPr>
        <w:t>Администрации.</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2.22. </w:t>
      </w:r>
      <w:r w:rsidRPr="001441A7">
        <w:rPr>
          <w:rFonts w:ascii="Times New Roman" w:hAnsi="Times New Roman"/>
          <w:sz w:val="24"/>
          <w:szCs w:val="24"/>
          <w:lang w:eastAsia="ru-RU"/>
        </w:rPr>
        <w:t>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 xml:space="preserve">Согласование схемы расположения земельного участка не требуется в случаях, установленных </w:t>
      </w:r>
      <w:hyperlink r:id="rId31" w:history="1">
        <w:r w:rsidRPr="001441A7">
          <w:rPr>
            <w:rFonts w:ascii="Times New Roman" w:hAnsi="Times New Roman"/>
            <w:sz w:val="24"/>
            <w:szCs w:val="24"/>
            <w:lang w:eastAsia="ru-RU"/>
          </w:rPr>
          <w:t>пунктом 10 статьи 3.5</w:t>
        </w:r>
      </w:hyperlink>
      <w:r w:rsidRPr="001441A7">
        <w:rPr>
          <w:rFonts w:ascii="Times New Roman" w:hAnsi="Times New Roman"/>
          <w:sz w:val="24"/>
          <w:szCs w:val="24"/>
          <w:lang w:eastAsia="ru-RU"/>
        </w:rPr>
        <w:t xml:space="preserve"> Федерального закона от 25.10.2001 № 137-ФЗ «О введении в действие Земельного кодекса Российской Федерации»: </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32" w:history="1">
        <w:r w:rsidRPr="001441A7">
          <w:rPr>
            <w:rFonts w:ascii="Times New Roman" w:hAnsi="Times New Roman"/>
            <w:sz w:val="24"/>
            <w:szCs w:val="24"/>
            <w:lang w:eastAsia="ru-RU"/>
          </w:rPr>
          <w:t>подпункт 2 пункта 10 статьи 3.5</w:t>
        </w:r>
      </w:hyperlink>
      <w:r w:rsidRPr="001441A7">
        <w:rPr>
          <w:rFonts w:ascii="Times New Roman" w:hAnsi="Times New Roman"/>
          <w:sz w:val="24"/>
          <w:szCs w:val="24"/>
          <w:lang w:eastAsia="ru-RU"/>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w:t>
      </w:r>
      <w:r w:rsidRPr="001441A7">
        <w:rPr>
          <w:rFonts w:ascii="Times New Roman" w:hAnsi="Times New Roman"/>
          <w:sz w:val="24"/>
          <w:szCs w:val="24"/>
          <w:lang w:eastAsia="ru-RU"/>
        </w:rPr>
        <w:lastRenderedPageBreak/>
        <w:t>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573D10" w:rsidRPr="001441A7" w:rsidRDefault="00573D10" w:rsidP="00573D10">
      <w:pPr>
        <w:pStyle w:val="ConsPlusNormal0"/>
        <w:jc w:val="both"/>
        <w:rPr>
          <w:sz w:val="24"/>
          <w:szCs w:val="24"/>
        </w:rPr>
      </w:pPr>
    </w:p>
    <w:p w:rsidR="00573D10" w:rsidRPr="001441A7" w:rsidRDefault="00573D10" w:rsidP="00573D10">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III. Состав, последовательность и сроки выполнения</w:t>
      </w:r>
    </w:p>
    <w:p w:rsidR="00573D10" w:rsidRPr="001441A7" w:rsidRDefault="00573D10" w:rsidP="00573D10">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административных процедур, требования к порядку их</w:t>
      </w:r>
    </w:p>
    <w:p w:rsidR="00573D10" w:rsidRPr="001441A7" w:rsidRDefault="00573D10" w:rsidP="00573D10">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выполнения, в том числе особенности выполнения административных</w:t>
      </w:r>
    </w:p>
    <w:p w:rsidR="00573D10" w:rsidRPr="001441A7" w:rsidRDefault="00573D10" w:rsidP="00573D10">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процедур в электронной форме, а также особенности выполнения административных процедур в многофункциональных центрах</w:t>
      </w:r>
    </w:p>
    <w:p w:rsidR="00573D10" w:rsidRPr="001441A7" w:rsidRDefault="00573D10" w:rsidP="00573D10">
      <w:pPr>
        <w:pStyle w:val="ConsPlusNormal0"/>
        <w:jc w:val="both"/>
        <w:rPr>
          <w:sz w:val="24"/>
          <w:szCs w:val="24"/>
        </w:rPr>
      </w:pPr>
    </w:p>
    <w:p w:rsidR="00573D10" w:rsidRPr="001441A7" w:rsidRDefault="00573D10" w:rsidP="00573D10">
      <w:pPr>
        <w:pStyle w:val="ConsPlusNormal0"/>
        <w:ind w:firstLine="567"/>
        <w:outlineLvl w:val="2"/>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документов, представленных заявителем;</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установление оснований для отказа в приеме заявления и документов, представленных заявителем;</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73D10" w:rsidRPr="001441A7" w:rsidRDefault="00573D10" w:rsidP="00573D10">
      <w:pPr>
        <w:pStyle w:val="ConsPlusNormal0"/>
        <w:ind w:firstLine="540"/>
        <w:jc w:val="both"/>
        <w:rPr>
          <w:rFonts w:ascii="Times New Roman" w:hAnsi="Times New Roman" w:cs="Times New Roman"/>
          <w:sz w:val="24"/>
          <w:szCs w:val="24"/>
        </w:rPr>
      </w:pPr>
    </w:p>
    <w:p w:rsidR="00573D10" w:rsidRPr="001441A7" w:rsidRDefault="00573D10" w:rsidP="00573D10">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w:t>
      </w:r>
    </w:p>
    <w:p w:rsidR="00573D10" w:rsidRPr="001441A7" w:rsidRDefault="00573D10" w:rsidP="00573D10">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муниципальной услуги по подготовке и утверждению схемы</w:t>
      </w:r>
    </w:p>
    <w:p w:rsidR="00573D10" w:rsidRPr="001441A7" w:rsidRDefault="00573D10" w:rsidP="00573D10">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расположения земельного участка</w:t>
      </w:r>
    </w:p>
    <w:p w:rsidR="00573D10" w:rsidRPr="001441A7" w:rsidRDefault="00573D10" w:rsidP="00573D10">
      <w:pPr>
        <w:pStyle w:val="ConsPlusNormal0"/>
        <w:jc w:val="both"/>
        <w:rPr>
          <w:sz w:val="24"/>
          <w:szCs w:val="24"/>
        </w:rPr>
      </w:pP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документов, представленных заявителем.</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w:t>
      </w:r>
      <w:r w:rsidRPr="001441A7">
        <w:rPr>
          <w:rFonts w:ascii="Times New Roman" w:hAnsi="Times New Roman" w:cs="Times New Roman"/>
          <w:sz w:val="24"/>
          <w:szCs w:val="24"/>
        </w:rPr>
        <w:lastRenderedPageBreak/>
        <w:t>заявителем в заявлении способом не позднее рабочего дня, следующего за днем поступления заявления в Администрацию.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sz w:val="24"/>
          <w:szCs w:val="24"/>
        </w:rPr>
        <w:t>), а также наличия оснований для отказа в приеме заявления, указанных в пункте 2.7. Регламента.</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573D10" w:rsidRPr="001441A7" w:rsidRDefault="00573D10" w:rsidP="00573D10">
      <w:pPr>
        <w:spacing w:after="0"/>
        <w:ind w:firstLine="567"/>
        <w:jc w:val="both"/>
        <w:rPr>
          <w:rFonts w:ascii="Times New Roman" w:hAnsi="Times New Roman"/>
          <w:sz w:val="24"/>
          <w:szCs w:val="24"/>
        </w:rPr>
      </w:pPr>
      <w:r w:rsidRPr="001441A7">
        <w:rPr>
          <w:rFonts w:ascii="Times New Roman" w:hAnsi="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573D10" w:rsidRPr="001441A7" w:rsidRDefault="00573D10" w:rsidP="00573D10">
      <w:pPr>
        <w:spacing w:after="0"/>
        <w:ind w:firstLine="567"/>
        <w:jc w:val="both"/>
        <w:rPr>
          <w:rFonts w:ascii="Times New Roman" w:hAnsi="Times New Roman"/>
          <w:b/>
          <w:sz w:val="24"/>
          <w:szCs w:val="24"/>
          <w:u w:val="single"/>
        </w:rPr>
      </w:pPr>
      <w:r w:rsidRPr="001441A7">
        <w:rPr>
          <w:rFonts w:ascii="Times New Roman" w:hAnsi="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Установление оснований для отказа в приеме заявления и документов, представленных заявителем.</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отношении документов, поступивших от Главы администрации с резолюцией, Специалист администрации: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33"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РФ от 14.01.2015 № 7;</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w:t>
      </w:r>
      <w:proofErr w:type="gramStart"/>
      <w:r w:rsidRPr="001441A7">
        <w:rPr>
          <w:rFonts w:ascii="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1441A7">
        <w:rPr>
          <w:rFonts w:ascii="Times New Roman" w:hAnsi="Times New Roman" w:cs="Times New Roman"/>
          <w:sz w:val="24"/>
          <w:szCs w:val="24"/>
        </w:rPr>
        <w:t xml:space="preserve"> требованиям </w:t>
      </w:r>
      <w:hyperlink r:id="rId34"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представленное с нарушением </w:t>
      </w:r>
      <w:hyperlink r:id="rId35"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w:t>
      </w:r>
      <w:r w:rsidRPr="001441A7">
        <w:rPr>
          <w:rFonts w:ascii="Times New Roman" w:hAnsi="Times New Roman" w:cs="Times New Roman"/>
          <w:sz w:val="24"/>
          <w:szCs w:val="24"/>
        </w:rPr>
        <w:lastRenderedPageBreak/>
        <w:t xml:space="preserve">заявлении способом. Уведомление должно содержать ссылки на пункты </w:t>
      </w:r>
      <w:hyperlink r:id="rId3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37"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8"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573D10" w:rsidRPr="001441A7" w:rsidRDefault="00573D10" w:rsidP="00573D10">
      <w:pPr>
        <w:autoSpaceDE w:val="0"/>
        <w:autoSpaceDN w:val="0"/>
        <w:adjustRightInd w:val="0"/>
        <w:spacing w:after="0" w:line="240" w:lineRule="auto"/>
        <w:ind w:firstLine="539"/>
        <w:jc w:val="both"/>
        <w:rPr>
          <w:rFonts w:ascii="Times New Roman" w:hAnsi="Times New Roman"/>
          <w:sz w:val="24"/>
          <w:szCs w:val="24"/>
          <w:lang w:eastAsia="ru-RU"/>
        </w:rPr>
      </w:pPr>
      <w:r w:rsidRPr="001441A7">
        <w:rPr>
          <w:rFonts w:ascii="Times New Roman" w:hAnsi="Times New Roman"/>
          <w:sz w:val="24"/>
          <w:szCs w:val="24"/>
          <w:lang w:eastAsia="ru-RU"/>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w:t>
      </w:r>
      <w:hyperlink r:id="rId39"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и </w:t>
      </w:r>
      <w:hyperlink r:id="rId40"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41"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42"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43"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w:t>
      </w:r>
      <w:hyperlink r:id="rId44"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45"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573D10" w:rsidRPr="001441A7" w:rsidRDefault="00573D10" w:rsidP="00573D10">
      <w:pPr>
        <w:autoSpaceDE w:val="0"/>
        <w:autoSpaceDN w:val="0"/>
        <w:adjustRightInd w:val="0"/>
        <w:spacing w:after="0" w:line="240" w:lineRule="auto"/>
        <w:ind w:firstLine="539"/>
        <w:jc w:val="both"/>
        <w:rPr>
          <w:rFonts w:ascii="Times New Roman" w:hAnsi="Times New Roman"/>
          <w:sz w:val="24"/>
          <w:szCs w:val="24"/>
          <w:lang w:eastAsia="ru-RU"/>
        </w:rPr>
      </w:pPr>
      <w:bookmarkStart w:id="3" w:name="Par3"/>
      <w:bookmarkEnd w:id="3"/>
      <w:r w:rsidRPr="001441A7">
        <w:rPr>
          <w:rFonts w:ascii="Times New Roman" w:hAnsi="Times New Roman"/>
          <w:sz w:val="24"/>
          <w:szCs w:val="24"/>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1441A7">
        <w:rPr>
          <w:rFonts w:ascii="Times New Roman" w:hAnsi="Times New Roman"/>
          <w:sz w:val="24"/>
          <w:szCs w:val="24"/>
          <w:lang w:eastAsia="ru-RU"/>
        </w:rPr>
        <w:lastRenderedPageBreak/>
        <w:t>правоудостоверяющих</w:t>
      </w:r>
      <w:proofErr w:type="spellEnd"/>
      <w:r w:rsidRPr="001441A7">
        <w:rPr>
          <w:rFonts w:ascii="Times New Roman" w:hAnsi="Times New Roman"/>
          <w:sz w:val="24"/>
          <w:szCs w:val="24"/>
          <w:lang w:eastAsia="ru-RU"/>
        </w:rPr>
        <w:t xml:space="preserve"> документов на исходный земельный участок, если права на него не зарегистрированы в ЕГРН.</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w:t>
      </w:r>
      <w:hyperlink w:anchor="Par3" w:history="1">
        <w:r w:rsidRPr="001441A7">
          <w:rPr>
            <w:rFonts w:ascii="Times New Roman" w:hAnsi="Times New Roman"/>
            <w:sz w:val="24"/>
            <w:szCs w:val="24"/>
            <w:lang w:eastAsia="ru-RU"/>
          </w:rPr>
          <w:t xml:space="preserve">абзацем </w:t>
        </w:r>
      </w:hyperlink>
      <w:r w:rsidRPr="001441A7">
        <w:rPr>
          <w:rFonts w:ascii="Times New Roman" w:hAnsi="Times New Roman"/>
          <w:sz w:val="24"/>
          <w:szCs w:val="24"/>
          <w:lang w:eastAsia="ru-RU"/>
        </w:rPr>
        <w:t>четвертым настоящего подпункта;</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отсутствие оснований для отказа в утверждении схемы расположения земельного участка, предусмотренных в </w:t>
      </w:r>
      <w:hyperlink r:id="rId46"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в </w:t>
      </w:r>
      <w:hyperlink r:id="rId47" w:history="1">
        <w:r w:rsidRPr="001441A7">
          <w:rPr>
            <w:rFonts w:ascii="Times New Roman" w:hAnsi="Times New Roman"/>
            <w:sz w:val="24"/>
            <w:szCs w:val="24"/>
            <w:lang w:eastAsia="ru-RU"/>
          </w:rPr>
          <w:t>подпункте 5</w:t>
        </w:r>
      </w:hyperlink>
      <w:r w:rsidRPr="001441A7">
        <w:rPr>
          <w:rFonts w:ascii="Times New Roman" w:hAnsi="Times New Roman"/>
          <w:sz w:val="24"/>
          <w:szCs w:val="24"/>
          <w:lang w:eastAsia="ru-RU"/>
        </w:rPr>
        <w:t xml:space="preserve"> - </w:t>
      </w:r>
      <w:hyperlink r:id="rId48"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49"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50"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51"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52"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w:t>
      </w:r>
      <w:hyperlink w:anchor="Par3" w:history="1">
        <w:r w:rsidRPr="001441A7">
          <w:rPr>
            <w:rFonts w:ascii="Times New Roman" w:hAnsi="Times New Roman"/>
            <w:sz w:val="24"/>
            <w:szCs w:val="24"/>
            <w:lang w:eastAsia="ru-RU"/>
          </w:rPr>
          <w:t>абзацем 4</w:t>
        </w:r>
      </w:hyperlink>
      <w:r w:rsidRPr="001441A7">
        <w:rPr>
          <w:rFonts w:ascii="Times New Roman" w:hAnsi="Times New Roman"/>
          <w:sz w:val="24"/>
          <w:szCs w:val="24"/>
          <w:lang w:eastAsia="ru-RU"/>
        </w:rPr>
        <w:t xml:space="preserve"> настоящего подпункта.</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1441A7">
          <w:rPr>
            <w:rFonts w:ascii="Times New Roman" w:hAnsi="Times New Roman"/>
            <w:sz w:val="24"/>
            <w:szCs w:val="24"/>
            <w:lang w:eastAsia="ru-RU"/>
          </w:rPr>
          <w:t xml:space="preserve">абзацем четвертым </w:t>
        </w:r>
      </w:hyperlink>
      <w:r w:rsidRPr="001441A7">
        <w:rPr>
          <w:rFonts w:ascii="Times New Roman" w:hAnsi="Times New Roman"/>
          <w:sz w:val="24"/>
          <w:szCs w:val="24"/>
          <w:lang w:eastAsia="ru-RU"/>
        </w:rPr>
        <w:t xml:space="preserve"> настоящего подпункта, и ее утверждение.</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Результатом административной процедуры в случае, определенном в </w:t>
      </w:r>
      <w:hyperlink w:anchor="Par3" w:history="1">
        <w:r w:rsidRPr="001441A7">
          <w:rPr>
            <w:rFonts w:ascii="Times New Roman" w:hAnsi="Times New Roman"/>
            <w:sz w:val="24"/>
            <w:szCs w:val="24"/>
            <w:lang w:eastAsia="ru-RU"/>
          </w:rPr>
          <w:t xml:space="preserve">абзаце </w:t>
        </w:r>
      </w:hyperlink>
      <w:r w:rsidRPr="001441A7">
        <w:rPr>
          <w:rFonts w:ascii="Times New Roman" w:hAnsi="Times New Roman"/>
          <w:sz w:val="24"/>
          <w:szCs w:val="24"/>
          <w:lang w:eastAsia="ru-RU"/>
        </w:rPr>
        <w:t>четвертом настоящего подпункта, является утверждение схемы расположения земельного участка.</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3"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- 45 календарных дней со дня поступления заявления в Администрацию.</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lastRenderedPageBreak/>
        <w:t xml:space="preserve">       3.2.4. </w:t>
      </w:r>
      <w:r w:rsidRPr="001441A7">
        <w:rPr>
          <w:rFonts w:ascii="Times New Roman" w:hAnsi="Times New Roman"/>
          <w:sz w:val="24"/>
          <w:szCs w:val="24"/>
          <w:lang w:eastAsia="ru-RU"/>
        </w:rPr>
        <w:t>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lang w:eastAsia="ru-RU"/>
        </w:rPr>
        <w:t xml:space="preserve">      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54"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оснований для отказа в утверждении схемы расположения земельного участка, предусмотренных в </w:t>
      </w:r>
      <w:hyperlink r:id="rId55"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и </w:t>
      </w:r>
      <w:hyperlink r:id="rId56"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57"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58"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59"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0"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Подготовленный проект постановления </w:t>
      </w:r>
      <w:r w:rsidRPr="001441A7">
        <w:rPr>
          <w:rFonts w:ascii="Times New Roman" w:hAnsi="Times New Roman"/>
          <w:sz w:val="24"/>
          <w:szCs w:val="24"/>
        </w:rPr>
        <w:t>об отказе в утверждении схемы расположения земельного участка</w:t>
      </w:r>
      <w:r w:rsidRPr="001441A7">
        <w:rPr>
          <w:rFonts w:ascii="Times New Roman" w:hAnsi="Times New Roman" w:cs="Times New Roman"/>
          <w:sz w:val="24"/>
          <w:szCs w:val="24"/>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573D10" w:rsidRPr="001441A7" w:rsidRDefault="00573D10" w:rsidP="00573D10">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- 45 календарных дней со дня поступления заявления в Администрацию.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3.2.5. Приостановление рассмотрения заявления в соответствии с </w:t>
      </w:r>
      <w:hyperlink r:id="rId62"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w:t>
      </w:r>
      <w:r w:rsidRPr="001441A7">
        <w:rPr>
          <w:rFonts w:ascii="Times New Roman" w:hAnsi="Times New Roman" w:cs="Times New Roman"/>
          <w:sz w:val="24"/>
          <w:szCs w:val="24"/>
        </w:rPr>
        <w:lastRenderedPageBreak/>
        <w:t>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проекта письма </w:t>
      </w:r>
      <w:proofErr w:type="gramStart"/>
      <w:r w:rsidRPr="001441A7">
        <w:rPr>
          <w:rFonts w:ascii="Times New Roman" w:hAnsi="Times New Roman" w:cs="Times New Roman"/>
          <w:sz w:val="24"/>
          <w:szCs w:val="24"/>
        </w:rPr>
        <w:t>Администрации</w:t>
      </w:r>
      <w:proofErr w:type="gramEnd"/>
      <w:r w:rsidRPr="001441A7">
        <w:rPr>
          <w:rFonts w:ascii="Times New Roman" w:hAnsi="Times New Roman" w:cs="Times New Roman"/>
          <w:sz w:val="24"/>
          <w:szCs w:val="24"/>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w:t>
      </w:r>
      <w:r w:rsidRPr="001441A7">
        <w:rPr>
          <w:rFonts w:ascii="Times New Roman" w:hAnsi="Times New Roman"/>
          <w:sz w:val="24"/>
          <w:szCs w:val="24"/>
        </w:rPr>
        <w:t>способом, определенным в заявлении.</w:t>
      </w:r>
    </w:p>
    <w:p w:rsidR="00573D10" w:rsidRPr="001441A7" w:rsidRDefault="00573D10" w:rsidP="00573D10">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73D10" w:rsidRPr="001441A7" w:rsidRDefault="00573D10" w:rsidP="00573D10">
      <w:pPr>
        <w:pStyle w:val="ConsPlusNormal0"/>
        <w:jc w:val="both"/>
        <w:rPr>
          <w:rFonts w:ascii="Times New Roman" w:hAnsi="Times New Roman" w:cs="Times New Roman"/>
          <w:sz w:val="24"/>
          <w:szCs w:val="24"/>
        </w:rPr>
      </w:pPr>
    </w:p>
    <w:p w:rsidR="00573D10" w:rsidRPr="001441A7" w:rsidRDefault="00573D10" w:rsidP="00573D10">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w:t>
      </w:r>
    </w:p>
    <w:p w:rsidR="00573D10" w:rsidRPr="001441A7" w:rsidRDefault="00573D10" w:rsidP="00573D10">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 МФЦ</w:t>
      </w:r>
    </w:p>
    <w:p w:rsidR="00573D10" w:rsidRPr="001441A7" w:rsidRDefault="00573D10" w:rsidP="00573D10">
      <w:pPr>
        <w:pStyle w:val="ConsPlusNormal0"/>
        <w:jc w:val="center"/>
        <w:rPr>
          <w:rFonts w:ascii="Times New Roman" w:hAnsi="Times New Roman" w:cs="Times New Roman"/>
          <w:sz w:val="24"/>
          <w:szCs w:val="24"/>
        </w:rPr>
      </w:pP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проверяет правильность заполнения заявления в соответствии с требованиями, установленными законодательством;</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3.3.2. Срок выполнения данного административного действия не более 30 минут.</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w:t>
      </w:r>
      <w:r w:rsidRPr="001441A7">
        <w:rPr>
          <w:rFonts w:ascii="Times New Roman" w:hAnsi="Times New Roman"/>
          <w:sz w:val="24"/>
          <w:szCs w:val="24"/>
        </w:rPr>
        <w:lastRenderedPageBreak/>
        <w:t>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573D10" w:rsidRPr="001441A7" w:rsidRDefault="00573D10" w:rsidP="00573D10">
      <w:pPr>
        <w:keepNext/>
        <w:keepLines/>
        <w:spacing w:after="0" w:line="240" w:lineRule="auto"/>
        <w:jc w:val="both"/>
        <w:outlineLvl w:val="0"/>
        <w:rPr>
          <w:rFonts w:ascii="Times New Roman" w:hAnsi="Times New Roman"/>
          <w:bCs/>
          <w:sz w:val="24"/>
          <w:szCs w:val="24"/>
        </w:rPr>
      </w:pPr>
      <w:r w:rsidRPr="001441A7">
        <w:rPr>
          <w:rFonts w:ascii="Times New Roman" w:hAnsi="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3.4.2. При обращении об исправлении технической ошибки заявитель представляет:</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заявление об исправлении технической ошибки;</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lastRenderedPageBreak/>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73D10" w:rsidRPr="001441A7" w:rsidRDefault="00573D10" w:rsidP="00573D10">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73D10" w:rsidRPr="001441A7" w:rsidRDefault="00573D10" w:rsidP="00573D10">
      <w:pPr>
        <w:spacing w:after="0" w:line="240" w:lineRule="auto"/>
        <w:jc w:val="both"/>
        <w:rPr>
          <w:rFonts w:ascii="Times New Roman" w:hAnsi="Times New Roman"/>
          <w:sz w:val="24"/>
          <w:szCs w:val="24"/>
        </w:rPr>
      </w:pPr>
      <w:r w:rsidRPr="001441A7">
        <w:rPr>
          <w:rFonts w:ascii="Times New Roman"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73D10" w:rsidRPr="001441A7" w:rsidRDefault="00573D10" w:rsidP="00573D10">
      <w:pPr>
        <w:spacing w:after="0" w:line="240" w:lineRule="auto"/>
        <w:jc w:val="both"/>
        <w:rPr>
          <w:rFonts w:ascii="Times New Roman" w:hAnsi="Times New Roman"/>
          <w:sz w:val="24"/>
          <w:szCs w:val="24"/>
        </w:rPr>
      </w:pPr>
      <w:r w:rsidRPr="001441A7">
        <w:rPr>
          <w:rFonts w:ascii="Times New Roman"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73D10" w:rsidRPr="001441A7" w:rsidRDefault="00573D10" w:rsidP="00573D10">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73D10" w:rsidRPr="001441A7" w:rsidRDefault="00573D10" w:rsidP="00573D10">
      <w:pPr>
        <w:pStyle w:val="ConsPlusNormal0"/>
        <w:jc w:val="both"/>
        <w:rPr>
          <w:sz w:val="24"/>
          <w:szCs w:val="24"/>
        </w:rPr>
      </w:pPr>
    </w:p>
    <w:p w:rsidR="00573D10" w:rsidRPr="001441A7" w:rsidRDefault="00573D10" w:rsidP="00573D10">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lang w:val="en-US"/>
        </w:rPr>
        <w:t>IV</w:t>
      </w:r>
      <w:r w:rsidRPr="001441A7">
        <w:rPr>
          <w:rFonts w:ascii="Times New Roman" w:hAnsi="Times New Roman" w:cs="Times New Roman"/>
          <w:b/>
          <w:sz w:val="24"/>
          <w:szCs w:val="24"/>
        </w:rPr>
        <w:t>. Формы контроля за исполнением регламента</w:t>
      </w:r>
    </w:p>
    <w:p w:rsidR="00573D10" w:rsidRPr="001441A7" w:rsidRDefault="00573D10" w:rsidP="00573D10">
      <w:pPr>
        <w:pStyle w:val="ConsPlusNormal0"/>
        <w:jc w:val="both"/>
        <w:rPr>
          <w:rFonts w:ascii="Times New Roman" w:hAnsi="Times New Roman" w:cs="Times New Roman"/>
          <w:sz w:val="24"/>
          <w:szCs w:val="24"/>
        </w:rPr>
      </w:pP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w:t>
      </w:r>
      <w:r w:rsidRPr="001441A7">
        <w:rPr>
          <w:rFonts w:ascii="Times New Roman" w:hAnsi="Times New Roman" w:cs="Times New Roman"/>
          <w:sz w:val="24"/>
          <w:szCs w:val="24"/>
        </w:rPr>
        <w:lastRenderedPageBreak/>
        <w:t>административных процедур, в рамках своей компетенции.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Текущий контроль осуществляется путем проведения проверокисполнения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4.5. Ответственные исполнители несут персональную ответственность за:</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573D10" w:rsidRPr="001441A7" w:rsidRDefault="00573D10" w:rsidP="00573D10">
      <w:pPr>
        <w:pStyle w:val="ConsPlusNormal0"/>
        <w:ind w:firstLine="567"/>
        <w:jc w:val="both"/>
        <w:rPr>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573D10" w:rsidRPr="001441A7" w:rsidRDefault="00573D10" w:rsidP="00573D10">
      <w:pPr>
        <w:pStyle w:val="ConsPlusNormal0"/>
        <w:jc w:val="both"/>
        <w:rPr>
          <w:sz w:val="24"/>
          <w:szCs w:val="24"/>
        </w:rPr>
      </w:pPr>
    </w:p>
    <w:p w:rsidR="00573D10" w:rsidRPr="001441A7" w:rsidRDefault="00573D10" w:rsidP="00573D10">
      <w:pPr>
        <w:autoSpaceDE w:val="0"/>
        <w:autoSpaceDN w:val="0"/>
        <w:adjustRightInd w:val="0"/>
        <w:spacing w:after="0" w:line="240" w:lineRule="auto"/>
        <w:jc w:val="center"/>
        <w:rPr>
          <w:rFonts w:ascii="Times New Roman" w:hAnsi="Times New Roman"/>
          <w:b/>
          <w:sz w:val="24"/>
          <w:szCs w:val="24"/>
        </w:rPr>
      </w:pPr>
      <w:r w:rsidRPr="001441A7">
        <w:rPr>
          <w:rFonts w:ascii="Times New Roman" w:hAnsi="Times New Roman"/>
          <w:b/>
          <w:sz w:val="24"/>
          <w:szCs w:val="24"/>
          <w:lang w:val="en-US"/>
        </w:rPr>
        <w:t>V</w:t>
      </w:r>
      <w:r w:rsidRPr="001441A7">
        <w:rPr>
          <w:rFonts w:ascii="Times New Roman" w:hAnsi="Times New Roman"/>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1441A7">
        <w:rPr>
          <w:rFonts w:ascii="Times New Roman" w:hAnsi="Times New Roman"/>
          <w:b/>
          <w:bCs/>
          <w:sz w:val="24"/>
          <w:szCs w:val="24"/>
          <w:lang w:eastAsia="ru-RU"/>
        </w:rPr>
        <w:t>их должностных лиц или</w:t>
      </w:r>
      <w:r w:rsidRPr="001441A7">
        <w:rPr>
          <w:rFonts w:ascii="Times New Roman" w:hAnsi="Times New Roman"/>
          <w:b/>
          <w:sz w:val="24"/>
          <w:szCs w:val="24"/>
        </w:rPr>
        <w:t xml:space="preserve"> муниципальных служащих</w:t>
      </w:r>
    </w:p>
    <w:p w:rsidR="00573D10" w:rsidRPr="001441A7" w:rsidRDefault="00573D10" w:rsidP="00573D10">
      <w:pPr>
        <w:autoSpaceDE w:val="0"/>
        <w:autoSpaceDN w:val="0"/>
        <w:adjustRightInd w:val="0"/>
        <w:spacing w:after="0" w:line="240" w:lineRule="auto"/>
        <w:ind w:firstLine="540"/>
        <w:jc w:val="center"/>
        <w:rPr>
          <w:rFonts w:ascii="Times New Roman" w:hAnsi="Times New Roman"/>
          <w:sz w:val="24"/>
          <w:szCs w:val="24"/>
        </w:rPr>
      </w:pP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5.4.1. Заявитель может обратиться с жалобой, в том числе, в следующих случаях:</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 нарушение срока регистрации запроса о предоставлении муниципальной услуги;</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2) нарушение срока предоставления муниципальной услуги;</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5.4.6. В электронном виде жалоба может быть подана заявителем посредством:</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а) официального сайта Администрации;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б) электронной почты Администрации;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в) Единого портала;</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г) Регионального портала;</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lastRenderedPageBreak/>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5.4.9. Жалоба может быть подана заявителем через МФЦ.</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Администрации.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5.5. Жалоба должна содержать:</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573D10" w:rsidRPr="001441A7" w:rsidRDefault="00573D10" w:rsidP="00573D10">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5.8. По результатам рассмотрения жалобы принимается одно из следующих решений:</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 в удовлетворении жалобы отказывается.</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w:t>
      </w:r>
      <w:r w:rsidRPr="001441A7">
        <w:rPr>
          <w:rFonts w:ascii="Times New Roman" w:hAnsi="Times New Roman"/>
          <w:sz w:val="24"/>
          <w:szCs w:val="24"/>
        </w:rPr>
        <w:lastRenderedPageBreak/>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73D10" w:rsidRPr="001441A7" w:rsidRDefault="00573D10" w:rsidP="00573D10">
      <w:pPr>
        <w:spacing w:after="0" w:line="240" w:lineRule="auto"/>
        <w:ind w:firstLine="567"/>
        <w:jc w:val="both"/>
        <w:rPr>
          <w:rFonts w:ascii="Times New Roman" w:hAnsi="Times New Roman"/>
          <w:sz w:val="24"/>
          <w:szCs w:val="24"/>
        </w:rPr>
      </w:pPr>
      <w:r w:rsidRPr="001441A7">
        <w:rPr>
          <w:rFonts w:ascii="Times New Roman" w:hAnsi="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573D10" w:rsidRPr="0024588F" w:rsidRDefault="00573D10" w:rsidP="00573D10">
      <w:pPr>
        <w:pStyle w:val="ConsPlusNormal0"/>
        <w:ind w:firstLine="567"/>
        <w:jc w:val="both"/>
      </w:pPr>
    </w:p>
    <w:p w:rsidR="00573D10" w:rsidRDefault="00573D10" w:rsidP="00573D10">
      <w:pPr>
        <w:pStyle w:val="ConsPlusNormal0"/>
        <w:ind w:firstLine="567"/>
        <w:jc w:val="right"/>
        <w:outlineLvl w:val="1"/>
        <w:rPr>
          <w:rFonts w:ascii="Times New Roman" w:hAnsi="Times New Roman" w:cs="Times New Roman"/>
          <w:sz w:val="24"/>
          <w:szCs w:val="24"/>
        </w:rPr>
      </w:pPr>
    </w:p>
    <w:p w:rsidR="00573D10" w:rsidRDefault="00573D10" w:rsidP="00573D10">
      <w:pPr>
        <w:pStyle w:val="ConsPlusNormal0"/>
        <w:ind w:firstLine="567"/>
        <w:jc w:val="right"/>
        <w:outlineLvl w:val="1"/>
        <w:rPr>
          <w:rFonts w:ascii="Times New Roman" w:hAnsi="Times New Roman" w:cs="Times New Roman"/>
          <w:sz w:val="24"/>
          <w:szCs w:val="24"/>
        </w:rPr>
      </w:pPr>
    </w:p>
    <w:p w:rsidR="00573D10" w:rsidRDefault="00573D10" w:rsidP="00573D10">
      <w:pPr>
        <w:pStyle w:val="ConsPlusNormal0"/>
        <w:jc w:val="right"/>
        <w:outlineLvl w:val="1"/>
        <w:rPr>
          <w:rFonts w:ascii="Times New Roman" w:hAnsi="Times New Roman" w:cs="Times New Roman"/>
          <w:sz w:val="24"/>
          <w:szCs w:val="24"/>
        </w:rPr>
      </w:pPr>
    </w:p>
    <w:p w:rsidR="00573D10" w:rsidRDefault="00573D10" w:rsidP="00573D10">
      <w:pPr>
        <w:pStyle w:val="ConsPlusNormal0"/>
        <w:jc w:val="right"/>
        <w:outlineLvl w:val="1"/>
        <w:rPr>
          <w:rFonts w:ascii="Times New Roman" w:hAnsi="Times New Roman" w:cs="Times New Roman"/>
          <w:sz w:val="24"/>
          <w:szCs w:val="24"/>
        </w:rPr>
      </w:pPr>
    </w:p>
    <w:p w:rsidR="00573D10" w:rsidRDefault="00573D10" w:rsidP="00573D10">
      <w:pPr>
        <w:pStyle w:val="ConsPlusNormal0"/>
        <w:jc w:val="right"/>
        <w:outlineLvl w:val="1"/>
        <w:rPr>
          <w:rFonts w:ascii="Times New Roman" w:hAnsi="Times New Roman" w:cs="Times New Roman"/>
          <w:sz w:val="24"/>
          <w:szCs w:val="24"/>
        </w:rPr>
      </w:pPr>
    </w:p>
    <w:p w:rsidR="00573D10" w:rsidRDefault="00573D10" w:rsidP="00573D10">
      <w:pPr>
        <w:pStyle w:val="ConsPlusNormal0"/>
        <w:jc w:val="right"/>
        <w:outlineLvl w:val="1"/>
        <w:rPr>
          <w:rFonts w:ascii="Times New Roman" w:hAnsi="Times New Roman" w:cs="Times New Roman"/>
          <w:sz w:val="24"/>
          <w:szCs w:val="24"/>
        </w:rPr>
      </w:pPr>
    </w:p>
    <w:p w:rsidR="00573D10" w:rsidRDefault="00573D10" w:rsidP="00573D10">
      <w:pPr>
        <w:pStyle w:val="ConsPlusNormal0"/>
        <w:jc w:val="right"/>
        <w:outlineLvl w:val="1"/>
        <w:rPr>
          <w:rFonts w:ascii="Times New Roman" w:hAnsi="Times New Roman" w:cs="Times New Roman"/>
          <w:sz w:val="24"/>
          <w:szCs w:val="24"/>
        </w:rPr>
      </w:pPr>
    </w:p>
    <w:p w:rsidR="00573D10" w:rsidRDefault="00573D10" w:rsidP="00573D10">
      <w:pPr>
        <w:pStyle w:val="ConsPlusNormal0"/>
        <w:jc w:val="right"/>
        <w:outlineLvl w:val="1"/>
        <w:rPr>
          <w:rFonts w:ascii="Times New Roman" w:hAnsi="Times New Roman" w:cs="Times New Roman"/>
          <w:sz w:val="24"/>
          <w:szCs w:val="24"/>
        </w:rPr>
      </w:pPr>
    </w:p>
    <w:p w:rsidR="00573D10" w:rsidRPr="008619E0" w:rsidRDefault="00573D10" w:rsidP="00573D10">
      <w:pPr>
        <w:pStyle w:val="ConsPlusNormal0"/>
        <w:jc w:val="right"/>
        <w:outlineLvl w:val="1"/>
        <w:rPr>
          <w:rFonts w:ascii="Times New Roman" w:hAnsi="Times New Roman" w:cs="Times New Roman"/>
          <w:sz w:val="24"/>
          <w:szCs w:val="24"/>
        </w:rPr>
      </w:pPr>
      <w:r w:rsidRPr="008619E0">
        <w:rPr>
          <w:rFonts w:ascii="Times New Roman" w:hAnsi="Times New Roman" w:cs="Times New Roman"/>
          <w:sz w:val="24"/>
          <w:szCs w:val="24"/>
        </w:rPr>
        <w:t>Приложение 1</w:t>
      </w:r>
    </w:p>
    <w:p w:rsidR="00573D10" w:rsidRPr="008619E0" w:rsidRDefault="00573D10" w:rsidP="00573D10">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 xml:space="preserve">к </w:t>
      </w:r>
      <w:r>
        <w:rPr>
          <w:rFonts w:ascii="Times New Roman" w:hAnsi="Times New Roman" w:cs="Times New Roman"/>
          <w:sz w:val="24"/>
          <w:szCs w:val="24"/>
        </w:rPr>
        <w:t>а</w:t>
      </w:r>
      <w:r w:rsidRPr="008619E0">
        <w:rPr>
          <w:rFonts w:ascii="Times New Roman" w:hAnsi="Times New Roman" w:cs="Times New Roman"/>
          <w:sz w:val="24"/>
          <w:szCs w:val="24"/>
        </w:rPr>
        <w:t>дминистративному регламенту</w:t>
      </w:r>
    </w:p>
    <w:p w:rsidR="00573D10" w:rsidRPr="008619E0" w:rsidRDefault="00573D10" w:rsidP="00573D10">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предоставления муниципальной услуги</w:t>
      </w:r>
    </w:p>
    <w:p w:rsidR="00573D10" w:rsidRDefault="00573D10" w:rsidP="00573D10">
      <w:pPr>
        <w:pStyle w:val="ConsPlusNormal0"/>
        <w:jc w:val="right"/>
        <w:rPr>
          <w:rFonts w:ascii="Times New Roman" w:hAnsi="Times New Roman"/>
          <w:sz w:val="24"/>
          <w:szCs w:val="24"/>
        </w:rPr>
      </w:pPr>
      <w:r w:rsidRPr="00E0761B">
        <w:rPr>
          <w:rFonts w:ascii="Times New Roman" w:hAnsi="Times New Roman" w:cs="Times New Roman"/>
          <w:sz w:val="24"/>
          <w:szCs w:val="24"/>
        </w:rPr>
        <w:t>«</w:t>
      </w:r>
      <w:r w:rsidRPr="00E0761B">
        <w:rPr>
          <w:rFonts w:ascii="Times New Roman" w:hAnsi="Times New Roman"/>
          <w:sz w:val="24"/>
          <w:szCs w:val="24"/>
        </w:rPr>
        <w:t xml:space="preserve">Подготовка и утверждение администрацией </w:t>
      </w:r>
    </w:p>
    <w:p w:rsidR="00573D10" w:rsidRDefault="00573D10" w:rsidP="00573D10">
      <w:pPr>
        <w:pStyle w:val="ConsPlusNormal0"/>
        <w:jc w:val="right"/>
        <w:rPr>
          <w:rFonts w:ascii="Times New Roman" w:hAnsi="Times New Roman"/>
          <w:sz w:val="24"/>
          <w:szCs w:val="24"/>
        </w:rPr>
      </w:pPr>
      <w:r w:rsidRPr="00E0761B">
        <w:rPr>
          <w:rFonts w:ascii="Times New Roman" w:hAnsi="Times New Roman"/>
          <w:sz w:val="24"/>
          <w:szCs w:val="24"/>
        </w:rPr>
        <w:t xml:space="preserve">Камешкирского района </w:t>
      </w:r>
    </w:p>
    <w:p w:rsidR="00573D10" w:rsidRDefault="00573D10" w:rsidP="00573D10">
      <w:pPr>
        <w:pStyle w:val="ConsPlusNormal0"/>
        <w:jc w:val="right"/>
        <w:rPr>
          <w:rFonts w:ascii="Times New Roman" w:hAnsi="Times New Roman"/>
          <w:sz w:val="24"/>
          <w:szCs w:val="24"/>
        </w:rPr>
      </w:pPr>
      <w:r w:rsidRPr="00E0761B">
        <w:rPr>
          <w:rFonts w:ascii="Times New Roman" w:hAnsi="Times New Roman"/>
          <w:sz w:val="24"/>
          <w:szCs w:val="24"/>
        </w:rPr>
        <w:t xml:space="preserve">Пензенской области  схемы расположения </w:t>
      </w:r>
    </w:p>
    <w:p w:rsidR="00573D10" w:rsidRDefault="00573D10" w:rsidP="00573D10">
      <w:pPr>
        <w:pStyle w:val="ConsPlusNormal0"/>
        <w:jc w:val="right"/>
        <w:rPr>
          <w:rFonts w:ascii="Times New Roman" w:hAnsi="Times New Roman"/>
          <w:sz w:val="24"/>
          <w:szCs w:val="24"/>
        </w:rPr>
      </w:pPr>
      <w:r w:rsidRPr="00E0761B">
        <w:rPr>
          <w:rFonts w:ascii="Times New Roman" w:hAnsi="Times New Roman"/>
          <w:sz w:val="24"/>
          <w:szCs w:val="24"/>
        </w:rPr>
        <w:t xml:space="preserve">земельного участка на </w:t>
      </w:r>
    </w:p>
    <w:p w:rsidR="00573D10" w:rsidRPr="00E0761B" w:rsidRDefault="00573D10" w:rsidP="00573D10">
      <w:pPr>
        <w:pStyle w:val="ConsPlusNormal0"/>
        <w:jc w:val="right"/>
        <w:rPr>
          <w:rFonts w:ascii="Times New Roman" w:hAnsi="Times New Roman" w:cs="Times New Roman"/>
          <w:sz w:val="24"/>
          <w:szCs w:val="24"/>
        </w:rPr>
      </w:pPr>
      <w:r w:rsidRPr="00E0761B">
        <w:rPr>
          <w:rFonts w:ascii="Times New Roman" w:hAnsi="Times New Roman"/>
          <w:sz w:val="24"/>
          <w:szCs w:val="24"/>
        </w:rPr>
        <w:t>кадастровом плане территории</w:t>
      </w:r>
      <w:r w:rsidRPr="00E0761B">
        <w:rPr>
          <w:rFonts w:ascii="Times New Roman" w:hAnsi="Times New Roman" w:cs="Times New Roman"/>
          <w:sz w:val="24"/>
          <w:szCs w:val="24"/>
        </w:rPr>
        <w:t>»</w:t>
      </w:r>
    </w:p>
    <w:p w:rsidR="00573D10" w:rsidRPr="0024588F" w:rsidRDefault="00573D10" w:rsidP="00573D10">
      <w:pPr>
        <w:pStyle w:val="ConsPlusNormal0"/>
        <w:jc w:val="both"/>
      </w:pPr>
    </w:p>
    <w:p w:rsidR="00573D10" w:rsidRPr="008619E0" w:rsidRDefault="00573D10" w:rsidP="00573D10">
      <w:pPr>
        <w:pStyle w:val="ConsPlusNormal0"/>
        <w:jc w:val="center"/>
        <w:rPr>
          <w:rFonts w:ascii="Times New Roman" w:hAnsi="Times New Roman" w:cs="Times New Roman"/>
          <w:b/>
          <w:sz w:val="24"/>
          <w:szCs w:val="24"/>
        </w:rPr>
      </w:pPr>
      <w:r w:rsidRPr="008619E0">
        <w:rPr>
          <w:rFonts w:ascii="Times New Roman" w:hAnsi="Times New Roman" w:cs="Times New Roman"/>
          <w:b/>
          <w:sz w:val="24"/>
          <w:szCs w:val="24"/>
        </w:rPr>
        <w:t>Форма заявления</w:t>
      </w:r>
    </w:p>
    <w:p w:rsidR="00573D10" w:rsidRPr="00F01CFF" w:rsidRDefault="00573D10" w:rsidP="00573D10">
      <w:pPr>
        <w:pStyle w:val="ConsPlusNormal0"/>
        <w:jc w:val="both"/>
        <w:rPr>
          <w:rFonts w:ascii="Times New Roman" w:hAnsi="Times New Roman" w:cs="Times New Roman"/>
          <w:sz w:val="24"/>
          <w:szCs w:val="24"/>
        </w:rPr>
      </w:pPr>
    </w:p>
    <w:p w:rsidR="00573D10" w:rsidRPr="00F01CFF" w:rsidRDefault="00573D10" w:rsidP="00573D10">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573D10" w:rsidRPr="0024588F" w:rsidRDefault="00573D10" w:rsidP="00573D10">
      <w:pPr>
        <w:pStyle w:val="ConsPlusNonformat"/>
        <w:jc w:val="right"/>
      </w:pPr>
      <w:r w:rsidRPr="00264911">
        <w:rPr>
          <w:rFonts w:ascii="Times New Roman" w:hAnsi="Times New Roman" w:cs="Times New Roman"/>
          <w:i/>
          <w:sz w:val="24"/>
          <w:szCs w:val="24"/>
        </w:rPr>
        <w:t>(… … наименование муниципального образования</w:t>
      </w:r>
      <w:r w:rsidRPr="00264911">
        <w:rPr>
          <w:rFonts w:ascii="Times New Roman" w:hAnsi="Times New Roman" w:cs="Times New Roman"/>
          <w:sz w:val="28"/>
          <w:szCs w:val="28"/>
        </w:rPr>
        <w:t>)</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(для юридического лица))</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lastRenderedPageBreak/>
        <w:t>номер записи о государственной</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573D10" w:rsidRPr="008619E0" w:rsidRDefault="00573D10" w:rsidP="00573D10">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длясвязи с заявителем)</w:t>
      </w:r>
    </w:p>
    <w:p w:rsidR="00573D10" w:rsidRPr="0024588F" w:rsidRDefault="00573D10" w:rsidP="00573D10">
      <w:pPr>
        <w:pStyle w:val="ConsPlusNormal0"/>
        <w:jc w:val="both"/>
      </w:pPr>
    </w:p>
    <w:p w:rsidR="00573D10" w:rsidRPr="008619E0" w:rsidRDefault="00573D10" w:rsidP="00573D10">
      <w:pPr>
        <w:pStyle w:val="ConsPlusNormal0"/>
        <w:jc w:val="center"/>
        <w:rPr>
          <w:rFonts w:ascii="Times New Roman" w:hAnsi="Times New Roman" w:cs="Times New Roman"/>
          <w:b/>
          <w:sz w:val="24"/>
          <w:szCs w:val="24"/>
        </w:rPr>
      </w:pPr>
      <w:bookmarkStart w:id="4" w:name="P445"/>
      <w:bookmarkEnd w:id="4"/>
      <w:r w:rsidRPr="008619E0">
        <w:rPr>
          <w:rFonts w:ascii="Times New Roman" w:hAnsi="Times New Roman" w:cs="Times New Roman"/>
          <w:b/>
          <w:sz w:val="24"/>
          <w:szCs w:val="24"/>
        </w:rPr>
        <w:t>ЗАЯВЛЕНИЕ</w:t>
      </w:r>
    </w:p>
    <w:p w:rsidR="00573D10" w:rsidRPr="0024588F" w:rsidRDefault="00573D10" w:rsidP="00573D10">
      <w:pPr>
        <w:pStyle w:val="ConsPlusNormal0"/>
        <w:jc w:val="both"/>
      </w:pPr>
    </w:p>
    <w:p w:rsidR="00573D10" w:rsidRPr="008619E0" w:rsidRDefault="00573D10" w:rsidP="00573D10">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Прошу Вас подготовить </w:t>
      </w:r>
      <w:hyperlink w:anchor="P467"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573D10" w:rsidRPr="008619E0" w:rsidRDefault="00573D10" w:rsidP="00573D10">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На основании </w:t>
      </w:r>
      <w:hyperlink r:id="rId63" w:history="1">
        <w:r w:rsidRPr="008619E0">
          <w:rPr>
            <w:rFonts w:ascii="Times New Roman" w:hAnsi="Times New Roman" w:cs="Times New Roman"/>
            <w:sz w:val="24"/>
            <w:szCs w:val="24"/>
          </w:rPr>
          <w:t>приказа</w:t>
        </w:r>
      </w:hyperlink>
      <w:hyperlink r:id="rId64" w:history="1">
        <w:r w:rsidRPr="008619E0">
          <w:rPr>
            <w:rFonts w:ascii="Times New Roman" w:hAnsi="Times New Roman" w:cs="Times New Roman"/>
            <w:sz w:val="24"/>
            <w:szCs w:val="24"/>
          </w:rPr>
          <w:t>Приказом</w:t>
        </w:r>
      </w:hyperlink>
      <w:r w:rsidRPr="008619E0">
        <w:rPr>
          <w:rFonts w:ascii="Times New Roman" w:hAnsi="Times New Roman" w:cs="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w:t>
      </w:r>
    </w:p>
    <w:p w:rsidR="00573D10" w:rsidRPr="008619E0" w:rsidRDefault="00573D10" w:rsidP="00573D10">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573D10" w:rsidRPr="008619E0" w:rsidTr="003549D2">
        <w:tc>
          <w:tcPr>
            <w:tcW w:w="907" w:type="dxa"/>
          </w:tcPr>
          <w:p w:rsidR="00573D10" w:rsidRPr="008619E0" w:rsidRDefault="00573D10" w:rsidP="003549D2">
            <w:pPr>
              <w:pStyle w:val="ConsPlusNormal0"/>
              <w:rPr>
                <w:rFonts w:ascii="Times New Roman" w:hAnsi="Times New Roman" w:cs="Times New Roman"/>
                <w:sz w:val="24"/>
                <w:szCs w:val="24"/>
              </w:rPr>
            </w:pPr>
          </w:p>
        </w:tc>
        <w:tc>
          <w:tcPr>
            <w:tcW w:w="8050" w:type="dxa"/>
          </w:tcPr>
          <w:p w:rsidR="00573D10" w:rsidRPr="008619E0" w:rsidRDefault="00573D10" w:rsidP="003549D2">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непосредственно при личном обращении</w:t>
            </w:r>
          </w:p>
        </w:tc>
      </w:tr>
      <w:tr w:rsidR="00573D10" w:rsidRPr="008619E0" w:rsidTr="003549D2">
        <w:tc>
          <w:tcPr>
            <w:tcW w:w="907" w:type="dxa"/>
          </w:tcPr>
          <w:p w:rsidR="00573D10" w:rsidRPr="008619E0" w:rsidRDefault="00573D10" w:rsidP="003549D2">
            <w:pPr>
              <w:pStyle w:val="ConsPlusNormal0"/>
              <w:rPr>
                <w:rFonts w:ascii="Times New Roman" w:hAnsi="Times New Roman" w:cs="Times New Roman"/>
                <w:sz w:val="24"/>
                <w:szCs w:val="24"/>
              </w:rPr>
            </w:pPr>
          </w:p>
        </w:tc>
        <w:tc>
          <w:tcPr>
            <w:tcW w:w="8050" w:type="dxa"/>
          </w:tcPr>
          <w:p w:rsidR="00573D10" w:rsidRPr="008619E0" w:rsidRDefault="00573D10" w:rsidP="003549D2">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посредством почтового отправления</w:t>
            </w:r>
          </w:p>
        </w:tc>
      </w:tr>
      <w:tr w:rsidR="00573D10" w:rsidRPr="008619E0" w:rsidTr="003549D2">
        <w:tc>
          <w:tcPr>
            <w:tcW w:w="907" w:type="dxa"/>
          </w:tcPr>
          <w:p w:rsidR="00573D10" w:rsidRPr="008619E0" w:rsidRDefault="00573D10" w:rsidP="003549D2">
            <w:pPr>
              <w:pStyle w:val="ConsPlusNormal0"/>
              <w:rPr>
                <w:rFonts w:ascii="Times New Roman" w:hAnsi="Times New Roman" w:cs="Times New Roman"/>
                <w:sz w:val="24"/>
                <w:szCs w:val="24"/>
              </w:rPr>
            </w:pPr>
          </w:p>
        </w:tc>
        <w:tc>
          <w:tcPr>
            <w:tcW w:w="8050" w:type="dxa"/>
          </w:tcPr>
          <w:p w:rsidR="00573D10" w:rsidRPr="008619E0" w:rsidRDefault="00573D10" w:rsidP="003549D2">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573D10" w:rsidRPr="008619E0" w:rsidTr="003549D2">
        <w:tc>
          <w:tcPr>
            <w:tcW w:w="907" w:type="dxa"/>
          </w:tcPr>
          <w:p w:rsidR="00573D10" w:rsidRPr="008619E0" w:rsidRDefault="00573D10" w:rsidP="003549D2">
            <w:pPr>
              <w:pStyle w:val="ConsPlusNormal0"/>
              <w:rPr>
                <w:rFonts w:ascii="Times New Roman" w:hAnsi="Times New Roman" w:cs="Times New Roman"/>
                <w:sz w:val="24"/>
                <w:szCs w:val="24"/>
              </w:rPr>
            </w:pPr>
          </w:p>
        </w:tc>
        <w:tc>
          <w:tcPr>
            <w:tcW w:w="8050" w:type="dxa"/>
          </w:tcPr>
          <w:p w:rsidR="00573D10" w:rsidRPr="008619E0" w:rsidRDefault="00573D10" w:rsidP="003549D2">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tc>
      </w:tr>
    </w:tbl>
    <w:p w:rsidR="00573D10" w:rsidRPr="008619E0" w:rsidRDefault="00573D10" w:rsidP="00573D10">
      <w:pPr>
        <w:pStyle w:val="ConsPlusNormal0"/>
        <w:jc w:val="both"/>
        <w:rPr>
          <w:rFonts w:ascii="Times New Roman" w:hAnsi="Times New Roman" w:cs="Times New Roman"/>
          <w:sz w:val="24"/>
          <w:szCs w:val="24"/>
        </w:rPr>
      </w:pPr>
    </w:p>
    <w:p w:rsidR="00573D10" w:rsidRPr="008619E0" w:rsidRDefault="00573D10" w:rsidP="00573D10">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Постановление</w:t>
      </w:r>
      <w:r w:rsidRPr="008619E0">
        <w:rPr>
          <w:rFonts w:ascii="Times New Roman" w:hAnsi="Times New Roman" w:cs="Times New Roman"/>
          <w:sz w:val="24"/>
          <w:szCs w:val="24"/>
        </w:rPr>
        <w:t xml:space="preserve"> Администрации </w:t>
      </w:r>
      <w:r>
        <w:rPr>
          <w:rFonts w:ascii="Times New Roman" w:hAnsi="Times New Roman" w:cs="Times New Roman"/>
          <w:sz w:val="24"/>
          <w:szCs w:val="24"/>
        </w:rPr>
        <w:t>«О</w:t>
      </w:r>
      <w:r w:rsidRPr="008619E0">
        <w:rPr>
          <w:rFonts w:ascii="Times New Roman" w:hAnsi="Times New Roman" w:cs="Times New Roman"/>
          <w:sz w:val="24"/>
          <w:szCs w:val="24"/>
        </w:rPr>
        <w:t>б утверждении схемы расположения земельного участка или земельных участков на</w:t>
      </w:r>
      <w:r>
        <w:rPr>
          <w:rFonts w:ascii="Times New Roman" w:hAnsi="Times New Roman" w:cs="Times New Roman"/>
          <w:sz w:val="24"/>
          <w:szCs w:val="24"/>
        </w:rPr>
        <w:t xml:space="preserve"> кадастровом плане территории»</w:t>
      </w:r>
      <w:r w:rsidRPr="008619E0">
        <w:rPr>
          <w:rFonts w:ascii="Times New Roman" w:hAnsi="Times New Roman" w:cs="Times New Roman"/>
          <w:sz w:val="24"/>
          <w:szCs w:val="24"/>
        </w:rPr>
        <w:t xml:space="preserve"> в виде бумажного документа дополнительно прошу предоставить:</w:t>
      </w:r>
    </w:p>
    <w:p w:rsidR="00573D10" w:rsidRPr="008619E0" w:rsidRDefault="00573D10" w:rsidP="00573D10">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573D10" w:rsidRPr="008619E0" w:rsidTr="003549D2">
        <w:tc>
          <w:tcPr>
            <w:tcW w:w="907" w:type="dxa"/>
          </w:tcPr>
          <w:p w:rsidR="00573D10" w:rsidRPr="008619E0" w:rsidRDefault="00573D10" w:rsidP="003549D2">
            <w:pPr>
              <w:pStyle w:val="ConsPlusNormal0"/>
              <w:rPr>
                <w:rFonts w:ascii="Times New Roman" w:hAnsi="Times New Roman" w:cs="Times New Roman"/>
                <w:sz w:val="24"/>
                <w:szCs w:val="24"/>
              </w:rPr>
            </w:pPr>
          </w:p>
        </w:tc>
        <w:tc>
          <w:tcPr>
            <w:tcW w:w="8050" w:type="dxa"/>
          </w:tcPr>
          <w:p w:rsidR="00573D10" w:rsidRPr="008619E0" w:rsidRDefault="00573D10" w:rsidP="003549D2">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непосредственно при личном обращении</w:t>
            </w:r>
          </w:p>
        </w:tc>
      </w:tr>
      <w:tr w:rsidR="00573D10" w:rsidRPr="008619E0" w:rsidTr="003549D2">
        <w:tc>
          <w:tcPr>
            <w:tcW w:w="907" w:type="dxa"/>
          </w:tcPr>
          <w:p w:rsidR="00573D10" w:rsidRPr="008619E0" w:rsidRDefault="00573D10" w:rsidP="003549D2">
            <w:pPr>
              <w:pStyle w:val="ConsPlusNormal0"/>
              <w:rPr>
                <w:rFonts w:ascii="Times New Roman" w:hAnsi="Times New Roman" w:cs="Times New Roman"/>
                <w:sz w:val="24"/>
                <w:szCs w:val="24"/>
              </w:rPr>
            </w:pPr>
          </w:p>
        </w:tc>
        <w:tc>
          <w:tcPr>
            <w:tcW w:w="8050" w:type="dxa"/>
          </w:tcPr>
          <w:p w:rsidR="00573D10" w:rsidRPr="008619E0" w:rsidRDefault="00573D10" w:rsidP="003549D2">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посредством почтового отправления</w:t>
            </w:r>
          </w:p>
        </w:tc>
      </w:tr>
    </w:tbl>
    <w:p w:rsidR="00573D10" w:rsidRPr="008619E0" w:rsidRDefault="00573D10" w:rsidP="00573D10">
      <w:pPr>
        <w:pStyle w:val="ConsPlusNormal0"/>
        <w:jc w:val="both"/>
        <w:rPr>
          <w:rFonts w:ascii="Times New Roman" w:hAnsi="Times New Roman" w:cs="Times New Roman"/>
          <w:sz w:val="24"/>
          <w:szCs w:val="24"/>
        </w:rPr>
      </w:pPr>
    </w:p>
    <w:p w:rsidR="00573D10" w:rsidRPr="008619E0" w:rsidRDefault="00573D10" w:rsidP="00573D10">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w:t>
      </w:r>
    </w:p>
    <w:p w:rsidR="00573D10" w:rsidRPr="008619E0" w:rsidRDefault="00573D10" w:rsidP="00573D10">
      <w:pPr>
        <w:pStyle w:val="ConsPlusNormal0"/>
        <w:ind w:firstLine="540"/>
        <w:jc w:val="both"/>
        <w:rPr>
          <w:rFonts w:ascii="Times New Roman" w:hAnsi="Times New Roman" w:cs="Times New Roman"/>
          <w:sz w:val="24"/>
          <w:szCs w:val="24"/>
        </w:rPr>
      </w:pPr>
      <w:bookmarkStart w:id="5" w:name="P467"/>
      <w:bookmarkEnd w:id="5"/>
      <w:r w:rsidRPr="008619E0">
        <w:rPr>
          <w:rFonts w:ascii="Times New Roman" w:hAnsi="Times New Roman" w:cs="Times New Roman"/>
          <w:sz w:val="24"/>
          <w:szCs w:val="24"/>
        </w:rPr>
        <w:t xml:space="preserve">&lt;*&gt; за исключением случаев, определенных в </w:t>
      </w:r>
      <w:hyperlink r:id="rId65" w:history="1">
        <w:r>
          <w:rPr>
            <w:rFonts w:ascii="Times New Roman" w:hAnsi="Times New Roman" w:cs="Times New Roman"/>
            <w:sz w:val="24"/>
            <w:szCs w:val="24"/>
          </w:rPr>
          <w:t>пунктом 7 статьи</w:t>
        </w:r>
        <w:r w:rsidRPr="008619E0">
          <w:rPr>
            <w:rFonts w:ascii="Times New Roman" w:hAnsi="Times New Roman" w:cs="Times New Roman"/>
            <w:sz w:val="24"/>
            <w:szCs w:val="24"/>
          </w:rPr>
          <w:t xml:space="preserve"> 11.4</w:t>
        </w:r>
      </w:hyperlink>
      <w:r w:rsidRPr="008619E0">
        <w:rPr>
          <w:rFonts w:ascii="Times New Roman" w:hAnsi="Times New Roman" w:cs="Times New Roman"/>
          <w:sz w:val="24"/>
          <w:szCs w:val="24"/>
        </w:rPr>
        <w:t xml:space="preserve"> Земельного кодекса РФ;</w:t>
      </w:r>
    </w:p>
    <w:p w:rsidR="00573D10" w:rsidRPr="008619E0" w:rsidRDefault="00573D10" w:rsidP="00573D10">
      <w:pPr>
        <w:pStyle w:val="ConsPlusNormal0"/>
        <w:ind w:firstLine="540"/>
        <w:jc w:val="both"/>
        <w:rPr>
          <w:rFonts w:ascii="Times New Roman" w:hAnsi="Times New Roman" w:cs="Times New Roman"/>
          <w:sz w:val="24"/>
          <w:szCs w:val="24"/>
        </w:rPr>
      </w:pPr>
      <w:bookmarkStart w:id="6" w:name="P468"/>
      <w:bookmarkEnd w:id="6"/>
      <w:r w:rsidRPr="008619E0">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573D10" w:rsidRPr="008619E0" w:rsidRDefault="00573D10" w:rsidP="00573D10">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573D10" w:rsidRPr="008619E0" w:rsidRDefault="00573D10" w:rsidP="00573D10">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Подпись заявителя</w:t>
      </w:r>
    </w:p>
    <w:p w:rsidR="000664E0" w:rsidRDefault="000664E0"/>
    <w:sectPr w:rsidR="000664E0" w:rsidSect="003359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573D10"/>
    <w:rsid w:val="000664E0"/>
    <w:rsid w:val="00335990"/>
    <w:rsid w:val="00566AA5"/>
    <w:rsid w:val="00573D10"/>
    <w:rsid w:val="00664BD2"/>
    <w:rsid w:val="00821AB5"/>
    <w:rsid w:val="00977A6E"/>
    <w:rsid w:val="00A647F1"/>
    <w:rsid w:val="00E40F26"/>
    <w:rsid w:val="00EF3A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D10"/>
    <w:pPr>
      <w:suppressAutoHyphens/>
    </w:pPr>
    <w:rPr>
      <w:rFonts w:ascii="Calibri" w:eastAsia="Calibri"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573D10"/>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573D10"/>
    <w:pPr>
      <w:widowControl w:val="0"/>
      <w:suppressAutoHyphens/>
      <w:spacing w:after="0" w:line="240" w:lineRule="auto"/>
    </w:pPr>
    <w:rPr>
      <w:rFonts w:ascii="Calibri" w:eastAsia="Times New Roman" w:hAnsi="Calibri" w:cs="Calibri"/>
      <w:color w:val="00000A"/>
      <w:szCs w:val="20"/>
      <w:lang w:eastAsia="ru-RU"/>
    </w:rPr>
  </w:style>
  <w:style w:type="character" w:styleId="a3">
    <w:name w:val="Hyperlink"/>
    <w:uiPriority w:val="99"/>
    <w:unhideWhenUsed/>
    <w:rsid w:val="00573D10"/>
    <w:rPr>
      <w:color w:val="0000FF"/>
      <w:u w:val="single"/>
    </w:rPr>
  </w:style>
  <w:style w:type="paragraph" w:customStyle="1" w:styleId="ConsPlusNonformat">
    <w:name w:val="ConsPlusNonformat"/>
    <w:rsid w:val="00573D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нум список 1"/>
    <w:rsid w:val="00573D10"/>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59F2F0AEA55B674450447CA3FC33B4A1E4FBCC126D1998541B51442A5EC0D113CB60011D25A7UDG" TargetMode="External"/><Relationship Id="rId18" Type="http://schemas.openxmlformats.org/officeDocument/2006/relationships/hyperlink" Target="consultantplus://offline/ref=3859F2F0AEA55B674450447CA3FC33B4A1E4FDC81B6A1998541B51442A5EC0D113CB60011F2079B0A7U0G" TargetMode="External"/><Relationship Id="rId26" Type="http://schemas.openxmlformats.org/officeDocument/2006/relationships/hyperlink" Target="consultantplus://offline/ref=9F54BB34F6B87ABA4D58D3734BECC7F8A41F4306CF9D36D538B138A813A79CE46F7F7B47A1D8j8L" TargetMode="External"/><Relationship Id="rId39" Type="http://schemas.openxmlformats.org/officeDocument/2006/relationships/hyperlink" Target="consultantplus://offline/ref=8D4FE004B06CDAA7757148BAB57C13237DB76B46CDE6EB8472B4E8718D99E1E67533A481D1g7w3L" TargetMode="External"/><Relationship Id="rId21" Type="http://schemas.openxmlformats.org/officeDocument/2006/relationships/hyperlink" Target="consultantplus://offline/ref=9F54BB34F6B87ABA4D58D3734BECC7F8A4174309CF9336D538B138A813A79CE46F7F7B40A381CB25D5jBL" TargetMode="External"/><Relationship Id="rId34" Type="http://schemas.openxmlformats.org/officeDocument/2006/relationships/hyperlink" Target="consultantplus://offline/ref=3859F2F0AEA55B674450447CA3FC33B4A1E4FBCF136B1998541B51442A5EC0D113CB60011F2079B9A7UAG" TargetMode="External"/><Relationship Id="rId42" Type="http://schemas.openxmlformats.org/officeDocument/2006/relationships/hyperlink" Target="consultantplus://offline/ref=8D4FE004B06CDAA7757148BAB57C13237DB76B46CDE6EB8472B4E8718D99E1E67533A484D4g7w9L" TargetMode="External"/><Relationship Id="rId47" Type="http://schemas.openxmlformats.org/officeDocument/2006/relationships/hyperlink" Target="consultantplus://offline/ref=8D4FE004B06CDAA7757148BAB57C13237DB76B46CDE6EB8472B4E8718D99E1E67533A484D5g7wFL" TargetMode="External"/><Relationship Id="rId50" Type="http://schemas.openxmlformats.org/officeDocument/2006/relationships/hyperlink" Target="consultantplus://offline/ref=8D4FE004B06CDAA7757148BAB57C13237DB76B46CDE6EB8472B4E8718D99E1E67533A484D4g7w3L" TargetMode="External"/><Relationship Id="rId55" Type="http://schemas.openxmlformats.org/officeDocument/2006/relationships/hyperlink" Target="consultantplus://offline/ref=140C4CAADA9E1D5D59BD63122349AF6E2BD4432FAD243C528346D11E182E745741AC9205BEHA36L" TargetMode="External"/><Relationship Id="rId63" Type="http://schemas.openxmlformats.org/officeDocument/2006/relationships/hyperlink" Target="consultantplus://offline/ref=3859F2F0AEA55B674450447CA3FC33B4A2E3FEC91B691998541B51442A5EC0D113CB60011F2079B0A7U2G" TargetMode="External"/><Relationship Id="rId7" Type="http://schemas.openxmlformats.org/officeDocument/2006/relationships/hyperlink" Target="http://mingosim.pnzreg.ru" TargetMode="External"/><Relationship Id="rId2" Type="http://schemas.microsoft.com/office/2007/relationships/stylesWithEffects" Target="stylesWithEffects.xml"/><Relationship Id="rId16" Type="http://schemas.openxmlformats.org/officeDocument/2006/relationships/hyperlink" Target="consultantplus://offline/ref=1387C3DAD6F4AB04E08AEC640C20ADFBF1A69332893B264DC3266D7F642175A2AE5E44CF4CB439CAB30C83517A14849ADCE571A8D89DQ9G0O" TargetMode="External"/><Relationship Id="rId29" Type="http://schemas.openxmlformats.org/officeDocument/2006/relationships/hyperlink" Target="consultantplus://offline/ref=9F54BB34F6B87ABA4D58D3734BECC7F8A41F4306CF9436D538B138A813A79CE46F7F7B40AAD8j3L" TargetMode="External"/><Relationship Id="rId1" Type="http://schemas.openxmlformats.org/officeDocument/2006/relationships/styles" Target="styles.xml"/><Relationship Id="rId6" Type="http://schemas.openxmlformats.org/officeDocument/2006/relationships/hyperlink" Target="consultantplus://offline/ref=3859F2F0AEA55B674450447CA3FC33B4A1E4FBCC126D1998541B51442A5EC0D113CB60031CA2U0G" TargetMode="External"/><Relationship Id="rId11" Type="http://schemas.openxmlformats.org/officeDocument/2006/relationships/hyperlink" Target="consultantplus://offline/ref=3859F2F0AEA55B674450447CA3FC33B4A1E4FBCC126D1998541B51442A5EC0D113CB60031AA2U0G" TargetMode="External"/><Relationship Id="rId24" Type="http://schemas.openxmlformats.org/officeDocument/2006/relationships/hyperlink" Target="consultantplus://offline/ref=9F54BB34F6B87ABA4D58D3734BECC7F8A41F4306CF9D36D538B138A813A79CE46F7F7B42A5D8j8L" TargetMode="External"/><Relationship Id="rId32" Type="http://schemas.openxmlformats.org/officeDocument/2006/relationships/hyperlink" Target="consultantplus://offline/ref=44C2338086DC8489F92572C7BC8A7706F22939458EC0B1717E524DEE5173CB6D7AEA247F4E35EF8B955C12F09FD5CF134610470970k46EM" TargetMode="External"/><Relationship Id="rId37" Type="http://schemas.openxmlformats.org/officeDocument/2006/relationships/hyperlink" Target="consultantplus://offline/ref=3859F2F0AEA55B674450447CA3FC33B4A2E3FEC91B691998541B51442A5EC0D113CB60011F2079B0A7U2G" TargetMode="External"/><Relationship Id="rId40" Type="http://schemas.openxmlformats.org/officeDocument/2006/relationships/hyperlink" Target="consultantplus://offline/ref=8D4FE004B06CDAA7757148BAB57C13237DB76B46CDE6EB8472B4E8718D99E1E67533A484D5g7wFL" TargetMode="External"/><Relationship Id="rId45" Type="http://schemas.openxmlformats.org/officeDocument/2006/relationships/hyperlink" Target="consultantplus://offline/ref=8D4FE004B06CDAA7757148BAB57C13237DB76B46CDEFEB8472B4E8718D99E1E67533A483DFg7wDL" TargetMode="External"/><Relationship Id="rId53" Type="http://schemas.openxmlformats.org/officeDocument/2006/relationships/hyperlink" Target="consultantplus://offline/ref=8D4FE004B06CDAA7757148BAB57C13237DB76B46CDEFEB8472B4E8718D99E1E67533A483DFg7wDL" TargetMode="External"/><Relationship Id="rId58" Type="http://schemas.openxmlformats.org/officeDocument/2006/relationships/hyperlink" Target="consultantplus://offline/ref=140C4CAADA9E1D5D59BD63122349AF6E2BD4432FAD243C528346D11E182E745741AC9200BBHA3CL" TargetMode="External"/><Relationship Id="rId66"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1387C3DAD6F4AB04E08AEC640C20ADFBF1A69332893B264DC3266D7F642175A2AE5E44CF4CBB3FCAB30C83517A14849ADCE571A8D89DQ9G0O" TargetMode="External"/><Relationship Id="rId23" Type="http://schemas.openxmlformats.org/officeDocument/2006/relationships/hyperlink" Target="consultantplus://offline/ref=9F54BB34F6B87ABA4D58D3734BECC7F8A41F4306CF9436D538B138A813A79CE46F7F7B40AAD8j3L" TargetMode="External"/><Relationship Id="rId28" Type="http://schemas.openxmlformats.org/officeDocument/2006/relationships/hyperlink" Target="consultantplus://offline/ref=9F54BB34F6B87ABA4D58D3734BECC7F8A41F4306CF9D36D538B138A813A79CE46F7F7B47A0D8j8L" TargetMode="External"/><Relationship Id="rId36" Type="http://schemas.openxmlformats.org/officeDocument/2006/relationships/hyperlink" Target="consultantplus://offline/ref=3859F2F0AEA55B674450447CA3FC33B4A1E4FBCF136B1998541B51442A5EC0D113CB60011F2079B9A7UAG" TargetMode="External"/><Relationship Id="rId49" Type="http://schemas.openxmlformats.org/officeDocument/2006/relationships/hyperlink" Target="consultantplus://offline/ref=8D4FE004B06CDAA7757148BAB57C13237DB76B46CDE6EB8472B4E8718D99E1E67533A484D4g7w9L" TargetMode="External"/><Relationship Id="rId57" Type="http://schemas.openxmlformats.org/officeDocument/2006/relationships/hyperlink" Target="consultantplus://offline/ref=140C4CAADA9E1D5D59BD63122349AF6E2BD4432FAD243C528346D11E182E745741AC9200BAHA36L" TargetMode="External"/><Relationship Id="rId61" Type="http://schemas.openxmlformats.org/officeDocument/2006/relationships/hyperlink" Target="consultantplus://offline/ref=140C4CAADA9E1D5D59BD63122349AF6E2BD4432FAD2D3C528346D11E182E745741AC9207B0HA38L" TargetMode="External"/><Relationship Id="rId10" Type="http://schemas.openxmlformats.org/officeDocument/2006/relationships/hyperlink" Target="consultantplus://offline/ref=3859F2F0AEA55B674450447CA3FC33B4A2E3FEC91B691998541B51442AA5UEG" TargetMode="External"/><Relationship Id="rId19" Type="http://schemas.openxmlformats.org/officeDocument/2006/relationships/hyperlink" Target="consultantplus://offline/ref=3859F2F0AEA55B674450447CA3FC33B4A2E3FEC91B691998541B51442A5EC0D113CB60011F2079B0A7U2G" TargetMode="External"/><Relationship Id="rId31" Type="http://schemas.openxmlformats.org/officeDocument/2006/relationships/hyperlink" Target="consultantplus://offline/ref=44C2338086DC8489F92572C7BC8A7706F22939458EC0B1717E524DEE5173CB6D7AEA247C473DEF8B955C12F09FD5CF134610470970k46EM" TargetMode="External"/><Relationship Id="rId44" Type="http://schemas.openxmlformats.org/officeDocument/2006/relationships/hyperlink" Target="consultantplus://offline/ref=8D4FE004B06CDAA7757148BAB57C13237DB76B46CDEFEB8472B4E8718D99E1E67533A483DFg7wDL" TargetMode="External"/><Relationship Id="rId52" Type="http://schemas.openxmlformats.org/officeDocument/2006/relationships/hyperlink" Target="consultantplus://offline/ref=8D4FE004B06CDAA7757148BAB57C13237DB76B46CDEFEB8472B4E8718D99E1E67533A483DFg7wDL" TargetMode="External"/><Relationship Id="rId60" Type="http://schemas.openxmlformats.org/officeDocument/2006/relationships/hyperlink" Target="consultantplus://offline/ref=140C4CAADA9E1D5D59BD63122349AF6E2BD4432FAD2D3C528346D11E182E745741AC9207B0HA38L" TargetMode="External"/><Relationship Id="rId65" Type="http://schemas.openxmlformats.org/officeDocument/2006/relationships/hyperlink" Target="consultantplus://offline/ref=3859F2F0AEA55B674450447CA3FC33B4A1E4FBCC126D1998541B51442A5EC0D113CB60031CA2U8G" TargetMode="External"/><Relationship Id="rId4" Type="http://schemas.openxmlformats.org/officeDocument/2006/relationships/webSettings" Target="webSettings.xml"/><Relationship Id="rId9" Type="http://schemas.openxmlformats.org/officeDocument/2006/relationships/hyperlink" Target="consultantplus://offline/ref=712591ADD8779D2294FF11B56556C8995A4FD8EA1F898FEB78B21DEE07260C410B624037BEv0G9L" TargetMode="External"/><Relationship Id="rId14" Type="http://schemas.openxmlformats.org/officeDocument/2006/relationships/hyperlink" Target="consultantplus://offline/ref=1387C3DAD6F4AB04E08AEC640C20ADFBF1A69332893B264DC3266D7F642175A2AE5E44CF4CBB3ACAB30C83517A14849ADCE571A8D89DQ9G0O" TargetMode="External"/><Relationship Id="rId22" Type="http://schemas.openxmlformats.org/officeDocument/2006/relationships/hyperlink" Target="consultantplus://offline/ref=9F54BB34F6B87ABA4D58D3734BECC7F8A41F4306CF9D36D538B138A813A79CE46F7F7B40A5D8j4L" TargetMode="External"/><Relationship Id="rId27" Type="http://schemas.openxmlformats.org/officeDocument/2006/relationships/hyperlink" Target="consultantplus://offline/ref=9F54BB34F6B87ABA4D58D3734BECC7F8A41F4306CF9D36D538B138A813A79CE46F7F7B47A0D8j2L" TargetMode="External"/><Relationship Id="rId30" Type="http://schemas.openxmlformats.org/officeDocument/2006/relationships/hyperlink" Target="consultantplus://offline/ref=3859F2F0AEA55B674450447CA3FC33B4A1E4FBCC126D1998541B51442A5EC0D113CB60061FA2U8G" TargetMode="External"/><Relationship Id="rId35" Type="http://schemas.openxmlformats.org/officeDocument/2006/relationships/hyperlink" Target="consultantplus://offline/ref=3859F2F0AEA55B674450447CA3FC33B4A2E3FEC91B691998541B51442A5EC0D113CB60011F2079B0A7U2G" TargetMode="External"/><Relationship Id="rId43" Type="http://schemas.openxmlformats.org/officeDocument/2006/relationships/hyperlink" Target="consultantplus://offline/ref=8D4FE004B06CDAA7757148BAB57C13237DB76B46CDE6EB8472B4E8718D99E1E67533A484D4g7w3L" TargetMode="External"/><Relationship Id="rId48" Type="http://schemas.openxmlformats.org/officeDocument/2006/relationships/hyperlink" Target="consultantplus://offline/ref=8D4FE004B06CDAA7757148BAB57C13237DB76B46CDE6EB8472B4E8718D99E1E67533A484D5g7w3L" TargetMode="External"/><Relationship Id="rId56" Type="http://schemas.openxmlformats.org/officeDocument/2006/relationships/hyperlink" Target="consultantplus://offline/ref=140C4CAADA9E1D5D59BD63122349AF6E2BD4432FAD243C528346D11E182E745741AC9200BAHA3AL" TargetMode="External"/><Relationship Id="rId64" Type="http://schemas.openxmlformats.org/officeDocument/2006/relationships/hyperlink" Target="consultantplus://offline/ref=3859F2F0AEA55B674450447CA3FC33B4A2E3FEC91B691998541B51442AA5UEG" TargetMode="External"/><Relationship Id="rId8" Type="http://schemas.openxmlformats.org/officeDocument/2006/relationships/hyperlink" Target="http://www.gosuslugi.pnzreg.ru" TargetMode="External"/><Relationship Id="rId51" Type="http://schemas.openxmlformats.org/officeDocument/2006/relationships/hyperlink" Target="consultantplus://offline/ref=8D4FE004B06CDAA7757148BAB57C13237DB76B46CDEFEB8472B4E8718D99E1E67533A483DEg7w8L" TargetMode="External"/><Relationship Id="rId3" Type="http://schemas.openxmlformats.org/officeDocument/2006/relationships/settings" Target="settings.xml"/><Relationship Id="rId12" Type="http://schemas.openxmlformats.org/officeDocument/2006/relationships/hyperlink" Target="consultantplus://offline/ref=3859F2F0AEA55B674450447CA3FC33B4A1E4FBCC126D1998541B51442A5EC0D113CB60031AA2U3G" TargetMode="External"/><Relationship Id="rId17" Type="http://schemas.openxmlformats.org/officeDocument/2006/relationships/hyperlink" Target="consultantplus://offline/ref=3859F2F0AEA55B674450447CA3FC33B4A1E4FDC81B6A1998541B51442A5EC0D113CB60011F2079B4A7U6G" TargetMode="External"/><Relationship Id="rId25" Type="http://schemas.openxmlformats.org/officeDocument/2006/relationships/hyperlink" Target="consultantplus://offline/ref=9F54BB34F6B87ABA4D58D3734BECC7F8A41F4306CF9D36D538B138A813A79CE46F7F7B47A1D8j4L" TargetMode="External"/><Relationship Id="rId33" Type="http://schemas.openxmlformats.org/officeDocument/2006/relationships/hyperlink" Target="consultantplus://offline/ref=3859F2F0AEA55B674450447CA3FC33B4A2E3FEC91B691998541B51442AA5UEG" TargetMode="External"/><Relationship Id="rId38" Type="http://schemas.openxmlformats.org/officeDocument/2006/relationships/hyperlink" Target="consultantplus://offline/ref=3859F2F0AEA55B674450447CA3FC33B4A2E3FEC91B691998541B51442A5EC0D113CB60011F2079B0A7U2G" TargetMode="External"/><Relationship Id="rId46" Type="http://schemas.openxmlformats.org/officeDocument/2006/relationships/hyperlink" Target="consultantplus://offline/ref=8D4FE004B06CDAA7757148BAB57C13237DB76B46CDE6EB8472B4E8718D99E1E67533A481D1g7w3L" TargetMode="External"/><Relationship Id="rId59" Type="http://schemas.openxmlformats.org/officeDocument/2006/relationships/hyperlink" Target="consultantplus://offline/ref=140C4CAADA9E1D5D59BD63122349AF6E2BD4432FAD243C528346D11E182E745741AC9200BBHA36L" TargetMode="External"/><Relationship Id="rId67" Type="http://schemas.openxmlformats.org/officeDocument/2006/relationships/theme" Target="theme/theme1.xml"/><Relationship Id="rId20" Type="http://schemas.openxmlformats.org/officeDocument/2006/relationships/hyperlink" Target="consultantplus://offline/ref=9F54BB34F6B87ABA4D58D3734BECC7F8A4174309CF9336D538B138A813A79CE46F7F7B40A381CB21D5jDL" TargetMode="External"/><Relationship Id="rId41" Type="http://schemas.openxmlformats.org/officeDocument/2006/relationships/hyperlink" Target="consultantplus://offline/ref=8D4FE004B06CDAA7757148BAB57C13237DB76B46CDE6EB8472B4E8718D99E1E67533A484D5g7w3L" TargetMode="External"/><Relationship Id="rId54" Type="http://schemas.openxmlformats.org/officeDocument/2006/relationships/hyperlink" Target="consultantplus://offline/ref=140C4CAADA9E1D5D59BD63122349AF6E2BD4432FAD2D3C528346D11E182E745741AC9207B0HA38L" TargetMode="External"/><Relationship Id="rId62" Type="http://schemas.openxmlformats.org/officeDocument/2006/relationships/hyperlink" Target="consultantplus://offline/ref=3859F2F0AEA55B674450447CA3FC33B4A1E4FBCC126D1998541B51442A5EC0D113CB60061FA2U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13442</Words>
  <Characters>76623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4</cp:revision>
  <dcterms:created xsi:type="dcterms:W3CDTF">2019-03-04T17:39:00Z</dcterms:created>
  <dcterms:modified xsi:type="dcterms:W3CDTF">2019-03-05T06:42:00Z</dcterms:modified>
</cp:coreProperties>
</file>