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95B" w:rsidRPr="0083344E" w:rsidRDefault="0063095B" w:rsidP="0063095B">
      <w:pPr>
        <w:jc w:val="center"/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198A6BA" wp14:editId="5840EB89">
            <wp:simplePos x="0" y="0"/>
            <wp:positionH relativeFrom="column">
              <wp:posOffset>2606040</wp:posOffset>
            </wp:positionH>
            <wp:positionV relativeFrom="paragraph">
              <wp:posOffset>-398145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344E">
        <w:rPr>
          <w:b/>
        </w:rPr>
        <w:t xml:space="preserve">                      </w:t>
      </w:r>
    </w:p>
    <w:p w:rsidR="0063095B" w:rsidRDefault="0063095B" w:rsidP="0063095B"/>
    <w:p w:rsidR="0063095B" w:rsidRDefault="0063095B" w:rsidP="0063095B"/>
    <w:tbl>
      <w:tblPr>
        <w:tblpPr w:leftFromText="180" w:rightFromText="180" w:bottomFromText="200" w:vertAnchor="text" w:horzAnchor="margin" w:tblpY="-1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63095B" w:rsidTr="00A110D0">
        <w:tc>
          <w:tcPr>
            <w:tcW w:w="9606" w:type="dxa"/>
          </w:tcPr>
          <w:p w:rsidR="0063095B" w:rsidRDefault="0063095B" w:rsidP="00A110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3095B" w:rsidRDefault="0063095B" w:rsidP="00A110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СОБРАНИЕ ПРЕДСТАВИТЕЛЕЙ </w:t>
            </w:r>
          </w:p>
          <w:p w:rsidR="0063095B" w:rsidRDefault="0063095B" w:rsidP="00A110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КАМЕШКИРСКОГО РАЙОНА ПЕНЗЕНСКОЙ ОБЛАСТИ</w:t>
            </w:r>
          </w:p>
          <w:p w:rsidR="0063095B" w:rsidRDefault="0063095B" w:rsidP="00A110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ПЯТОГО СОЗЫВА</w:t>
            </w:r>
          </w:p>
        </w:tc>
      </w:tr>
      <w:tr w:rsidR="0063095B" w:rsidTr="00A110D0">
        <w:trPr>
          <w:trHeight w:val="397"/>
        </w:trPr>
        <w:tc>
          <w:tcPr>
            <w:tcW w:w="9606" w:type="dxa"/>
          </w:tcPr>
          <w:p w:rsidR="0063095B" w:rsidRDefault="0063095B" w:rsidP="00A110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095B" w:rsidTr="00A110D0">
        <w:tc>
          <w:tcPr>
            <w:tcW w:w="9606" w:type="dxa"/>
          </w:tcPr>
          <w:p w:rsidR="0063095B" w:rsidRDefault="0063095B" w:rsidP="00A110D0">
            <w:pPr>
              <w:pStyle w:val="3"/>
              <w:spacing w:line="276" w:lineRule="auto"/>
              <w:ind w:left="1701" w:hanging="1134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 xml:space="preserve"> Е Ш Е Н И Е</w:t>
            </w:r>
          </w:p>
        </w:tc>
      </w:tr>
      <w:tr w:rsidR="0063095B" w:rsidTr="00A110D0">
        <w:trPr>
          <w:trHeight w:val="340"/>
        </w:trPr>
        <w:tc>
          <w:tcPr>
            <w:tcW w:w="9606" w:type="dxa"/>
            <w:vAlign w:val="center"/>
          </w:tcPr>
          <w:p w:rsidR="0063095B" w:rsidRDefault="0063095B" w:rsidP="00A110D0">
            <w:pPr>
              <w:pStyle w:val="3"/>
              <w:spacing w:line="276" w:lineRule="auto"/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bottomFromText="200" w:vertAnchor="text" w:horzAnchor="page" w:tblpX="4171" w:tblpY="-754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2835"/>
        <w:gridCol w:w="397"/>
        <w:gridCol w:w="1020"/>
      </w:tblGrid>
      <w:tr w:rsidR="0063095B" w:rsidTr="00A110D0">
        <w:tc>
          <w:tcPr>
            <w:tcW w:w="284" w:type="dxa"/>
            <w:vAlign w:val="bottom"/>
          </w:tcPr>
          <w:p w:rsidR="0063095B" w:rsidRDefault="0063095B" w:rsidP="00A11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3095B" w:rsidRDefault="0063095B" w:rsidP="00A11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63095B" w:rsidRDefault="0063095B" w:rsidP="00A11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3095B" w:rsidRPr="00AD4147" w:rsidRDefault="0063095B" w:rsidP="00A110D0">
            <w:pPr>
              <w:pStyle w:val="Default"/>
              <w:spacing w:line="276" w:lineRule="auto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</w:tr>
    </w:tbl>
    <w:p w:rsidR="0063095B" w:rsidRDefault="0063095B" w:rsidP="0063095B"/>
    <w:p w:rsidR="0063095B" w:rsidRPr="00235827" w:rsidRDefault="0063095B" w:rsidP="0063095B">
      <w:pPr>
        <w:spacing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5827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Собрания представителей </w:t>
      </w:r>
      <w:proofErr w:type="spellStart"/>
      <w:r w:rsidRPr="00235827">
        <w:rPr>
          <w:rFonts w:ascii="Times New Roman" w:hAnsi="Times New Roman" w:cs="Times New Roman"/>
          <w:b/>
          <w:sz w:val="28"/>
          <w:szCs w:val="28"/>
        </w:rPr>
        <w:t>Камешкирского</w:t>
      </w:r>
      <w:proofErr w:type="spellEnd"/>
      <w:r w:rsidRPr="00235827">
        <w:rPr>
          <w:rFonts w:ascii="Times New Roman" w:hAnsi="Times New Roman" w:cs="Times New Roman"/>
          <w:b/>
          <w:sz w:val="28"/>
          <w:szCs w:val="28"/>
        </w:rPr>
        <w:t xml:space="preserve"> района Пензенской области от </w:t>
      </w:r>
      <w:r w:rsidRPr="0023582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14.11.2013 г. № 354-37/3</w:t>
      </w:r>
      <w:r w:rsidRPr="00235827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23582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О муниципальном дорожном фонде </w:t>
      </w:r>
      <w:proofErr w:type="spellStart"/>
      <w:r w:rsidRPr="0023582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Камешкирского</w:t>
      </w:r>
      <w:proofErr w:type="spellEnd"/>
      <w:r w:rsidRPr="0023582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района Пензенской области» </w:t>
      </w:r>
    </w:p>
    <w:p w:rsidR="0063095B" w:rsidRDefault="0063095B" w:rsidP="0063095B">
      <w:pPr>
        <w:shd w:val="clear" w:color="auto" w:fill="FFFFFF"/>
        <w:spacing w:after="225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соответствии с пунктом 5 статьи 179.4 </w:t>
      </w:r>
      <w:hyperlink r:id="rId7" w:history="1">
        <w:r w:rsidRPr="00531DEF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Бюджетного кодекса Российской Федерации</w:t>
        </w:r>
      </w:hyperlink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Федеральным законом Российской Федерации </w:t>
      </w:r>
      <w:hyperlink r:id="rId8" w:history="1">
        <w:r w:rsidRPr="00531DEF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от 06.10.2003 №131-ФЗ</w:t>
        </w:r>
      </w:hyperlink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«Об общих принципах организации местного самоуправления в Российской Федерации», Федеральным законом Российской Федерации </w:t>
      </w:r>
      <w:hyperlink r:id="rId9" w:history="1">
        <w:r w:rsidRPr="00531DEF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от 08.11.2007 № 257-ФЗ</w:t>
        </w:r>
      </w:hyperlink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Постановлением Правительства Пензенской области </w:t>
      </w:r>
      <w:hyperlink r:id="rId10" w:history="1">
        <w:r w:rsidRPr="00531DEF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от 30.12.2011</w:t>
        </w:r>
        <w:proofErr w:type="gramEnd"/>
        <w:r w:rsidRPr="00531DEF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 xml:space="preserve"> № 986-пП</w:t>
        </w:r>
      </w:hyperlink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«Об утверждении Порядка формирования и использования бюджетных ассигнований дорожного фонда Пензенской области», статьей 18 </w:t>
      </w:r>
      <w:hyperlink r:id="rId11" w:history="1">
        <w:r w:rsidRPr="00531DEF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 xml:space="preserve">Устава </w:t>
        </w:r>
        <w:proofErr w:type="spellStart"/>
        <w:r w:rsidRPr="00531DEF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Камешкирского</w:t>
        </w:r>
        <w:proofErr w:type="spellEnd"/>
        <w:r w:rsidRPr="00531DEF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 xml:space="preserve"> района Пензенской области</w:t>
        </w:r>
      </w:hyperlink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 Собрание представителей </w:t>
      </w:r>
      <w:proofErr w:type="spellStart"/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</w:t>
      </w:r>
    </w:p>
    <w:p w:rsidR="0063095B" w:rsidRPr="00531DEF" w:rsidRDefault="0063095B" w:rsidP="0063095B">
      <w:pPr>
        <w:shd w:val="clear" w:color="auto" w:fill="FFFFFF"/>
        <w:spacing w:after="225" w:line="240" w:lineRule="auto"/>
        <w:ind w:left="-567" w:firstLine="567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решило:</w:t>
      </w:r>
    </w:p>
    <w:p w:rsidR="0063095B" w:rsidRPr="00531DEF" w:rsidRDefault="0063095B" w:rsidP="0063095B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1DEF">
        <w:rPr>
          <w:rFonts w:ascii="Times New Roman" w:hAnsi="Times New Roman" w:cs="Times New Roman"/>
          <w:sz w:val="28"/>
          <w:szCs w:val="28"/>
        </w:rPr>
        <w:t xml:space="preserve">Внести в решение Собрания представителей </w:t>
      </w:r>
      <w:proofErr w:type="spellStart"/>
      <w:r w:rsidRPr="00531DEF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531DEF">
        <w:rPr>
          <w:rFonts w:ascii="Times New Roman" w:hAnsi="Times New Roman" w:cs="Times New Roman"/>
          <w:sz w:val="28"/>
          <w:szCs w:val="28"/>
        </w:rPr>
        <w:t xml:space="preserve"> района Пензенской области от </w:t>
      </w:r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14.11.2013 г. № 354-37/3</w:t>
      </w:r>
      <w:r w:rsidRPr="00531DEF">
        <w:rPr>
          <w:rFonts w:ascii="Times New Roman" w:hAnsi="Times New Roman" w:cs="Times New Roman"/>
          <w:sz w:val="28"/>
          <w:szCs w:val="28"/>
        </w:rPr>
        <w:t xml:space="preserve"> «</w:t>
      </w:r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 муниципальном дорожном фонде </w:t>
      </w:r>
      <w:proofErr w:type="spellStart"/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области»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(далее-Порядок)</w:t>
      </w:r>
      <w:r w:rsidRPr="00531DE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следующее изменение, </w:t>
      </w:r>
      <w:r w:rsidRPr="00531DEF">
        <w:rPr>
          <w:rFonts w:ascii="Times New Roman" w:hAnsi="Times New Roman" w:cs="Times New Roman"/>
          <w:sz w:val="28"/>
          <w:szCs w:val="28"/>
        </w:rPr>
        <w:t>а именно:</w:t>
      </w:r>
    </w:p>
    <w:p w:rsidR="0063095B" w:rsidRDefault="0063095B" w:rsidP="0063095B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пункт 2.1. Раздела 2 Порядка абзацем следующего содержания:</w:t>
      </w:r>
    </w:p>
    <w:p w:rsidR="0063095B" w:rsidRPr="00AD51C7" w:rsidRDefault="0063095B" w:rsidP="006309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5960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F26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Отчисления за период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Pr="00F26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01.01.202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F26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31.12.202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F26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налога на доходы физических лиц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подлежащего зачислению в бюджет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 </w:t>
      </w:r>
      <w:r w:rsidRPr="00F26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размере 20 %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63095B" w:rsidRDefault="0063095B" w:rsidP="0063095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2.Опубликовать настоящее решение в  информационном бюллетене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вестник».</w:t>
      </w:r>
    </w:p>
    <w:p w:rsidR="0063095B" w:rsidRDefault="0063095B" w:rsidP="0063095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3.Настоящее решение вступает в силу с 01.01.2024. </w:t>
      </w:r>
    </w:p>
    <w:p w:rsidR="0063095B" w:rsidRDefault="0063095B" w:rsidP="0063095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Главу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области.</w:t>
      </w:r>
    </w:p>
    <w:p w:rsidR="0063095B" w:rsidRDefault="0063095B" w:rsidP="006309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095B" w:rsidRDefault="0063095B" w:rsidP="0063095B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63095B" w:rsidRPr="001D14AF" w:rsidRDefault="0063095B" w:rsidP="006309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4AF">
        <w:rPr>
          <w:rFonts w:ascii="Times New Roman" w:hAnsi="Times New Roman" w:cs="Times New Roman"/>
          <w:sz w:val="28"/>
          <w:szCs w:val="28"/>
        </w:rPr>
        <w:t xml:space="preserve">Председатель Собрания представителей </w:t>
      </w:r>
    </w:p>
    <w:p w:rsidR="0063095B" w:rsidRPr="001D14AF" w:rsidRDefault="0063095B" w:rsidP="006309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D14AF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1D14AF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63095B" w:rsidRPr="001D14AF" w:rsidRDefault="0063095B" w:rsidP="006309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4AF">
        <w:rPr>
          <w:rFonts w:ascii="Times New Roman" w:hAnsi="Times New Roman" w:cs="Times New Roman"/>
          <w:sz w:val="28"/>
          <w:szCs w:val="28"/>
        </w:rPr>
        <w:t xml:space="preserve">Пензенской области </w:t>
      </w:r>
      <w:r w:rsidRPr="001D14AF">
        <w:rPr>
          <w:rFonts w:ascii="Times New Roman" w:hAnsi="Times New Roman" w:cs="Times New Roman"/>
          <w:sz w:val="28"/>
          <w:szCs w:val="28"/>
        </w:rPr>
        <w:tab/>
      </w:r>
      <w:r w:rsidRPr="001D14AF">
        <w:rPr>
          <w:rFonts w:ascii="Times New Roman" w:hAnsi="Times New Roman" w:cs="Times New Roman"/>
          <w:sz w:val="28"/>
          <w:szCs w:val="28"/>
        </w:rPr>
        <w:tab/>
      </w:r>
      <w:r w:rsidRPr="001D14AF">
        <w:rPr>
          <w:rFonts w:ascii="Times New Roman" w:hAnsi="Times New Roman" w:cs="Times New Roman"/>
          <w:sz w:val="28"/>
          <w:szCs w:val="28"/>
        </w:rPr>
        <w:tab/>
      </w:r>
      <w:r w:rsidRPr="001D14AF">
        <w:rPr>
          <w:rFonts w:ascii="Times New Roman" w:hAnsi="Times New Roman" w:cs="Times New Roman"/>
          <w:sz w:val="28"/>
          <w:szCs w:val="28"/>
        </w:rPr>
        <w:tab/>
      </w:r>
      <w:r w:rsidRPr="001D14AF">
        <w:rPr>
          <w:rFonts w:ascii="Times New Roman" w:hAnsi="Times New Roman" w:cs="Times New Roman"/>
          <w:sz w:val="28"/>
          <w:szCs w:val="28"/>
        </w:rPr>
        <w:tab/>
      </w:r>
      <w:r w:rsidRPr="001D14AF">
        <w:rPr>
          <w:rFonts w:ascii="Times New Roman" w:hAnsi="Times New Roman" w:cs="Times New Roman"/>
          <w:sz w:val="28"/>
          <w:szCs w:val="28"/>
        </w:rPr>
        <w:tab/>
      </w:r>
      <w:r w:rsidRPr="001D14AF">
        <w:rPr>
          <w:rFonts w:ascii="Times New Roman" w:hAnsi="Times New Roman" w:cs="Times New Roman"/>
          <w:sz w:val="28"/>
          <w:szCs w:val="28"/>
        </w:rPr>
        <w:tab/>
        <w:t xml:space="preserve">   </w:t>
      </w:r>
      <w:proofErr w:type="spellStart"/>
      <w:r w:rsidRPr="001D14AF">
        <w:rPr>
          <w:rFonts w:ascii="Times New Roman" w:hAnsi="Times New Roman" w:cs="Times New Roman"/>
          <w:sz w:val="28"/>
          <w:szCs w:val="28"/>
        </w:rPr>
        <w:t>В.Н.Жиряков</w:t>
      </w:r>
      <w:proofErr w:type="spellEnd"/>
    </w:p>
    <w:p w:rsidR="0063095B" w:rsidRPr="001D14AF" w:rsidRDefault="0063095B" w:rsidP="006309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095B" w:rsidRPr="001D14AF" w:rsidRDefault="0063095B" w:rsidP="006309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0FDF" w:rsidRDefault="00470FDF" w:rsidP="00470F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470FDF" w:rsidRDefault="00470FDF" w:rsidP="00470F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Пензенской области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С.А.Маркелова</w:t>
      </w:r>
      <w:proofErr w:type="spellEnd"/>
    </w:p>
    <w:p w:rsidR="0063095B" w:rsidRDefault="0063095B" w:rsidP="0063095B">
      <w:pPr>
        <w:spacing w:line="240" w:lineRule="auto"/>
      </w:pPr>
    </w:p>
    <w:sectPr w:rsidR="0063095B" w:rsidSect="00420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5216C6"/>
    <w:multiLevelType w:val="multilevel"/>
    <w:tmpl w:val="EBF26A7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95B"/>
    <w:rsid w:val="00470FDF"/>
    <w:rsid w:val="00525355"/>
    <w:rsid w:val="0063095B"/>
    <w:rsid w:val="00D474F4"/>
    <w:rsid w:val="00D8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95B"/>
    <w:rPr>
      <w:rFonts w:ascii="Calibri" w:eastAsia="Calibri" w:hAnsi="Calibri" w:cs="Calibri"/>
    </w:rPr>
  </w:style>
  <w:style w:type="paragraph" w:styleId="3">
    <w:name w:val="heading 3"/>
    <w:basedOn w:val="a"/>
    <w:next w:val="a"/>
    <w:link w:val="30"/>
    <w:uiPriority w:val="99"/>
    <w:qFormat/>
    <w:rsid w:val="0063095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63095B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Default">
    <w:name w:val="Default"/>
    <w:uiPriority w:val="99"/>
    <w:rsid w:val="0063095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6309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95B"/>
    <w:rPr>
      <w:rFonts w:ascii="Calibri" w:eastAsia="Calibri" w:hAnsi="Calibri" w:cs="Calibri"/>
    </w:rPr>
  </w:style>
  <w:style w:type="paragraph" w:styleId="3">
    <w:name w:val="heading 3"/>
    <w:basedOn w:val="a"/>
    <w:next w:val="a"/>
    <w:link w:val="30"/>
    <w:uiPriority w:val="99"/>
    <w:qFormat/>
    <w:rsid w:val="0063095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63095B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Default">
    <w:name w:val="Default"/>
    <w:uiPriority w:val="99"/>
    <w:rsid w:val="0063095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6309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1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.scli.ru/ru/legal_texts/act_municipal_education/index.php?do4=document&amp;id4=96e20c02-1b12-465a-b64c-24aa92270007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zakon.scli.ru/ru/legal_texts/act_municipal_education/index.php?do4=document&amp;id4=8f21b21c-a408-42c4-b9fe-a939b863c84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zakon.scli.ru/ru/legal_texts/act_municipal_education/index.php?do4=document&amp;id4=f97a316d-8f4a-4071-ad8e-b4b3671453fb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zakon.scli.ru/ru/legal_texts/act_municipal_education/index.php?do4=document&amp;id4=085a6750-9c08-44a4-98aa-98f00051d9a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akon.scli.ru/ru/legal_texts/act_municipal_education/index.php?do4=document&amp;id4=313ae05c-60d9-4f9e-8a34-d942808694a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2023-11-22T06:20:00Z</dcterms:created>
  <dcterms:modified xsi:type="dcterms:W3CDTF">2023-12-07T07:44:00Z</dcterms:modified>
</cp:coreProperties>
</file>