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w:t>
      </w:r>
      <w:r w:rsidR="00537F2C">
        <w:rPr>
          <w:lang w:val="en-US"/>
        </w:rPr>
        <w:t>2</w:t>
      </w:r>
      <w:r w:rsidR="0048546E">
        <w:t>3</w:t>
      </w:r>
      <w:bookmarkStart w:id="0" w:name="_GoBack"/>
      <w:bookmarkEnd w:id="0"/>
      <w:r w:rsidR="0039714E">
        <w:t xml:space="preserve"> от </w:t>
      </w:r>
      <w:r w:rsidR="00BF0430">
        <w:rPr>
          <w:lang w:val="en-US"/>
        </w:rPr>
        <w:t>16</w:t>
      </w:r>
      <w:r>
        <w:t>.0</w:t>
      </w:r>
      <w:r w:rsidR="00BE5919">
        <w:rPr>
          <w:lang w:val="en-US"/>
        </w:rPr>
        <w:t>8</w:t>
      </w:r>
      <w:r>
        <w:t>.2021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112CA8"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p w:rsidR="00F7666B" w:rsidRDefault="00C51C43" w:rsidP="00F7666B">
      <w:pPr>
        <w:spacing w:before="240" w:after="60"/>
        <w:jc w:val="center"/>
        <w:rPr>
          <w:b/>
          <w:bCs/>
          <w:color w:val="000000"/>
        </w:rPr>
      </w:pPr>
      <w:r>
        <w:rPr>
          <w:rFonts w:ascii="Arial" w:hAnsi="Arial" w:cs="Arial"/>
        </w:rPr>
        <w:lastRenderedPageBreak/>
        <w:t>﻿</w:t>
      </w:r>
      <w:r w:rsidR="00F7666B" w:rsidRPr="00897A9A">
        <w:rPr>
          <w:rFonts w:ascii="Arial" w:hAnsi="Arial"/>
          <w:color w:val="000000"/>
        </w:rPr>
        <w:t>﻿</w:t>
      </w:r>
      <w:r w:rsidR="00F7666B" w:rsidRPr="009E7530">
        <w:rPr>
          <w:b/>
          <w:bCs/>
          <w:noProof/>
          <w:color w:val="000000"/>
        </w:rPr>
        <w:drawing>
          <wp:inline distT="0" distB="0" distL="0" distR="0" wp14:anchorId="5BC86A9F" wp14:editId="32AF3EE3">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7666B" w:rsidRDefault="00F7666B" w:rsidP="00F7666B">
      <w:pPr>
        <w:spacing w:before="240" w:after="60"/>
        <w:jc w:val="center"/>
        <w:rPr>
          <w:b/>
          <w:bCs/>
          <w:color w:val="000000"/>
        </w:rPr>
      </w:pPr>
    </w:p>
    <w:p w:rsidR="00F7666B" w:rsidRPr="003A4923" w:rsidRDefault="00F7666B" w:rsidP="00F7666B">
      <w:pPr>
        <w:spacing w:before="240" w:after="60"/>
        <w:jc w:val="center"/>
        <w:rPr>
          <w:color w:val="000000"/>
        </w:rPr>
      </w:pPr>
      <w:r w:rsidRPr="003A4923">
        <w:rPr>
          <w:b/>
          <w:bCs/>
          <w:color w:val="000000"/>
        </w:rPr>
        <w:t>АДМИНИСТРАЦИЯ РУССКО-КАМЕШКИРСКОГО СЕЛЬСОВЕТА КАМЕШКИРСКОГО РАЙОНА</w:t>
      </w:r>
    </w:p>
    <w:p w:rsidR="00F7666B" w:rsidRPr="003A4923" w:rsidRDefault="00F7666B" w:rsidP="00F7666B">
      <w:pPr>
        <w:ind w:firstLine="567"/>
        <w:jc w:val="center"/>
        <w:outlineLvl w:val="2"/>
        <w:rPr>
          <w:b/>
          <w:bCs/>
          <w:color w:val="000000"/>
        </w:rPr>
      </w:pPr>
      <w:r w:rsidRPr="003A4923">
        <w:rPr>
          <w:b/>
          <w:bCs/>
          <w:color w:val="000000"/>
        </w:rPr>
        <w:t>ПЕНЗЕНСКОЙ ОБЛАСТИ</w:t>
      </w:r>
    </w:p>
    <w:p w:rsidR="00F7666B" w:rsidRPr="003A4923" w:rsidRDefault="00F7666B" w:rsidP="00F7666B">
      <w:pPr>
        <w:ind w:firstLine="567"/>
        <w:jc w:val="center"/>
        <w:outlineLvl w:val="2"/>
        <w:rPr>
          <w:b/>
          <w:bCs/>
          <w:color w:val="000000"/>
        </w:rPr>
      </w:pPr>
      <w:r w:rsidRPr="003A4923">
        <w:rPr>
          <w:b/>
          <w:bCs/>
          <w:color w:val="000000"/>
        </w:rPr>
        <w:t>ПОСТАНОВЛЕНИЕ</w:t>
      </w:r>
    </w:p>
    <w:p w:rsidR="00F7666B" w:rsidRPr="003A4923" w:rsidRDefault="00F7666B" w:rsidP="00F7666B">
      <w:pPr>
        <w:spacing w:before="240" w:after="60"/>
        <w:jc w:val="center"/>
        <w:rPr>
          <w:color w:val="000000"/>
        </w:rPr>
      </w:pPr>
      <w:r w:rsidRPr="003A4923">
        <w:rPr>
          <w:b/>
          <w:bCs/>
          <w:color w:val="000000"/>
        </w:rPr>
        <w:t>от </w:t>
      </w:r>
      <w:r>
        <w:rPr>
          <w:b/>
          <w:bCs/>
          <w:color w:val="000000"/>
        </w:rPr>
        <w:t xml:space="preserve">11.08.2021 </w:t>
      </w:r>
      <w:r w:rsidRPr="003A4923">
        <w:rPr>
          <w:b/>
          <w:bCs/>
          <w:color w:val="000000"/>
        </w:rPr>
        <w:t>г. № </w:t>
      </w:r>
      <w:r>
        <w:rPr>
          <w:b/>
          <w:bCs/>
          <w:color w:val="000000"/>
        </w:rPr>
        <w:t xml:space="preserve"> 103</w:t>
      </w:r>
    </w:p>
    <w:p w:rsidR="00F7666B" w:rsidRPr="003A4923" w:rsidRDefault="00F7666B" w:rsidP="00F7666B">
      <w:pPr>
        <w:spacing w:before="240" w:after="60"/>
        <w:jc w:val="center"/>
        <w:rPr>
          <w:color w:val="000000"/>
        </w:rPr>
      </w:pPr>
      <w:r w:rsidRPr="003A4923">
        <w:rPr>
          <w:b/>
          <w:bCs/>
          <w:color w:val="000000"/>
        </w:rPr>
        <w:t>с. Р. Камешкир</w:t>
      </w:r>
    </w:p>
    <w:p w:rsidR="00F7666B" w:rsidRPr="00897A9A" w:rsidRDefault="00F7666B" w:rsidP="00F7666B"/>
    <w:p w:rsidR="00F7666B" w:rsidRPr="00897A9A" w:rsidRDefault="00F7666B" w:rsidP="00F7666B">
      <w:pPr>
        <w:spacing w:before="240" w:after="60"/>
        <w:ind w:firstLine="406"/>
        <w:jc w:val="center"/>
        <w:rPr>
          <w:color w:val="000000"/>
        </w:rPr>
      </w:pPr>
      <w:r w:rsidRPr="00897A9A">
        <w:rPr>
          <w:b/>
          <w:bCs/>
          <w:color w:val="000000"/>
        </w:rPr>
        <w:t>Об утверждении Порядка установления причин нарушения законодательства о градостроительной деятельности на территории </w:t>
      </w:r>
      <w:r>
        <w:rPr>
          <w:b/>
          <w:bCs/>
          <w:color w:val="000000"/>
        </w:rPr>
        <w:t>Русско-Камешкирского</w:t>
      </w:r>
      <w:r w:rsidRPr="00897A9A">
        <w:rPr>
          <w:b/>
          <w:bCs/>
          <w:color w:val="000000"/>
        </w:rPr>
        <w:t xml:space="preserve"> сельсовета </w:t>
      </w:r>
      <w:r>
        <w:rPr>
          <w:b/>
          <w:bCs/>
          <w:color w:val="000000"/>
        </w:rPr>
        <w:t>Камешкирского района</w:t>
      </w:r>
      <w:r w:rsidRPr="00897A9A">
        <w:rPr>
          <w:b/>
          <w:bCs/>
          <w:color w:val="000000"/>
        </w:rPr>
        <w:t xml:space="preserve"> Пензенской области</w:t>
      </w:r>
    </w:p>
    <w:p w:rsidR="00F7666B" w:rsidRPr="00897A9A" w:rsidRDefault="00F7666B" w:rsidP="00F7666B">
      <w:pPr>
        <w:ind w:firstLine="406"/>
        <w:jc w:val="both"/>
        <w:rPr>
          <w:color w:val="000000"/>
        </w:rPr>
      </w:pPr>
      <w:r w:rsidRPr="00897A9A">
        <w:rPr>
          <w:color w:val="000000"/>
        </w:rPr>
        <w:t> </w:t>
      </w:r>
    </w:p>
    <w:p w:rsidR="00F7666B" w:rsidRPr="00897A9A" w:rsidRDefault="00F7666B" w:rsidP="00F7666B">
      <w:pPr>
        <w:ind w:firstLine="406"/>
        <w:jc w:val="both"/>
      </w:pPr>
      <w:r w:rsidRPr="00897A9A">
        <w:rPr>
          <w:color w:val="000000"/>
        </w:rPr>
        <w:t>В соответствии с Градостроительным кодексом Российской Федерации на основании статьи 2</w:t>
      </w:r>
      <w:r>
        <w:rPr>
          <w:color w:val="000000"/>
        </w:rPr>
        <w:t>0</w:t>
      </w:r>
      <w:r w:rsidRPr="00897A9A">
        <w:rPr>
          <w:color w:val="000000"/>
        </w:rPr>
        <w:t> </w:t>
      </w:r>
      <w:hyperlink r:id="rId11" w:tgtFrame="_blank" w:history="1">
        <w:r w:rsidRPr="00897A9A">
          <w:t xml:space="preserve">Устава </w:t>
        </w:r>
        <w:r>
          <w:t>Русско-Камешкирского</w:t>
        </w:r>
        <w:r w:rsidRPr="00897A9A">
          <w:t xml:space="preserve"> сельсовета Камешкирского района Пензенской области</w:t>
        </w:r>
      </w:hyperlink>
      <w:r w:rsidRPr="00897A9A">
        <w:t>,</w:t>
      </w:r>
    </w:p>
    <w:p w:rsidR="00F7666B" w:rsidRPr="00897A9A" w:rsidRDefault="00F7666B" w:rsidP="00F7666B">
      <w:pPr>
        <w:ind w:firstLine="406"/>
        <w:jc w:val="center"/>
        <w:rPr>
          <w:b/>
          <w:color w:val="000000"/>
        </w:rPr>
      </w:pPr>
      <w:r w:rsidRPr="00897A9A">
        <w:rPr>
          <w:color w:val="000000"/>
        </w:rPr>
        <w:t>администрация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 xml:space="preserve"> Пензенской области </w:t>
      </w:r>
      <w:r w:rsidRPr="00897A9A">
        <w:rPr>
          <w:b/>
          <w:color w:val="000000"/>
        </w:rPr>
        <w:t>постановляет:</w:t>
      </w:r>
    </w:p>
    <w:p w:rsidR="00F7666B" w:rsidRPr="00897A9A" w:rsidRDefault="00F7666B" w:rsidP="00F7666B">
      <w:pPr>
        <w:ind w:firstLine="406"/>
        <w:jc w:val="both"/>
        <w:rPr>
          <w:color w:val="000000"/>
        </w:rPr>
      </w:pPr>
      <w:r w:rsidRPr="00897A9A">
        <w:rPr>
          <w:color w:val="000000"/>
        </w:rPr>
        <w:t> </w:t>
      </w:r>
    </w:p>
    <w:p w:rsidR="00F7666B" w:rsidRPr="00897A9A" w:rsidRDefault="00F7666B" w:rsidP="00F7666B">
      <w:pPr>
        <w:ind w:firstLine="406"/>
        <w:jc w:val="both"/>
        <w:rPr>
          <w:color w:val="000000"/>
        </w:rPr>
      </w:pPr>
      <w:r w:rsidRPr="00897A9A">
        <w:rPr>
          <w:color w:val="000000"/>
        </w:rPr>
        <w:t>1. Утвердить Порядок установления причин нарушения законодательства о градостроительной деятельности на территории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 xml:space="preserve"> Пензенской области в соответствии с приложением к настоящему постановлению.</w:t>
      </w:r>
    </w:p>
    <w:p w:rsidR="00F7666B" w:rsidRPr="00897A9A" w:rsidRDefault="00F7666B" w:rsidP="00F7666B">
      <w:pPr>
        <w:ind w:firstLine="406"/>
        <w:jc w:val="both"/>
        <w:rPr>
          <w:color w:val="000000"/>
        </w:rPr>
      </w:pPr>
      <w:r w:rsidRPr="00897A9A">
        <w:rPr>
          <w:color w:val="000000"/>
        </w:rPr>
        <w:t>2. Опубликовать настоящее постановление в информационном бюллетене «</w:t>
      </w:r>
      <w:r>
        <w:rPr>
          <w:color w:val="000000"/>
        </w:rPr>
        <w:t>Правовое поле</w:t>
      </w:r>
      <w:r w:rsidRPr="00897A9A">
        <w:rPr>
          <w:color w:val="000000"/>
        </w:rPr>
        <w:t>» и на официальном сайте администрации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 xml:space="preserve"> Пензенской области в информационно-телекоммуникационной сети «Интернет».</w:t>
      </w:r>
    </w:p>
    <w:p w:rsidR="00F7666B" w:rsidRPr="00897A9A" w:rsidRDefault="00F7666B" w:rsidP="00F7666B">
      <w:pPr>
        <w:ind w:firstLine="406"/>
        <w:jc w:val="both"/>
        <w:rPr>
          <w:color w:val="000000"/>
        </w:rPr>
      </w:pPr>
      <w:r w:rsidRPr="00897A9A">
        <w:rPr>
          <w:color w:val="000000"/>
        </w:rPr>
        <w:t>3. Настоящее постановление вступает в силу на следующий день после дня его официального опубликования.</w:t>
      </w:r>
    </w:p>
    <w:p w:rsidR="00F7666B" w:rsidRPr="00897A9A" w:rsidRDefault="00F7666B" w:rsidP="00F7666B">
      <w:pPr>
        <w:ind w:firstLine="406"/>
        <w:jc w:val="both"/>
        <w:rPr>
          <w:color w:val="000000"/>
        </w:rPr>
      </w:pPr>
      <w:r w:rsidRPr="00897A9A">
        <w:rPr>
          <w:color w:val="000000"/>
        </w:rPr>
        <w:t>4. Контроль за исполнением настоящего постановления возложить на главу администрации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w:t>
      </w:r>
    </w:p>
    <w:p w:rsidR="00F7666B" w:rsidRPr="00897A9A" w:rsidRDefault="00F7666B" w:rsidP="00F7666B">
      <w:pPr>
        <w:ind w:firstLine="406"/>
        <w:jc w:val="both"/>
        <w:rPr>
          <w:color w:val="000000"/>
        </w:rPr>
      </w:pPr>
      <w:r w:rsidRPr="00897A9A">
        <w:rPr>
          <w:color w:val="000000"/>
        </w:rPr>
        <w:t> </w:t>
      </w:r>
    </w:p>
    <w:p w:rsidR="00F7666B" w:rsidRDefault="00F7666B" w:rsidP="00F7666B">
      <w:pPr>
        <w:ind w:firstLine="406"/>
        <w:rPr>
          <w:color w:val="000000"/>
        </w:rPr>
      </w:pPr>
    </w:p>
    <w:p w:rsidR="00F7666B" w:rsidRDefault="00F7666B" w:rsidP="00F7666B">
      <w:pPr>
        <w:ind w:firstLine="406"/>
        <w:rPr>
          <w:color w:val="000000"/>
        </w:rPr>
      </w:pPr>
    </w:p>
    <w:p w:rsidR="00F7666B" w:rsidRDefault="00F7666B" w:rsidP="00F7666B">
      <w:pPr>
        <w:ind w:firstLine="406"/>
        <w:rPr>
          <w:color w:val="000000"/>
        </w:rPr>
      </w:pPr>
    </w:p>
    <w:p w:rsidR="00F7666B" w:rsidRPr="00897A9A" w:rsidRDefault="00F7666B" w:rsidP="00F7666B">
      <w:pPr>
        <w:ind w:firstLine="406"/>
        <w:rPr>
          <w:color w:val="000000"/>
        </w:rPr>
      </w:pPr>
      <w:r w:rsidRPr="00897A9A">
        <w:rPr>
          <w:color w:val="000000"/>
        </w:rPr>
        <w:t>Глава администрации</w:t>
      </w:r>
    </w:p>
    <w:p w:rsidR="00F7666B" w:rsidRDefault="00F7666B" w:rsidP="00F7666B">
      <w:pPr>
        <w:ind w:firstLine="406"/>
        <w:rPr>
          <w:color w:val="000000"/>
        </w:rPr>
      </w:pPr>
      <w:r>
        <w:rPr>
          <w:color w:val="000000"/>
        </w:rPr>
        <w:t>Русско-Камешкирского сельсовета</w:t>
      </w:r>
    </w:p>
    <w:p w:rsidR="00F7666B" w:rsidRDefault="00F7666B" w:rsidP="00F7666B">
      <w:pPr>
        <w:ind w:firstLine="406"/>
        <w:rPr>
          <w:color w:val="000000"/>
        </w:rPr>
      </w:pPr>
      <w:r>
        <w:rPr>
          <w:color w:val="000000"/>
        </w:rPr>
        <w:t>Камешкирского района</w:t>
      </w:r>
    </w:p>
    <w:p w:rsidR="00F7666B" w:rsidRDefault="00F7666B" w:rsidP="00F7666B">
      <w:pPr>
        <w:ind w:firstLine="406"/>
        <w:rPr>
          <w:color w:val="000000"/>
        </w:rPr>
      </w:pPr>
      <w:r>
        <w:rPr>
          <w:color w:val="000000"/>
        </w:rPr>
        <w:t>Пензенской области                                                                                       В.Ю.Сорокина</w:t>
      </w:r>
    </w:p>
    <w:p w:rsidR="00F7666B" w:rsidRDefault="00F7666B" w:rsidP="00F7666B">
      <w:pPr>
        <w:ind w:firstLine="406"/>
        <w:rPr>
          <w:color w:val="000000"/>
        </w:rPr>
      </w:pPr>
    </w:p>
    <w:p w:rsidR="00F7666B" w:rsidRPr="00897A9A" w:rsidRDefault="00F7666B" w:rsidP="00F7666B">
      <w:pPr>
        <w:ind w:firstLine="406"/>
        <w:jc w:val="right"/>
        <w:rPr>
          <w:color w:val="000000"/>
        </w:rPr>
      </w:pPr>
    </w:p>
    <w:p w:rsidR="00F7666B" w:rsidRPr="00897A9A" w:rsidRDefault="00F7666B" w:rsidP="00F7666B">
      <w:pPr>
        <w:ind w:firstLine="406"/>
        <w:jc w:val="right"/>
        <w:rPr>
          <w:color w:val="000000"/>
        </w:rPr>
      </w:pPr>
      <w:r w:rsidRPr="00897A9A">
        <w:rPr>
          <w:color w:val="000000"/>
        </w:rPr>
        <w:t>Приложение</w:t>
      </w:r>
    </w:p>
    <w:p w:rsidR="00F7666B" w:rsidRPr="00897A9A" w:rsidRDefault="00F7666B" w:rsidP="00F7666B">
      <w:pPr>
        <w:ind w:firstLine="406"/>
        <w:jc w:val="right"/>
        <w:rPr>
          <w:color w:val="000000"/>
        </w:rPr>
      </w:pPr>
      <w:r w:rsidRPr="00897A9A">
        <w:rPr>
          <w:color w:val="000000"/>
        </w:rPr>
        <w:t>к постановлению администрации</w:t>
      </w:r>
    </w:p>
    <w:p w:rsidR="00F7666B" w:rsidRPr="00897A9A" w:rsidRDefault="00F7666B" w:rsidP="00F7666B">
      <w:pPr>
        <w:ind w:firstLine="406"/>
        <w:jc w:val="right"/>
        <w:rPr>
          <w:color w:val="000000"/>
        </w:rPr>
      </w:pPr>
      <w:r>
        <w:rPr>
          <w:color w:val="000000"/>
        </w:rPr>
        <w:t>Русско-Камешкирского</w:t>
      </w:r>
      <w:r w:rsidRPr="00897A9A">
        <w:rPr>
          <w:color w:val="000000"/>
        </w:rPr>
        <w:t> сельсовета</w:t>
      </w:r>
    </w:p>
    <w:p w:rsidR="00F7666B" w:rsidRPr="00897A9A" w:rsidRDefault="00F7666B" w:rsidP="00F7666B">
      <w:pPr>
        <w:ind w:firstLine="406"/>
        <w:jc w:val="right"/>
        <w:rPr>
          <w:color w:val="000000"/>
        </w:rPr>
      </w:pPr>
      <w:r>
        <w:rPr>
          <w:color w:val="000000"/>
        </w:rPr>
        <w:t>Камешкирского района</w:t>
      </w:r>
      <w:r w:rsidRPr="00897A9A">
        <w:rPr>
          <w:color w:val="000000"/>
        </w:rPr>
        <w:t xml:space="preserve"> Пензенской области</w:t>
      </w:r>
    </w:p>
    <w:p w:rsidR="00F7666B" w:rsidRPr="00897A9A" w:rsidRDefault="00F7666B" w:rsidP="00F7666B">
      <w:pPr>
        <w:ind w:firstLine="406"/>
        <w:jc w:val="right"/>
        <w:rPr>
          <w:color w:val="000000"/>
        </w:rPr>
      </w:pPr>
      <w:r>
        <w:rPr>
          <w:color w:val="000000"/>
        </w:rPr>
        <w:t>о</w:t>
      </w:r>
      <w:r w:rsidRPr="00897A9A">
        <w:rPr>
          <w:color w:val="000000"/>
        </w:rPr>
        <w:t>т </w:t>
      </w:r>
      <w:r>
        <w:rPr>
          <w:color w:val="000000"/>
        </w:rPr>
        <w:t>11.08. 2021 года № 103</w:t>
      </w:r>
    </w:p>
    <w:p w:rsidR="00F7666B" w:rsidRPr="00897A9A" w:rsidRDefault="00F7666B" w:rsidP="00F7666B">
      <w:pPr>
        <w:ind w:firstLine="406"/>
        <w:jc w:val="both"/>
        <w:rPr>
          <w:color w:val="000000"/>
        </w:rPr>
      </w:pPr>
      <w:r w:rsidRPr="00897A9A">
        <w:rPr>
          <w:color w:val="000000"/>
        </w:rPr>
        <w:t> </w:t>
      </w:r>
    </w:p>
    <w:p w:rsidR="00F7666B" w:rsidRPr="00897A9A" w:rsidRDefault="00F7666B" w:rsidP="00F7666B">
      <w:pPr>
        <w:ind w:firstLine="406"/>
        <w:jc w:val="center"/>
        <w:rPr>
          <w:color w:val="000000"/>
        </w:rPr>
      </w:pPr>
      <w:r w:rsidRPr="00897A9A">
        <w:rPr>
          <w:b/>
          <w:bCs/>
          <w:color w:val="000000"/>
        </w:rPr>
        <w:t>ПОРЯДОК УСТАНОВЛЕНИЯ ПРИЧИН НАРУШЕНИЯ ЗАКОНОДАТЕЛЬСТВА О ГРАДОСТРОИТЕЛЬНОЙ ДЕЯТЕЛЬНОСТИ НА ТЕРРИТОРИИ </w:t>
      </w:r>
      <w:r>
        <w:rPr>
          <w:b/>
          <w:bCs/>
          <w:color w:val="000000"/>
        </w:rPr>
        <w:t>РУССКО-КАМЕШКИРСКОГО</w:t>
      </w:r>
      <w:r w:rsidRPr="00897A9A">
        <w:rPr>
          <w:b/>
          <w:bCs/>
          <w:color w:val="000000"/>
        </w:rPr>
        <w:t xml:space="preserve"> СЕЛЬСОВЕТА </w:t>
      </w:r>
      <w:r>
        <w:rPr>
          <w:b/>
          <w:bCs/>
          <w:color w:val="000000"/>
        </w:rPr>
        <w:t>КАМЕШКИРСКОГО РАЙОНА</w:t>
      </w:r>
      <w:r w:rsidRPr="00897A9A">
        <w:rPr>
          <w:b/>
          <w:bCs/>
          <w:color w:val="000000"/>
        </w:rPr>
        <w:t xml:space="preserve"> ПЕНЗЕНСКОЙ ОБЛАСТИ</w:t>
      </w:r>
    </w:p>
    <w:p w:rsidR="00F7666B" w:rsidRPr="00897A9A" w:rsidRDefault="00F7666B" w:rsidP="00F7666B">
      <w:pPr>
        <w:ind w:firstLine="406"/>
        <w:jc w:val="both"/>
        <w:rPr>
          <w:color w:val="000000"/>
        </w:rPr>
      </w:pPr>
      <w:r w:rsidRPr="00897A9A">
        <w:rPr>
          <w:color w:val="000000"/>
        </w:rPr>
        <w:t> </w:t>
      </w:r>
    </w:p>
    <w:p w:rsidR="00F7666B" w:rsidRPr="00897A9A" w:rsidRDefault="00F7666B" w:rsidP="00F7666B">
      <w:pPr>
        <w:ind w:firstLine="406"/>
        <w:jc w:val="center"/>
        <w:rPr>
          <w:color w:val="000000"/>
        </w:rPr>
      </w:pPr>
      <w:r w:rsidRPr="00897A9A">
        <w:rPr>
          <w:b/>
          <w:bCs/>
          <w:color w:val="000000"/>
        </w:rPr>
        <w:t>1. Общие положения</w:t>
      </w:r>
    </w:p>
    <w:p w:rsidR="00F7666B" w:rsidRPr="00897A9A" w:rsidRDefault="00F7666B" w:rsidP="00F7666B">
      <w:pPr>
        <w:ind w:firstLine="406"/>
        <w:jc w:val="both"/>
        <w:rPr>
          <w:color w:val="000000"/>
        </w:rPr>
      </w:pPr>
      <w:r w:rsidRPr="00897A9A">
        <w:rPr>
          <w:color w:val="000000"/>
        </w:rPr>
        <w:t> </w:t>
      </w:r>
    </w:p>
    <w:p w:rsidR="00F7666B" w:rsidRPr="00897A9A" w:rsidRDefault="00F7666B" w:rsidP="00F7666B">
      <w:pPr>
        <w:ind w:firstLine="406"/>
        <w:jc w:val="both"/>
        <w:rPr>
          <w:color w:val="000000"/>
        </w:rPr>
      </w:pPr>
      <w:r w:rsidRPr="00897A9A">
        <w:rPr>
          <w:color w:val="000000"/>
        </w:rPr>
        <w:t>1.1. Настоящий Порядок используется при установлении причин нарушения законодательства о градостроительной деятельности,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РФ,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F7666B" w:rsidRPr="00897A9A" w:rsidRDefault="00F7666B" w:rsidP="00F7666B">
      <w:pPr>
        <w:ind w:firstLine="406"/>
        <w:jc w:val="both"/>
        <w:rPr>
          <w:color w:val="000000"/>
        </w:rPr>
      </w:pPr>
      <w:r w:rsidRPr="00897A9A">
        <w:rPr>
          <w:color w:val="000000"/>
        </w:rPr>
        <w:t>1.2. Установление причин нарушения законодательства о градостроительной деятельности,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РФ,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в отношении объектов проводится независимо от источников финансирования строительства, форм собственности и ведомственной принадлежности объектов и участников строительства.</w:t>
      </w:r>
    </w:p>
    <w:p w:rsidR="00F7666B" w:rsidRPr="00897A9A" w:rsidRDefault="00F7666B" w:rsidP="00F7666B">
      <w:pPr>
        <w:ind w:firstLine="406"/>
        <w:jc w:val="both"/>
        <w:rPr>
          <w:color w:val="000000"/>
        </w:rPr>
      </w:pPr>
      <w:r w:rsidRPr="00897A9A">
        <w:rPr>
          <w:color w:val="000000"/>
        </w:rPr>
        <w:t>1.3. Причины нарушения законодательства о градостроительстве, устанавливаются технической комиссией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 xml:space="preserve"> Пензенской области по расследованию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РФ,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(далее - технической комиссией).</w:t>
      </w:r>
    </w:p>
    <w:p w:rsidR="00F7666B" w:rsidRPr="00897A9A" w:rsidRDefault="00F7666B" w:rsidP="00F7666B">
      <w:pPr>
        <w:ind w:firstLine="406"/>
        <w:jc w:val="both"/>
        <w:rPr>
          <w:color w:val="000000"/>
        </w:rPr>
      </w:pPr>
      <w:r w:rsidRPr="00897A9A">
        <w:rPr>
          <w:color w:val="000000"/>
        </w:rPr>
        <w:t> </w:t>
      </w:r>
    </w:p>
    <w:p w:rsidR="00F7666B" w:rsidRPr="00897A9A" w:rsidRDefault="00F7666B" w:rsidP="00F7666B">
      <w:pPr>
        <w:ind w:firstLine="406"/>
        <w:jc w:val="center"/>
        <w:rPr>
          <w:color w:val="000000"/>
        </w:rPr>
      </w:pPr>
      <w:r w:rsidRPr="00897A9A">
        <w:rPr>
          <w:b/>
          <w:bCs/>
          <w:color w:val="000000"/>
        </w:rPr>
        <w:t>2. Установление причин нарушения законодательства о градостроительстве</w:t>
      </w:r>
    </w:p>
    <w:p w:rsidR="00F7666B" w:rsidRPr="00897A9A" w:rsidRDefault="00F7666B" w:rsidP="00F7666B">
      <w:pPr>
        <w:ind w:firstLine="406"/>
        <w:jc w:val="both"/>
        <w:rPr>
          <w:color w:val="000000"/>
        </w:rPr>
      </w:pPr>
      <w:r w:rsidRPr="00897A9A">
        <w:rPr>
          <w:color w:val="000000"/>
        </w:rPr>
        <w:t> </w:t>
      </w:r>
    </w:p>
    <w:p w:rsidR="00F7666B" w:rsidRPr="00897A9A" w:rsidRDefault="00F7666B" w:rsidP="00F7666B">
      <w:pPr>
        <w:ind w:firstLine="406"/>
        <w:jc w:val="both"/>
        <w:rPr>
          <w:color w:val="000000"/>
        </w:rPr>
      </w:pPr>
      <w:r w:rsidRPr="00897A9A">
        <w:rPr>
          <w:color w:val="000000"/>
        </w:rPr>
        <w:t>2.1. Технические комиссии для установления причин нарушения законодательства о градостроительстве создаются администрацией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 xml:space="preserve"> Пензенской области,</w:t>
      </w:r>
    </w:p>
    <w:p w:rsidR="00F7666B" w:rsidRPr="00897A9A" w:rsidRDefault="00F7666B" w:rsidP="00F7666B">
      <w:pPr>
        <w:ind w:firstLine="406"/>
        <w:jc w:val="both"/>
        <w:rPr>
          <w:color w:val="000000"/>
        </w:rPr>
      </w:pPr>
      <w:r w:rsidRPr="00897A9A">
        <w:rPr>
          <w:color w:val="000000"/>
        </w:rPr>
        <w:t xml:space="preserve">2.2. Технические комиссии создаются при получении соответствующего сообщения лица, осуществляющего строительство, эксплуатацию объекта, государственных надзорных органов, физического или юридического лица, в случае причинения вреда </w:t>
      </w:r>
      <w:r w:rsidRPr="00897A9A">
        <w:rPr>
          <w:color w:val="000000"/>
        </w:rPr>
        <w:lastRenderedPageBreak/>
        <w:t>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РФ,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F7666B" w:rsidRPr="00897A9A" w:rsidRDefault="00F7666B" w:rsidP="00F7666B">
      <w:pPr>
        <w:ind w:firstLine="406"/>
        <w:jc w:val="both"/>
        <w:rPr>
          <w:color w:val="000000"/>
        </w:rPr>
      </w:pPr>
      <w:r w:rsidRPr="00897A9A">
        <w:rPr>
          <w:color w:val="000000"/>
        </w:rPr>
        <w:t>Технические комиссии создаются в течение 10 дней со дня получении соответствующего сообщения лица, осуществляющего строительство, эксплуатацию объекта, государственных надзорных органов, физического или юридического лица,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РФ,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F7666B" w:rsidRPr="00897A9A" w:rsidRDefault="00F7666B" w:rsidP="00F7666B">
      <w:pPr>
        <w:ind w:firstLine="406"/>
        <w:jc w:val="both"/>
        <w:rPr>
          <w:color w:val="000000"/>
        </w:rPr>
      </w:pPr>
      <w:r w:rsidRPr="00897A9A">
        <w:rPr>
          <w:color w:val="000000"/>
        </w:rPr>
        <w:t>2.3. В состав Технической комиссии включаются представители:</w:t>
      </w:r>
    </w:p>
    <w:p w:rsidR="00F7666B" w:rsidRPr="00897A9A" w:rsidRDefault="00F7666B" w:rsidP="00F7666B">
      <w:pPr>
        <w:ind w:firstLine="406"/>
        <w:jc w:val="both"/>
        <w:rPr>
          <w:color w:val="000000"/>
        </w:rPr>
      </w:pPr>
      <w:r w:rsidRPr="00897A9A">
        <w:rPr>
          <w:color w:val="000000"/>
        </w:rPr>
        <w:t>а) администрации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 xml:space="preserve"> Пензенской области;</w:t>
      </w:r>
    </w:p>
    <w:p w:rsidR="00F7666B" w:rsidRPr="00897A9A" w:rsidRDefault="00F7666B" w:rsidP="00F7666B">
      <w:pPr>
        <w:ind w:firstLine="406"/>
        <w:jc w:val="both"/>
        <w:rPr>
          <w:color w:val="000000"/>
        </w:rPr>
      </w:pPr>
      <w:r w:rsidRPr="00897A9A">
        <w:rPr>
          <w:color w:val="000000"/>
        </w:rPr>
        <w:t xml:space="preserve">б) администрации </w:t>
      </w:r>
      <w:r>
        <w:rPr>
          <w:color w:val="000000"/>
        </w:rPr>
        <w:t>Камешкирского района</w:t>
      </w:r>
      <w:r w:rsidRPr="00897A9A">
        <w:rPr>
          <w:color w:val="000000"/>
        </w:rPr>
        <w:t xml:space="preserve"> Пензенской области (по согласованию);</w:t>
      </w:r>
    </w:p>
    <w:p w:rsidR="00F7666B" w:rsidRPr="00897A9A" w:rsidRDefault="00F7666B" w:rsidP="00F7666B">
      <w:pPr>
        <w:ind w:firstLine="406"/>
        <w:jc w:val="both"/>
        <w:rPr>
          <w:color w:val="000000"/>
        </w:rPr>
      </w:pPr>
      <w:r w:rsidRPr="00897A9A">
        <w:rPr>
          <w:color w:val="000000"/>
        </w:rPr>
        <w:t>в) других органов и организаций, по согласованию с ними.</w:t>
      </w:r>
    </w:p>
    <w:p w:rsidR="00F7666B" w:rsidRPr="00897A9A" w:rsidRDefault="00F7666B" w:rsidP="00F7666B">
      <w:pPr>
        <w:ind w:firstLine="406"/>
        <w:jc w:val="both"/>
        <w:rPr>
          <w:color w:val="000000"/>
        </w:rPr>
      </w:pPr>
      <w:r w:rsidRPr="00897A9A">
        <w:rPr>
          <w:color w:val="000000"/>
        </w:rPr>
        <w:t>Возглавляет работу технической комиссии глава администрации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 xml:space="preserve"> Пензенской области.</w:t>
      </w:r>
    </w:p>
    <w:p w:rsidR="00F7666B" w:rsidRPr="00897A9A" w:rsidRDefault="00F7666B" w:rsidP="00F7666B">
      <w:pPr>
        <w:ind w:firstLine="406"/>
        <w:jc w:val="both"/>
        <w:rPr>
          <w:color w:val="000000"/>
        </w:rPr>
      </w:pPr>
      <w:r w:rsidRPr="00897A9A">
        <w:rPr>
          <w:color w:val="000000"/>
        </w:rPr>
        <w:t>2.4. В качестве наблюдателей при установлении причин нарушения законодательства о градостроительстве, в результате которого причинен вред, могут принимать участие заинтересованные лица (застройщик,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F7666B" w:rsidRPr="00897A9A" w:rsidRDefault="00F7666B" w:rsidP="00F7666B">
      <w:pPr>
        <w:ind w:firstLine="406"/>
        <w:jc w:val="both"/>
        <w:rPr>
          <w:color w:val="000000"/>
        </w:rPr>
      </w:pPr>
      <w:r w:rsidRPr="00897A9A">
        <w:rPr>
          <w:color w:val="000000"/>
        </w:rPr>
        <w:t>Лица, участвующие в работе технической комиссии в качестве наблюдателей, в случае несогласия с заключением могут оспорить его в судебном порядке.</w:t>
      </w:r>
    </w:p>
    <w:p w:rsidR="00F7666B" w:rsidRPr="00897A9A" w:rsidRDefault="00F7666B" w:rsidP="00F7666B">
      <w:pPr>
        <w:ind w:firstLine="406"/>
        <w:jc w:val="both"/>
        <w:rPr>
          <w:color w:val="000000"/>
        </w:rPr>
      </w:pPr>
      <w:r w:rsidRPr="00897A9A">
        <w:rPr>
          <w:color w:val="000000"/>
        </w:rPr>
        <w:t>2.5. Срок установления причин нарушения законодательства о градостроительной деятельности определяется администрацией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 xml:space="preserve"> Пензенской области при принятии решения об образовании технической комиссии, но не должен превышать двух месяцев с даты образования такой комиссии.</w:t>
      </w:r>
    </w:p>
    <w:p w:rsidR="00F7666B" w:rsidRPr="00897A9A" w:rsidRDefault="00F7666B" w:rsidP="00F7666B">
      <w:pPr>
        <w:ind w:firstLine="406"/>
        <w:jc w:val="both"/>
        <w:rPr>
          <w:color w:val="000000"/>
        </w:rPr>
      </w:pPr>
      <w:r w:rsidRPr="00897A9A">
        <w:rPr>
          <w:color w:val="000000"/>
        </w:rPr>
        <w:t>2.6. Техническая комиссия для установления причин законодательства о градостроительной деятельности имеет право проводить следующие мероприятия:</w:t>
      </w:r>
    </w:p>
    <w:p w:rsidR="00F7666B" w:rsidRPr="00897A9A" w:rsidRDefault="00F7666B" w:rsidP="00F7666B">
      <w:pPr>
        <w:ind w:firstLine="406"/>
        <w:jc w:val="both"/>
        <w:rPr>
          <w:color w:val="000000"/>
        </w:rPr>
      </w:pPr>
      <w:r w:rsidRPr="00897A9A">
        <w:rPr>
          <w:color w:val="000000"/>
        </w:rPr>
        <w:t>а) осмотр объекта капитального строительства, а также имущества физических или юридических лиц, которым причинен вред, в том числе с применением фото- и видеосъемки, и оформление акта осмотра с приложением необходимых документов, включая схемы и чертежи;</w:t>
      </w:r>
    </w:p>
    <w:p w:rsidR="00F7666B" w:rsidRPr="00897A9A" w:rsidRDefault="00F7666B" w:rsidP="00F7666B">
      <w:pPr>
        <w:ind w:firstLine="406"/>
        <w:jc w:val="both"/>
        <w:rPr>
          <w:color w:val="000000"/>
        </w:rPr>
      </w:pPr>
      <w:r w:rsidRPr="00897A9A">
        <w:rPr>
          <w:color w:val="000000"/>
        </w:rPr>
        <w:t>б) запрос и получение в установленном порядке у заинтересованных лиц материалов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 общего и специального журналов, исполнительной документации и иных документов, справок, сведений, письменных объяснений, их изучение и оценка;</w:t>
      </w:r>
    </w:p>
    <w:p w:rsidR="00F7666B" w:rsidRPr="00897A9A" w:rsidRDefault="00F7666B" w:rsidP="00F7666B">
      <w:pPr>
        <w:ind w:firstLine="406"/>
        <w:jc w:val="both"/>
        <w:rPr>
          <w:color w:val="000000"/>
        </w:rPr>
      </w:pPr>
      <w:r w:rsidRPr="00897A9A">
        <w:rPr>
          <w:color w:val="000000"/>
        </w:rPr>
        <w:lastRenderedPageBreak/>
        <w:t>в) запрос и получение в установленном порядке документов, справок, сведений, а также разъяснений от физических и (или) юридических лиц, которым причинен вред, иных представителей граждан и их объединений;</w:t>
      </w:r>
    </w:p>
    <w:p w:rsidR="00F7666B" w:rsidRPr="00897A9A" w:rsidRDefault="00F7666B" w:rsidP="00F7666B">
      <w:pPr>
        <w:ind w:firstLine="406"/>
        <w:jc w:val="both"/>
        <w:rPr>
          <w:color w:val="000000"/>
        </w:rPr>
      </w:pPr>
      <w:r w:rsidRPr="00897A9A">
        <w:rPr>
          <w:color w:val="000000"/>
        </w:rPr>
        <w:t>г) организация проведения необходимых экспертиз, исследований, лабораторных и иных испытаний, а также оценки размера причиненного вреда.</w:t>
      </w:r>
    </w:p>
    <w:p w:rsidR="00F7666B" w:rsidRPr="00897A9A" w:rsidRDefault="00F7666B" w:rsidP="00F7666B">
      <w:pPr>
        <w:ind w:firstLine="406"/>
        <w:jc w:val="both"/>
        <w:rPr>
          <w:color w:val="000000"/>
        </w:rPr>
      </w:pPr>
      <w:r w:rsidRPr="00897A9A">
        <w:rPr>
          <w:color w:val="000000"/>
        </w:rPr>
        <w:t>2.7. Техническая комиссия анализирует представленные материалы и документы, материалы экспертных заключений и технических отчетов о проведенных испытаниях и исследованиях и устанавливает на основе произведенного анализа:</w:t>
      </w:r>
    </w:p>
    <w:p w:rsidR="00F7666B" w:rsidRPr="00897A9A" w:rsidRDefault="00F7666B" w:rsidP="00F7666B">
      <w:pPr>
        <w:ind w:firstLine="406"/>
        <w:jc w:val="both"/>
        <w:rPr>
          <w:color w:val="000000"/>
        </w:rPr>
      </w:pPr>
      <w:r w:rsidRPr="00897A9A">
        <w:rPr>
          <w:color w:val="000000"/>
        </w:rPr>
        <w:t>а) причины нарушения законодательства о градостроительстве, повлекшие причинение вреда;</w:t>
      </w:r>
    </w:p>
    <w:p w:rsidR="00F7666B" w:rsidRPr="00897A9A" w:rsidRDefault="00F7666B" w:rsidP="00F7666B">
      <w:pPr>
        <w:ind w:firstLine="406"/>
        <w:jc w:val="both"/>
        <w:rPr>
          <w:color w:val="000000"/>
        </w:rPr>
      </w:pPr>
      <w:r w:rsidRPr="00897A9A">
        <w:rPr>
          <w:color w:val="000000"/>
        </w:rPr>
        <w:t>б) необходимые меры по устранению нарушений и восстановлению благоприятных условий жизнедеятельности человека.</w:t>
      </w:r>
    </w:p>
    <w:p w:rsidR="00F7666B" w:rsidRPr="00897A9A" w:rsidRDefault="00F7666B" w:rsidP="00F7666B">
      <w:pPr>
        <w:ind w:firstLine="406"/>
        <w:jc w:val="both"/>
        <w:rPr>
          <w:color w:val="000000"/>
        </w:rPr>
      </w:pPr>
      <w:r w:rsidRPr="00897A9A">
        <w:rPr>
          <w:color w:val="000000"/>
        </w:rPr>
        <w:t>2.8. По результатам работы технической комиссии составляется заключение, содержащее выводы:</w:t>
      </w:r>
    </w:p>
    <w:p w:rsidR="00F7666B" w:rsidRPr="00897A9A" w:rsidRDefault="00F7666B" w:rsidP="00F7666B">
      <w:pPr>
        <w:ind w:firstLine="406"/>
        <w:jc w:val="both"/>
        <w:rPr>
          <w:color w:val="000000"/>
        </w:rPr>
      </w:pPr>
      <w:r w:rsidRPr="00897A9A">
        <w:rPr>
          <w:color w:val="000000"/>
        </w:rPr>
        <w:t>а)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о его размерах;</w:t>
      </w:r>
    </w:p>
    <w:p w:rsidR="00F7666B" w:rsidRPr="00897A9A" w:rsidRDefault="00F7666B" w:rsidP="00F7666B">
      <w:pPr>
        <w:ind w:firstLine="406"/>
        <w:jc w:val="both"/>
        <w:rPr>
          <w:color w:val="000000"/>
        </w:rPr>
      </w:pPr>
      <w:r w:rsidRPr="00897A9A">
        <w:rPr>
          <w:color w:val="000000"/>
        </w:rPr>
        <w:t>б) об обстоятельствах, указывающих на виновность лиц;</w:t>
      </w:r>
    </w:p>
    <w:p w:rsidR="00F7666B" w:rsidRPr="00897A9A" w:rsidRDefault="00F7666B" w:rsidP="00F7666B">
      <w:pPr>
        <w:ind w:firstLine="406"/>
        <w:jc w:val="both"/>
        <w:rPr>
          <w:color w:val="000000"/>
        </w:rPr>
      </w:pPr>
      <w:r w:rsidRPr="00897A9A">
        <w:rPr>
          <w:color w:val="000000"/>
        </w:rPr>
        <w:t>в) о необходимых мерах по восстановлению благоприятных условий жизнедеятельности человека.</w:t>
      </w:r>
    </w:p>
    <w:p w:rsidR="00F7666B" w:rsidRPr="00897A9A" w:rsidRDefault="00F7666B" w:rsidP="00F7666B">
      <w:pPr>
        <w:ind w:firstLine="406"/>
        <w:jc w:val="both"/>
        <w:rPr>
          <w:color w:val="000000"/>
        </w:rPr>
      </w:pPr>
      <w:r w:rsidRPr="00897A9A">
        <w:rPr>
          <w:color w:val="000000"/>
        </w:rPr>
        <w:t>2.9. Заключение технической направляется лицам, указанным в пункте 2.4 настоящего Порядка, по их запросу в срок не более 7 рабочих дней после получения запроса.</w:t>
      </w:r>
    </w:p>
    <w:p w:rsidR="00F7666B" w:rsidRPr="00897A9A" w:rsidRDefault="00F7666B" w:rsidP="00F7666B">
      <w:pPr>
        <w:ind w:firstLine="406"/>
        <w:jc w:val="both"/>
        <w:rPr>
          <w:color w:val="000000"/>
        </w:rPr>
      </w:pPr>
      <w:r w:rsidRPr="00897A9A">
        <w:rPr>
          <w:color w:val="000000"/>
        </w:rPr>
        <w:t>2.11. При установлении в процессе работы технической комиссии фактов административных правонарушений администрация </w:t>
      </w:r>
      <w:r>
        <w:rPr>
          <w:color w:val="000000"/>
        </w:rPr>
        <w:t>Русско-Камешкирского</w:t>
      </w:r>
      <w:r w:rsidRPr="00897A9A">
        <w:rPr>
          <w:color w:val="000000"/>
        </w:rPr>
        <w:t xml:space="preserve"> сельсовета </w:t>
      </w:r>
      <w:r>
        <w:rPr>
          <w:color w:val="000000"/>
        </w:rPr>
        <w:t>Камешкирского района</w:t>
      </w:r>
      <w:r w:rsidRPr="00897A9A">
        <w:rPr>
          <w:color w:val="000000"/>
        </w:rPr>
        <w:t xml:space="preserve"> Пензенской области решает вопрос о привлечении виновных лиц к административной ответственности.</w:t>
      </w:r>
    </w:p>
    <w:p w:rsidR="00F7666B" w:rsidRPr="00897A9A" w:rsidRDefault="00F7666B" w:rsidP="00F7666B">
      <w:pPr>
        <w:ind w:firstLine="406"/>
        <w:jc w:val="both"/>
        <w:rPr>
          <w:color w:val="000000"/>
        </w:rPr>
      </w:pPr>
      <w:r w:rsidRPr="00897A9A">
        <w:rPr>
          <w:color w:val="000000"/>
        </w:rPr>
        <w:t> </w:t>
      </w:r>
    </w:p>
    <w:p w:rsidR="00F7666B" w:rsidRPr="00897A9A" w:rsidRDefault="00F7666B" w:rsidP="00F7666B"/>
    <w:p w:rsidR="00BD0D64" w:rsidRPr="00955244" w:rsidRDefault="00BD0D64" w:rsidP="00F7666B">
      <w:pPr>
        <w:jc w:val="center"/>
        <w:rPr>
          <w:sz w:val="22"/>
          <w:szCs w:val="22"/>
        </w:rPr>
      </w:pPr>
    </w:p>
    <w:p w:rsidR="000246FE" w:rsidRPr="000246FE" w:rsidRDefault="003F34B7" w:rsidP="000246FE">
      <w:pPr>
        <w:jc w:val="right"/>
        <w:rPr>
          <w:sz w:val="28"/>
          <w:szCs w:val="28"/>
          <w:lang w:eastAsia="en-US"/>
        </w:rPr>
      </w:pPr>
      <w:r>
        <w:t xml:space="preserve">                         </w:t>
      </w:r>
    </w:p>
    <w:sectPr w:rsidR="000246FE" w:rsidRPr="000246FE" w:rsidSect="00C51C43">
      <w:footerReference w:type="default" r:id="rId12"/>
      <w:pgSz w:w="11906" w:h="16838"/>
      <w:pgMar w:top="426"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CA8" w:rsidRDefault="00112CA8" w:rsidP="00E82C60">
      <w:r>
        <w:separator/>
      </w:r>
    </w:p>
  </w:endnote>
  <w:endnote w:type="continuationSeparator" w:id="0">
    <w:p w:rsidR="00112CA8" w:rsidRDefault="00112CA8"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29" w:rsidRDefault="00347329">
    <w:pPr>
      <w:pStyle w:val="a5"/>
      <w:jc w:val="right"/>
    </w:pPr>
  </w:p>
  <w:p w:rsidR="00347329" w:rsidRDefault="00347329">
    <w:pPr>
      <w:pStyle w:val="a5"/>
      <w:jc w:val="right"/>
    </w:pPr>
    <w:r>
      <w:fldChar w:fldCharType="begin"/>
    </w:r>
    <w:r>
      <w:instrText xml:space="preserve"> PAGE   \* MERGEFORMAT </w:instrText>
    </w:r>
    <w:r>
      <w:fldChar w:fldCharType="separate"/>
    </w:r>
    <w:r w:rsidR="0048546E">
      <w:rPr>
        <w:noProof/>
      </w:rPr>
      <w:t>5</w:t>
    </w:r>
    <w:r>
      <w:fldChar w:fldCharType="end"/>
    </w:r>
  </w:p>
  <w:p w:rsidR="00347329" w:rsidRDefault="003473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CA8" w:rsidRDefault="00112CA8" w:rsidP="00E82C60">
      <w:r>
        <w:separator/>
      </w:r>
    </w:p>
  </w:footnote>
  <w:footnote w:type="continuationSeparator" w:id="0">
    <w:p w:rsidR="00112CA8" w:rsidRDefault="00112CA8"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329" w:rsidRDefault="00347329">
    <w:pPr>
      <w:pStyle w:val="ab"/>
      <w:jc w:val="center"/>
    </w:pPr>
    <w:r>
      <w:fldChar w:fldCharType="begin"/>
    </w:r>
    <w:r>
      <w:instrText xml:space="preserve"> PAGE   \* MERGEFORMAT </w:instrText>
    </w:r>
    <w:r>
      <w:fldChar w:fldCharType="separate"/>
    </w:r>
    <w:r w:rsidR="0048546E">
      <w:rPr>
        <w:noProof/>
      </w:rPr>
      <w:t>1</w:t>
    </w:r>
    <w:r>
      <w:fldChar w:fldCharType="end"/>
    </w:r>
  </w:p>
  <w:p w:rsidR="00347329" w:rsidRDefault="0034732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7D7CA1"/>
    <w:multiLevelType w:val="multilevel"/>
    <w:tmpl w:val="ED28A77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01717BC9"/>
    <w:multiLevelType w:val="multilevel"/>
    <w:tmpl w:val="28D614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047B0C96"/>
    <w:multiLevelType w:val="multilevel"/>
    <w:tmpl w:val="A00670A4"/>
    <w:lvl w:ilvl="0">
      <w:start w:val="1"/>
      <w:numFmt w:val="decimal"/>
      <w:lvlText w:val="%1."/>
      <w:lvlJc w:val="left"/>
      <w:pPr>
        <w:ind w:left="1581" w:hanging="1035"/>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81" w:hanging="720"/>
      </w:pPr>
      <w:rPr>
        <w:rFonts w:hint="default"/>
      </w:rPr>
    </w:lvl>
    <w:lvl w:ilvl="4">
      <w:start w:val="1"/>
      <w:numFmt w:val="decimal"/>
      <w:isLgl/>
      <w:lvlText w:val="%1.%2.%3.%4.%5."/>
      <w:lvlJc w:val="left"/>
      <w:pPr>
        <w:ind w:left="2846" w:hanging="1080"/>
      </w:pPr>
      <w:rPr>
        <w:rFonts w:hint="default"/>
      </w:rPr>
    </w:lvl>
    <w:lvl w:ilvl="5">
      <w:start w:val="1"/>
      <w:numFmt w:val="decimal"/>
      <w:isLgl/>
      <w:lvlText w:val="%1.%2.%3.%4.%5.%6."/>
      <w:lvlJc w:val="left"/>
      <w:pPr>
        <w:ind w:left="3151"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121" w:hanging="1440"/>
      </w:pPr>
      <w:rPr>
        <w:rFonts w:hint="default"/>
      </w:rPr>
    </w:lvl>
    <w:lvl w:ilvl="8">
      <w:start w:val="1"/>
      <w:numFmt w:val="decimal"/>
      <w:isLgl/>
      <w:lvlText w:val="%1.%2.%3.%4.%5.%6.%7.%8.%9."/>
      <w:lvlJc w:val="left"/>
      <w:pPr>
        <w:ind w:left="4786" w:hanging="1800"/>
      </w:pPr>
      <w:rPr>
        <w:rFonts w:hint="default"/>
      </w:rPr>
    </w:lvl>
  </w:abstractNum>
  <w:abstractNum w:abstractNumId="7">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8">
    <w:nsid w:val="1EBC5527"/>
    <w:multiLevelType w:val="multilevel"/>
    <w:tmpl w:val="DC040CE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50C6590"/>
    <w:multiLevelType w:val="multilevel"/>
    <w:tmpl w:val="320C53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2C9E68D1"/>
    <w:multiLevelType w:val="hybridMultilevel"/>
    <w:tmpl w:val="B142B2C8"/>
    <w:lvl w:ilvl="0" w:tplc="F1AE3620">
      <w:start w:val="1"/>
      <w:numFmt w:val="decimal"/>
      <w:lvlText w:val="%1."/>
      <w:lvlJc w:val="left"/>
      <w:pPr>
        <w:ind w:left="720"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F1078C"/>
    <w:multiLevelType w:val="hybridMultilevel"/>
    <w:tmpl w:val="81F6578E"/>
    <w:lvl w:ilvl="0" w:tplc="9DBC9D7E">
      <w:start w:val="1"/>
      <w:numFmt w:val="decimal"/>
      <w:lvlText w:val="%1."/>
      <w:lvlJc w:val="left"/>
      <w:pPr>
        <w:tabs>
          <w:tab w:val="num" w:pos="436"/>
        </w:tabs>
        <w:ind w:left="436"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B666D2"/>
    <w:multiLevelType w:val="hybridMultilevel"/>
    <w:tmpl w:val="8BA482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lowerRoman"/>
      <w:lvlText w:val="%6."/>
      <w:lvlJc w:val="right"/>
      <w:pPr>
        <w:tabs>
          <w:tab w:val="num" w:pos="180"/>
        </w:tabs>
        <w:ind w:left="180" w:hanging="18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E17167D"/>
    <w:multiLevelType w:val="hybridMultilevel"/>
    <w:tmpl w:val="5F7A443C"/>
    <w:lvl w:ilvl="0" w:tplc="9DBC9D7E">
      <w:start w:val="1"/>
      <w:numFmt w:val="decimal"/>
      <w:lvlText w:val="%1."/>
      <w:lvlJc w:val="left"/>
      <w:pPr>
        <w:tabs>
          <w:tab w:val="num" w:pos="796"/>
        </w:tabs>
        <w:ind w:left="796"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537B40"/>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3C4034"/>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9">
    <w:nsid w:val="647F1FE1"/>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6A7D08EC"/>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F2D5989"/>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70222671"/>
    <w:multiLevelType w:val="hybridMultilevel"/>
    <w:tmpl w:val="0610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0B63E0"/>
    <w:multiLevelType w:val="multilevel"/>
    <w:tmpl w:val="F280BF52"/>
    <w:lvl w:ilvl="0">
      <w:start w:val="1"/>
      <w:numFmt w:val="decimal"/>
      <w:lvlText w:val="%1."/>
      <w:lvlJc w:val="left"/>
      <w:pPr>
        <w:tabs>
          <w:tab w:val="num" w:pos="360"/>
        </w:tabs>
        <w:ind w:left="360" w:hanging="360"/>
      </w:pPr>
    </w:lvl>
    <w:lvl w:ilvl="1">
      <w:start w:val="1"/>
      <w:numFmt w:val="decimal"/>
      <w:isLgl/>
      <w:lvlText w:val="%1.%2."/>
      <w:lvlJc w:val="left"/>
      <w:pPr>
        <w:tabs>
          <w:tab w:val="num" w:pos="945"/>
        </w:tabs>
        <w:ind w:left="945" w:hanging="945"/>
      </w:pPr>
    </w:lvl>
    <w:lvl w:ilvl="2">
      <w:start w:val="1"/>
      <w:numFmt w:val="decimal"/>
      <w:isLgl/>
      <w:lvlText w:val="%1.%2.%3."/>
      <w:lvlJc w:val="left"/>
      <w:pPr>
        <w:tabs>
          <w:tab w:val="num" w:pos="945"/>
        </w:tabs>
        <w:ind w:left="945" w:hanging="945"/>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4">
    <w:nsid w:val="732D5F05"/>
    <w:multiLevelType w:val="multilevel"/>
    <w:tmpl w:val="92148D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CD3292"/>
    <w:multiLevelType w:val="multilevel"/>
    <w:tmpl w:val="976C85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1"/>
  </w:num>
  <w:num w:numId="2">
    <w:abstractNumId w:val="7"/>
  </w:num>
  <w:num w:numId="3">
    <w:abstractNumId w:val="18"/>
  </w:num>
  <w:num w:numId="4">
    <w:abstractNumId w:val="26"/>
  </w:num>
  <w:num w:numId="5">
    <w:abstractNumId w:val="12"/>
  </w:num>
  <w:num w:numId="6">
    <w:abstractNumId w:val="17"/>
  </w:num>
  <w:num w:numId="7">
    <w:abstractNumId w:val="21"/>
  </w:num>
  <w:num w:numId="8">
    <w:abstractNumId w:val="10"/>
  </w:num>
  <w:num w:numId="9">
    <w:abstractNumId w:val="15"/>
  </w:num>
  <w:num w:numId="10">
    <w:abstractNumId w:val="13"/>
  </w:num>
  <w:num w:numId="11">
    <w:abstractNumId w:val="22"/>
  </w:num>
  <w:num w:numId="12">
    <w:abstractNumId w:val="20"/>
  </w:num>
  <w:num w:numId="13">
    <w:abstractNumId w:val="16"/>
  </w:num>
  <w:num w:numId="14">
    <w:abstractNumId w:val="19"/>
  </w:num>
  <w:num w:numId="15">
    <w:abstractNumId w:val="24"/>
  </w:num>
  <w:num w:numId="16">
    <w:abstractNumId w:val="6"/>
  </w:num>
  <w:num w:numId="17">
    <w:abstractNumId w:val="25"/>
  </w:num>
  <w:num w:numId="18">
    <w:abstractNumId w:val="5"/>
  </w:num>
  <w:num w:numId="19">
    <w:abstractNumId w:val="8"/>
  </w:num>
  <w:num w:numId="20">
    <w:abstractNumId w:val="4"/>
  </w:num>
  <w:num w:numId="21">
    <w:abstractNumId w:val="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1C65"/>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52B8"/>
    <w:rsid w:val="000D2284"/>
    <w:rsid w:val="000E6B0D"/>
    <w:rsid w:val="001015BB"/>
    <w:rsid w:val="00102337"/>
    <w:rsid w:val="00112CA8"/>
    <w:rsid w:val="00117C74"/>
    <w:rsid w:val="0012522C"/>
    <w:rsid w:val="00136C42"/>
    <w:rsid w:val="00155405"/>
    <w:rsid w:val="001713E9"/>
    <w:rsid w:val="00171BBA"/>
    <w:rsid w:val="001730F0"/>
    <w:rsid w:val="001831ED"/>
    <w:rsid w:val="001854BA"/>
    <w:rsid w:val="001939BD"/>
    <w:rsid w:val="00196C74"/>
    <w:rsid w:val="001B1EF7"/>
    <w:rsid w:val="001B7A9E"/>
    <w:rsid w:val="001C419F"/>
    <w:rsid w:val="001E1116"/>
    <w:rsid w:val="001E395E"/>
    <w:rsid w:val="0020027E"/>
    <w:rsid w:val="00227CC0"/>
    <w:rsid w:val="00235C57"/>
    <w:rsid w:val="00243BFF"/>
    <w:rsid w:val="00244A7E"/>
    <w:rsid w:val="00254122"/>
    <w:rsid w:val="00256A01"/>
    <w:rsid w:val="00273BC4"/>
    <w:rsid w:val="00276968"/>
    <w:rsid w:val="0027715F"/>
    <w:rsid w:val="002925E8"/>
    <w:rsid w:val="002A61D4"/>
    <w:rsid w:val="002A7DB5"/>
    <w:rsid w:val="002C6A13"/>
    <w:rsid w:val="002F52C4"/>
    <w:rsid w:val="002F797B"/>
    <w:rsid w:val="003077C5"/>
    <w:rsid w:val="00313953"/>
    <w:rsid w:val="00336A49"/>
    <w:rsid w:val="003372B0"/>
    <w:rsid w:val="003408D4"/>
    <w:rsid w:val="00345D27"/>
    <w:rsid w:val="00347329"/>
    <w:rsid w:val="00372460"/>
    <w:rsid w:val="00380BFB"/>
    <w:rsid w:val="003830C4"/>
    <w:rsid w:val="0039714E"/>
    <w:rsid w:val="003E1F01"/>
    <w:rsid w:val="003F34B7"/>
    <w:rsid w:val="00411667"/>
    <w:rsid w:val="0042570C"/>
    <w:rsid w:val="004457BB"/>
    <w:rsid w:val="00447061"/>
    <w:rsid w:val="00456E48"/>
    <w:rsid w:val="0046165F"/>
    <w:rsid w:val="00467E51"/>
    <w:rsid w:val="00470532"/>
    <w:rsid w:val="0048546E"/>
    <w:rsid w:val="004A5E0C"/>
    <w:rsid w:val="004B3698"/>
    <w:rsid w:val="004B53DF"/>
    <w:rsid w:val="004F0E2D"/>
    <w:rsid w:val="0051048D"/>
    <w:rsid w:val="00533D06"/>
    <w:rsid w:val="00537F2C"/>
    <w:rsid w:val="00573B83"/>
    <w:rsid w:val="00576EC5"/>
    <w:rsid w:val="0057768D"/>
    <w:rsid w:val="00583F92"/>
    <w:rsid w:val="00602F20"/>
    <w:rsid w:val="00606423"/>
    <w:rsid w:val="00611169"/>
    <w:rsid w:val="0061288D"/>
    <w:rsid w:val="00612E8C"/>
    <w:rsid w:val="00616BAA"/>
    <w:rsid w:val="0062282B"/>
    <w:rsid w:val="006335C5"/>
    <w:rsid w:val="00644704"/>
    <w:rsid w:val="0064514D"/>
    <w:rsid w:val="0064692F"/>
    <w:rsid w:val="006547EC"/>
    <w:rsid w:val="00673EC9"/>
    <w:rsid w:val="0068465C"/>
    <w:rsid w:val="0068638C"/>
    <w:rsid w:val="00686BB9"/>
    <w:rsid w:val="0069407A"/>
    <w:rsid w:val="0069786C"/>
    <w:rsid w:val="006A7F9B"/>
    <w:rsid w:val="006B1D8A"/>
    <w:rsid w:val="006B70B3"/>
    <w:rsid w:val="006C445F"/>
    <w:rsid w:val="006E1823"/>
    <w:rsid w:val="006E58F3"/>
    <w:rsid w:val="006F4584"/>
    <w:rsid w:val="006F6DDD"/>
    <w:rsid w:val="00710FA8"/>
    <w:rsid w:val="007369E9"/>
    <w:rsid w:val="00761409"/>
    <w:rsid w:val="00765843"/>
    <w:rsid w:val="00767B61"/>
    <w:rsid w:val="00797C6B"/>
    <w:rsid w:val="007B1656"/>
    <w:rsid w:val="007C00F1"/>
    <w:rsid w:val="007D70FB"/>
    <w:rsid w:val="007D7F08"/>
    <w:rsid w:val="007E0889"/>
    <w:rsid w:val="007E5686"/>
    <w:rsid w:val="007E58A0"/>
    <w:rsid w:val="00802B33"/>
    <w:rsid w:val="0081340D"/>
    <w:rsid w:val="008134A4"/>
    <w:rsid w:val="00815EB7"/>
    <w:rsid w:val="008311D9"/>
    <w:rsid w:val="00840F18"/>
    <w:rsid w:val="0085111C"/>
    <w:rsid w:val="008674C9"/>
    <w:rsid w:val="00893F5D"/>
    <w:rsid w:val="008955B8"/>
    <w:rsid w:val="008A53BA"/>
    <w:rsid w:val="008F773B"/>
    <w:rsid w:val="00906FB1"/>
    <w:rsid w:val="00924E36"/>
    <w:rsid w:val="00925601"/>
    <w:rsid w:val="00926517"/>
    <w:rsid w:val="009446A2"/>
    <w:rsid w:val="00953AB4"/>
    <w:rsid w:val="00954B38"/>
    <w:rsid w:val="00961677"/>
    <w:rsid w:val="009724A6"/>
    <w:rsid w:val="00976CA0"/>
    <w:rsid w:val="00985789"/>
    <w:rsid w:val="00990C53"/>
    <w:rsid w:val="0099367D"/>
    <w:rsid w:val="009A539D"/>
    <w:rsid w:val="009A5B19"/>
    <w:rsid w:val="009C11D4"/>
    <w:rsid w:val="009C4806"/>
    <w:rsid w:val="009D119E"/>
    <w:rsid w:val="009D399E"/>
    <w:rsid w:val="009E0D9D"/>
    <w:rsid w:val="00A1070A"/>
    <w:rsid w:val="00A15F00"/>
    <w:rsid w:val="00A34FE7"/>
    <w:rsid w:val="00A54071"/>
    <w:rsid w:val="00A76F3A"/>
    <w:rsid w:val="00A9728B"/>
    <w:rsid w:val="00AD0766"/>
    <w:rsid w:val="00AF06B8"/>
    <w:rsid w:val="00AF57FB"/>
    <w:rsid w:val="00B120A9"/>
    <w:rsid w:val="00B22914"/>
    <w:rsid w:val="00B447DD"/>
    <w:rsid w:val="00B47AAA"/>
    <w:rsid w:val="00B77EA1"/>
    <w:rsid w:val="00B86DB6"/>
    <w:rsid w:val="00B9047B"/>
    <w:rsid w:val="00BD0D64"/>
    <w:rsid w:val="00BE5919"/>
    <w:rsid w:val="00BF0430"/>
    <w:rsid w:val="00BF1430"/>
    <w:rsid w:val="00BF767C"/>
    <w:rsid w:val="00C042FE"/>
    <w:rsid w:val="00C0767C"/>
    <w:rsid w:val="00C24FDF"/>
    <w:rsid w:val="00C30B0F"/>
    <w:rsid w:val="00C31910"/>
    <w:rsid w:val="00C36790"/>
    <w:rsid w:val="00C51C43"/>
    <w:rsid w:val="00C541A3"/>
    <w:rsid w:val="00C56F5D"/>
    <w:rsid w:val="00C6478C"/>
    <w:rsid w:val="00C706DA"/>
    <w:rsid w:val="00C8263B"/>
    <w:rsid w:val="00C82E9E"/>
    <w:rsid w:val="00CB1DB8"/>
    <w:rsid w:val="00D22442"/>
    <w:rsid w:val="00D35AC4"/>
    <w:rsid w:val="00D37839"/>
    <w:rsid w:val="00D43A79"/>
    <w:rsid w:val="00D46573"/>
    <w:rsid w:val="00D46A14"/>
    <w:rsid w:val="00D5261B"/>
    <w:rsid w:val="00D54366"/>
    <w:rsid w:val="00D61458"/>
    <w:rsid w:val="00D773B2"/>
    <w:rsid w:val="00D8031E"/>
    <w:rsid w:val="00DB37CB"/>
    <w:rsid w:val="00DE285A"/>
    <w:rsid w:val="00DE3D87"/>
    <w:rsid w:val="00DE6553"/>
    <w:rsid w:val="00E04135"/>
    <w:rsid w:val="00E21EF4"/>
    <w:rsid w:val="00E2662A"/>
    <w:rsid w:val="00E330E6"/>
    <w:rsid w:val="00E457D6"/>
    <w:rsid w:val="00E62CF0"/>
    <w:rsid w:val="00E800F1"/>
    <w:rsid w:val="00E82C60"/>
    <w:rsid w:val="00E8734E"/>
    <w:rsid w:val="00ED59C3"/>
    <w:rsid w:val="00EE1922"/>
    <w:rsid w:val="00F03B92"/>
    <w:rsid w:val="00F30C53"/>
    <w:rsid w:val="00F4304B"/>
    <w:rsid w:val="00F7350B"/>
    <w:rsid w:val="00F7666B"/>
    <w:rsid w:val="00FA1652"/>
    <w:rsid w:val="00FA5376"/>
    <w:rsid w:val="00FB64D7"/>
    <w:rsid w:val="00FB7AC4"/>
    <w:rsid w:val="00FE584F"/>
    <w:rsid w:val="00FF3B10"/>
    <w:rsid w:val="00FF4903"/>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uiPriority w:val="1"/>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5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 w:type="character" w:customStyle="1" w:styleId="2f">
    <w:name w:val="Гиперссылка2"/>
    <w:basedOn w:val="a0"/>
    <w:rsid w:val="00944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EB0B15C9-C0BA-4F9A-8B64-BE251DFB9F13"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1464</Words>
  <Characters>8349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7</cp:revision>
  <cp:lastPrinted>2021-10-06T07:45:00Z</cp:lastPrinted>
  <dcterms:created xsi:type="dcterms:W3CDTF">2021-08-18T06:01:00Z</dcterms:created>
  <dcterms:modified xsi:type="dcterms:W3CDTF">2021-10-06T07:45:00Z</dcterms:modified>
</cp:coreProperties>
</file>