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№1</w:t>
      </w:r>
      <w:r w:rsidR="003830C4">
        <w:t>8</w:t>
      </w:r>
      <w:r w:rsidR="0039714E">
        <w:t xml:space="preserve"> от </w:t>
      </w:r>
      <w:r w:rsidR="003830C4">
        <w:t>07</w:t>
      </w:r>
      <w:r>
        <w:t>.0</w:t>
      </w:r>
      <w:r w:rsidR="003830C4">
        <w:t>7</w:t>
      </w:r>
      <w:r>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E8734E"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4B53DF" w:rsidRPr="003B324B" w:rsidRDefault="004B53DF" w:rsidP="004B53DF">
      <w:pPr>
        <w:spacing w:line="192" w:lineRule="auto"/>
        <w:jc w:val="center"/>
        <w:rPr>
          <w:sz w:val="16"/>
        </w:rPr>
      </w:pPr>
      <w:r w:rsidRPr="003B324B">
        <w:rPr>
          <w:noProof/>
        </w:rPr>
        <w:lastRenderedPageBreak/>
        <w:drawing>
          <wp:inline distT="0" distB="0" distL="0" distR="0" wp14:anchorId="5FBE4CF5" wp14:editId="229B2E45">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4B53DF" w:rsidRPr="003B324B" w:rsidTr="00A8087E">
        <w:tc>
          <w:tcPr>
            <w:tcW w:w="9606" w:type="dxa"/>
          </w:tcPr>
          <w:p w:rsidR="004B53DF" w:rsidRPr="003B324B" w:rsidRDefault="004B53DF" w:rsidP="00A8087E">
            <w:pPr>
              <w:pStyle w:val="31"/>
              <w:jc w:val="center"/>
              <w:rPr>
                <w:rFonts w:ascii="Times New Roman" w:hAnsi="Times New Roman"/>
                <w:color w:val="auto"/>
              </w:rPr>
            </w:pPr>
            <w:r w:rsidRPr="003B324B">
              <w:rPr>
                <w:rFonts w:ascii="Times New Roman" w:hAnsi="Times New Roman"/>
                <w:color w:val="auto"/>
              </w:rPr>
              <w:t>АДМИНИСТРАЦИЯ</w:t>
            </w:r>
          </w:p>
        </w:tc>
      </w:tr>
      <w:tr w:rsidR="004B53DF" w:rsidRPr="003B324B" w:rsidTr="00A8087E">
        <w:trPr>
          <w:trHeight w:val="399"/>
        </w:trPr>
        <w:tc>
          <w:tcPr>
            <w:tcW w:w="9606" w:type="dxa"/>
            <w:vAlign w:val="center"/>
          </w:tcPr>
          <w:p w:rsidR="004B53DF" w:rsidRPr="003B324B" w:rsidRDefault="004B53DF" w:rsidP="00A8087E">
            <w:pPr>
              <w:pStyle w:val="31"/>
              <w:jc w:val="center"/>
              <w:rPr>
                <w:rFonts w:ascii="Times New Roman" w:hAnsi="Times New Roman"/>
                <w:color w:val="auto"/>
              </w:rPr>
            </w:pPr>
            <w:r w:rsidRPr="003B324B">
              <w:rPr>
                <w:rFonts w:ascii="Times New Roman" w:hAnsi="Times New Roman"/>
                <w:color w:val="auto"/>
              </w:rPr>
              <w:t>РУССКО-КАМЕШКИРСКОГО СЕЛЬСОВЕТА</w:t>
            </w:r>
          </w:p>
        </w:tc>
      </w:tr>
      <w:tr w:rsidR="004B53DF" w:rsidRPr="003B324B" w:rsidTr="00A8087E">
        <w:trPr>
          <w:trHeight w:val="353"/>
        </w:trPr>
        <w:tc>
          <w:tcPr>
            <w:tcW w:w="9606" w:type="dxa"/>
            <w:vAlign w:val="center"/>
          </w:tcPr>
          <w:p w:rsidR="004B53DF" w:rsidRPr="003B324B" w:rsidRDefault="004B53DF" w:rsidP="00A8087E">
            <w:pPr>
              <w:pStyle w:val="31"/>
              <w:jc w:val="center"/>
              <w:rPr>
                <w:rFonts w:ascii="Times New Roman" w:hAnsi="Times New Roman"/>
                <w:color w:val="auto"/>
              </w:rPr>
            </w:pPr>
            <w:r w:rsidRPr="003B324B">
              <w:rPr>
                <w:rFonts w:ascii="Times New Roman" w:hAnsi="Times New Roman"/>
                <w:color w:val="auto"/>
              </w:rPr>
              <w:t>КАМЕШКИРСКОГО РАЙОНА ПЕНЗЕНСКОЙ ОБЛАСТИ</w:t>
            </w:r>
          </w:p>
        </w:tc>
      </w:tr>
    </w:tbl>
    <w:p w:rsidR="004B53DF" w:rsidRPr="003B324B" w:rsidRDefault="004B53DF" w:rsidP="004B53DF">
      <w:pPr>
        <w:jc w:val="center"/>
      </w:pPr>
    </w:p>
    <w:p w:rsidR="004B53DF" w:rsidRPr="003B324B" w:rsidRDefault="004B53DF" w:rsidP="004B53DF">
      <w:pPr>
        <w:jc w:val="center"/>
        <w:rPr>
          <w:b/>
        </w:rPr>
      </w:pPr>
      <w:r w:rsidRPr="003B324B">
        <w:rPr>
          <w:b/>
        </w:rPr>
        <w:t>ПОСТАНОВЛЕНИЕ</w:t>
      </w:r>
    </w:p>
    <w:p w:rsidR="004B53DF" w:rsidRPr="003B324B" w:rsidRDefault="004B53DF" w:rsidP="004B53DF">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5"/>
        <w:gridCol w:w="2848"/>
        <w:gridCol w:w="399"/>
        <w:gridCol w:w="1139"/>
      </w:tblGrid>
      <w:tr w:rsidR="004B53DF" w:rsidRPr="003B324B" w:rsidTr="00A8087E">
        <w:trPr>
          <w:trHeight w:val="277"/>
        </w:trPr>
        <w:tc>
          <w:tcPr>
            <w:tcW w:w="285" w:type="dxa"/>
            <w:vAlign w:val="bottom"/>
          </w:tcPr>
          <w:p w:rsidR="004B53DF" w:rsidRPr="003B324B" w:rsidRDefault="004B53DF" w:rsidP="00A8087E">
            <w:r w:rsidRPr="003B324B">
              <w:t>от</w:t>
            </w:r>
          </w:p>
        </w:tc>
        <w:tc>
          <w:tcPr>
            <w:tcW w:w="2848" w:type="dxa"/>
            <w:tcBorders>
              <w:top w:val="nil"/>
              <w:left w:val="nil"/>
              <w:bottom w:val="single" w:sz="6" w:space="0" w:color="auto"/>
              <w:right w:val="nil"/>
            </w:tcBorders>
          </w:tcPr>
          <w:p w:rsidR="004B53DF" w:rsidRPr="003B324B" w:rsidRDefault="004B53DF" w:rsidP="00A8087E">
            <w:r>
              <w:t xml:space="preserve">               05.07</w:t>
            </w:r>
            <w:r w:rsidRPr="003B324B">
              <w:t>.2021 г.</w:t>
            </w:r>
          </w:p>
        </w:tc>
        <w:tc>
          <w:tcPr>
            <w:tcW w:w="399" w:type="dxa"/>
            <w:vAlign w:val="bottom"/>
          </w:tcPr>
          <w:p w:rsidR="004B53DF" w:rsidRPr="003B324B" w:rsidRDefault="004B53DF" w:rsidP="00A8087E">
            <w:pPr>
              <w:jc w:val="center"/>
            </w:pPr>
            <w:r w:rsidRPr="003B324B">
              <w:t>№</w:t>
            </w:r>
          </w:p>
        </w:tc>
        <w:tc>
          <w:tcPr>
            <w:tcW w:w="1139" w:type="dxa"/>
            <w:tcBorders>
              <w:top w:val="nil"/>
              <w:left w:val="nil"/>
              <w:bottom w:val="single" w:sz="6" w:space="0" w:color="auto"/>
              <w:right w:val="nil"/>
            </w:tcBorders>
          </w:tcPr>
          <w:p w:rsidR="004B53DF" w:rsidRPr="003B324B" w:rsidRDefault="004B53DF" w:rsidP="00A8087E">
            <w:pPr>
              <w:jc w:val="center"/>
            </w:pPr>
            <w:r w:rsidRPr="003B324B">
              <w:t>8</w:t>
            </w:r>
            <w:r>
              <w:t>6</w:t>
            </w:r>
          </w:p>
        </w:tc>
      </w:tr>
      <w:tr w:rsidR="004B53DF" w:rsidRPr="003B324B" w:rsidTr="00A8087E">
        <w:trPr>
          <w:trHeight w:val="376"/>
        </w:trPr>
        <w:tc>
          <w:tcPr>
            <w:tcW w:w="4671" w:type="dxa"/>
            <w:gridSpan w:val="4"/>
          </w:tcPr>
          <w:p w:rsidR="004B53DF" w:rsidRPr="003B324B" w:rsidRDefault="004B53DF" w:rsidP="00A8087E">
            <w:pPr>
              <w:jc w:val="center"/>
              <w:rPr>
                <w:sz w:val="10"/>
              </w:rPr>
            </w:pPr>
          </w:p>
          <w:p w:rsidR="004B53DF" w:rsidRPr="003B324B" w:rsidRDefault="004B53DF" w:rsidP="00A8087E">
            <w:pPr>
              <w:jc w:val="center"/>
            </w:pPr>
            <w:proofErr w:type="spellStart"/>
            <w:r w:rsidRPr="003B324B">
              <w:t>с.Р.Камешкир</w:t>
            </w:r>
            <w:proofErr w:type="spellEnd"/>
          </w:p>
        </w:tc>
      </w:tr>
    </w:tbl>
    <w:p w:rsidR="004B53DF" w:rsidRPr="003B324B" w:rsidRDefault="004B53DF" w:rsidP="004B53DF">
      <w:pPr>
        <w:rPr>
          <w:sz w:val="28"/>
        </w:rPr>
      </w:pPr>
    </w:p>
    <w:p w:rsidR="004B53DF" w:rsidRPr="003B324B" w:rsidRDefault="004B53DF" w:rsidP="004B53DF">
      <w:pPr>
        <w:tabs>
          <w:tab w:val="left" w:pos="630"/>
        </w:tabs>
        <w:autoSpaceDE w:val="0"/>
        <w:autoSpaceDN w:val="0"/>
        <w:adjustRightInd w:val="0"/>
        <w:jc w:val="center"/>
        <w:rPr>
          <w:bCs/>
          <w:i/>
          <w:sz w:val="28"/>
          <w:szCs w:val="28"/>
        </w:rPr>
      </w:pPr>
    </w:p>
    <w:p w:rsidR="004B53DF" w:rsidRPr="003B324B" w:rsidRDefault="004B53DF" w:rsidP="004B53DF">
      <w:pPr>
        <w:pStyle w:val="6"/>
        <w:spacing w:before="120"/>
        <w:jc w:val="center"/>
        <w:rPr>
          <w:sz w:val="28"/>
          <w:szCs w:val="28"/>
        </w:rPr>
      </w:pPr>
    </w:p>
    <w:p w:rsidR="004B53DF" w:rsidRPr="004B53DF" w:rsidRDefault="004B53DF" w:rsidP="004B53DF">
      <w:pPr>
        <w:pStyle w:val="6"/>
        <w:spacing w:before="120"/>
        <w:jc w:val="center"/>
        <w:rPr>
          <w:rFonts w:ascii="Times New Roman" w:eastAsia="Times New Roman" w:hAnsi="Times New Roman" w:cs="Times New Roman"/>
          <w:i w:val="0"/>
          <w:iCs w:val="0"/>
          <w:color w:val="auto"/>
          <w:sz w:val="28"/>
          <w:szCs w:val="28"/>
        </w:rPr>
      </w:pPr>
      <w:r w:rsidRPr="004B53DF">
        <w:rPr>
          <w:rFonts w:ascii="Times New Roman" w:eastAsia="Times New Roman" w:hAnsi="Times New Roman" w:cs="Times New Roman"/>
          <w:i w:val="0"/>
          <w:iCs w:val="0"/>
          <w:color w:val="auto"/>
          <w:sz w:val="28"/>
          <w:szCs w:val="28"/>
        </w:rPr>
        <w:t>О внесении изменений в Правила внутреннего трудового распорядка администрации Русско-Камешкирского сельсовета Камешкирского района Пензенской области</w:t>
      </w:r>
    </w:p>
    <w:p w:rsidR="004B53DF" w:rsidRPr="003B324B" w:rsidRDefault="004B53DF" w:rsidP="004B53DF">
      <w:pPr>
        <w:pStyle w:val="6"/>
        <w:spacing w:before="120"/>
        <w:jc w:val="center"/>
        <w:rPr>
          <w:sz w:val="28"/>
          <w:szCs w:val="28"/>
        </w:rPr>
      </w:pPr>
      <w:bookmarkStart w:id="0" w:name="_GoBack"/>
      <w:bookmarkEnd w:id="0"/>
    </w:p>
    <w:p w:rsidR="004B53DF" w:rsidRPr="003B324B" w:rsidRDefault="004B53DF" w:rsidP="004B53DF">
      <w:pPr>
        <w:autoSpaceDE w:val="0"/>
        <w:autoSpaceDN w:val="0"/>
        <w:adjustRightInd w:val="0"/>
        <w:ind w:firstLine="709"/>
        <w:jc w:val="both"/>
        <w:rPr>
          <w:iCs/>
          <w:sz w:val="28"/>
          <w:szCs w:val="28"/>
        </w:rPr>
      </w:pPr>
      <w:r w:rsidRPr="003B324B">
        <w:rPr>
          <w:sz w:val="28"/>
          <w:szCs w:val="28"/>
        </w:rPr>
        <w:t xml:space="preserve">В соответствии со статьей 12 Закона Пензенской области от 10.10.2007 № 1390-ЗПО «О муниципальной службе в Пензенской области», </w:t>
      </w:r>
      <w:r w:rsidRPr="003B324B">
        <w:rPr>
          <w:iCs/>
          <w:sz w:val="28"/>
          <w:szCs w:val="28"/>
        </w:rPr>
        <w:t xml:space="preserve">руководствуясь Уставом </w:t>
      </w:r>
      <w:r>
        <w:rPr>
          <w:iCs/>
          <w:sz w:val="28"/>
          <w:szCs w:val="28"/>
        </w:rPr>
        <w:t>Русско-Камешкирского</w:t>
      </w:r>
      <w:r w:rsidRPr="003B324B">
        <w:rPr>
          <w:iCs/>
          <w:sz w:val="28"/>
          <w:szCs w:val="28"/>
        </w:rPr>
        <w:t xml:space="preserve"> сельсовета Камешкирского района Пензенской области </w:t>
      </w:r>
    </w:p>
    <w:p w:rsidR="004B53DF" w:rsidRPr="003B324B" w:rsidRDefault="004B53DF" w:rsidP="004B53DF">
      <w:pPr>
        <w:autoSpaceDE w:val="0"/>
        <w:autoSpaceDN w:val="0"/>
        <w:adjustRightInd w:val="0"/>
        <w:ind w:firstLine="709"/>
        <w:jc w:val="both"/>
        <w:rPr>
          <w:iCs/>
          <w:sz w:val="28"/>
          <w:szCs w:val="28"/>
        </w:rPr>
      </w:pPr>
      <w:r w:rsidRPr="003B324B">
        <w:rPr>
          <w:sz w:val="28"/>
          <w:szCs w:val="28"/>
        </w:rPr>
        <w:t xml:space="preserve">1. Внести в Правила внутреннего трудового распорядка администрации </w:t>
      </w:r>
      <w:r>
        <w:rPr>
          <w:iCs/>
          <w:sz w:val="28"/>
          <w:szCs w:val="28"/>
        </w:rPr>
        <w:t>Русско-Камешкирского</w:t>
      </w:r>
      <w:r w:rsidRPr="003B324B">
        <w:rPr>
          <w:iCs/>
          <w:sz w:val="28"/>
          <w:szCs w:val="28"/>
        </w:rPr>
        <w:t xml:space="preserve"> сельсовета Камешкирского района Пензенской области </w:t>
      </w:r>
      <w:r w:rsidRPr="003B324B">
        <w:rPr>
          <w:bCs/>
          <w:sz w:val="28"/>
          <w:szCs w:val="28"/>
        </w:rPr>
        <w:t>(далее – Правила)</w:t>
      </w:r>
      <w:r w:rsidRPr="003B324B">
        <w:rPr>
          <w:sz w:val="28"/>
          <w:szCs w:val="28"/>
        </w:rPr>
        <w:t xml:space="preserve">, утвержденные постановлением администрации </w:t>
      </w:r>
      <w:r>
        <w:rPr>
          <w:iCs/>
          <w:sz w:val="28"/>
          <w:szCs w:val="28"/>
        </w:rPr>
        <w:t>Русско-Камешкирского</w:t>
      </w:r>
      <w:r w:rsidRPr="003B324B">
        <w:rPr>
          <w:iCs/>
          <w:sz w:val="28"/>
          <w:szCs w:val="28"/>
        </w:rPr>
        <w:t xml:space="preserve"> сельсовета Камешкирского района Пензенской области </w:t>
      </w:r>
      <w:r w:rsidRPr="003B324B">
        <w:rPr>
          <w:sz w:val="28"/>
          <w:szCs w:val="28"/>
        </w:rPr>
        <w:t xml:space="preserve"> от </w:t>
      </w:r>
      <w:r>
        <w:rPr>
          <w:sz w:val="28"/>
          <w:szCs w:val="28"/>
        </w:rPr>
        <w:t xml:space="preserve"> 26.12.2016г. </w:t>
      </w:r>
      <w:r w:rsidRPr="003B324B">
        <w:rPr>
          <w:sz w:val="28"/>
          <w:szCs w:val="28"/>
        </w:rPr>
        <w:t xml:space="preserve"> № </w:t>
      </w:r>
      <w:r>
        <w:rPr>
          <w:sz w:val="28"/>
          <w:szCs w:val="28"/>
        </w:rPr>
        <w:t xml:space="preserve">559, </w:t>
      </w:r>
      <w:r w:rsidRPr="003B324B">
        <w:rPr>
          <w:sz w:val="28"/>
          <w:szCs w:val="28"/>
        </w:rPr>
        <w:t>следующие изменения:</w:t>
      </w:r>
    </w:p>
    <w:p w:rsidR="004B53DF" w:rsidRPr="003B324B" w:rsidRDefault="004B53DF" w:rsidP="004B53DF">
      <w:pPr>
        <w:autoSpaceDE w:val="0"/>
        <w:autoSpaceDN w:val="0"/>
        <w:adjustRightInd w:val="0"/>
        <w:ind w:firstLine="539"/>
        <w:jc w:val="both"/>
        <w:outlineLvl w:val="1"/>
        <w:rPr>
          <w:sz w:val="28"/>
          <w:szCs w:val="28"/>
        </w:rPr>
      </w:pPr>
      <w:r w:rsidRPr="003B324B">
        <w:rPr>
          <w:sz w:val="28"/>
          <w:szCs w:val="28"/>
        </w:rPr>
        <w:t>1) в пункте 23 Правил:</w:t>
      </w:r>
    </w:p>
    <w:p w:rsidR="004B53DF" w:rsidRPr="003B324B" w:rsidRDefault="004B53DF" w:rsidP="004B53DF">
      <w:pPr>
        <w:autoSpaceDE w:val="0"/>
        <w:autoSpaceDN w:val="0"/>
        <w:adjustRightInd w:val="0"/>
        <w:ind w:firstLine="539"/>
        <w:jc w:val="both"/>
        <w:outlineLvl w:val="1"/>
        <w:rPr>
          <w:sz w:val="28"/>
          <w:szCs w:val="28"/>
        </w:rPr>
      </w:pPr>
      <w:r w:rsidRPr="003B324B">
        <w:rPr>
          <w:sz w:val="28"/>
          <w:szCs w:val="28"/>
        </w:rPr>
        <w:t>- подпункт 9 изложить в следующей редакции:</w:t>
      </w:r>
    </w:p>
    <w:p w:rsidR="004B53DF" w:rsidRPr="003B324B" w:rsidRDefault="004B53DF" w:rsidP="004B53DF">
      <w:pPr>
        <w:autoSpaceDE w:val="0"/>
        <w:autoSpaceDN w:val="0"/>
        <w:adjustRightInd w:val="0"/>
        <w:ind w:firstLine="539"/>
        <w:jc w:val="both"/>
        <w:rPr>
          <w:sz w:val="28"/>
          <w:szCs w:val="28"/>
        </w:rPr>
      </w:pPr>
      <w:proofErr w:type="gramStart"/>
      <w:r w:rsidRPr="003B324B">
        <w:rPr>
          <w:sz w:val="28"/>
          <w:szCs w:val="28"/>
        </w:rPr>
        <w:t>«9) сообщать в письменной форме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w:t>
      </w:r>
      <w:proofErr w:type="gramEnd"/>
      <w:r w:rsidRPr="003B324B">
        <w:rPr>
          <w:sz w:val="28"/>
          <w:szCs w:val="28"/>
        </w:rPr>
        <w:t xml:space="preserve">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B53DF" w:rsidRPr="003B324B" w:rsidRDefault="004B53DF" w:rsidP="004B53DF">
      <w:pPr>
        <w:autoSpaceDE w:val="0"/>
        <w:autoSpaceDN w:val="0"/>
        <w:adjustRightInd w:val="0"/>
        <w:ind w:firstLine="539"/>
        <w:jc w:val="both"/>
        <w:outlineLvl w:val="1"/>
        <w:rPr>
          <w:sz w:val="28"/>
          <w:szCs w:val="28"/>
        </w:rPr>
      </w:pPr>
      <w:r w:rsidRPr="003B324B">
        <w:rPr>
          <w:sz w:val="28"/>
          <w:szCs w:val="28"/>
        </w:rPr>
        <w:t>- дополнить подпунктом 9.1 следующего содержания:</w:t>
      </w:r>
    </w:p>
    <w:p w:rsidR="004B53DF" w:rsidRPr="003B324B" w:rsidRDefault="004B53DF" w:rsidP="004B53DF">
      <w:pPr>
        <w:autoSpaceDE w:val="0"/>
        <w:autoSpaceDN w:val="0"/>
        <w:adjustRightInd w:val="0"/>
        <w:ind w:firstLine="539"/>
        <w:jc w:val="both"/>
        <w:rPr>
          <w:sz w:val="28"/>
          <w:szCs w:val="28"/>
        </w:rPr>
      </w:pPr>
      <w:proofErr w:type="gramStart"/>
      <w:r w:rsidRPr="003B324B">
        <w:rPr>
          <w:sz w:val="28"/>
          <w:szCs w:val="28"/>
        </w:rPr>
        <w:lastRenderedPageBreak/>
        <w:t>«9.1) сообщать в письменной форме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w:t>
      </w:r>
      <w:proofErr w:type="gramEnd"/>
      <w:r w:rsidRPr="003B324B">
        <w:rPr>
          <w:sz w:val="28"/>
          <w:szCs w:val="28"/>
        </w:rPr>
        <w:t>, подтверждающего право на постоянное проживание гражданина на территории иностранного государства</w:t>
      </w:r>
      <w:proofErr w:type="gramStart"/>
      <w:r w:rsidRPr="003B324B">
        <w:rPr>
          <w:sz w:val="28"/>
          <w:szCs w:val="28"/>
        </w:rPr>
        <w:t>;»</w:t>
      </w:r>
      <w:proofErr w:type="gramEnd"/>
      <w:r w:rsidRPr="003B324B">
        <w:rPr>
          <w:sz w:val="28"/>
          <w:szCs w:val="28"/>
        </w:rPr>
        <w:t>.</w:t>
      </w:r>
    </w:p>
    <w:p w:rsidR="004B53DF" w:rsidRDefault="004B53DF" w:rsidP="004B53DF">
      <w:pPr>
        <w:autoSpaceDE w:val="0"/>
        <w:autoSpaceDN w:val="0"/>
        <w:adjustRightInd w:val="0"/>
        <w:ind w:firstLine="709"/>
        <w:jc w:val="both"/>
        <w:rPr>
          <w:iCs/>
          <w:sz w:val="28"/>
          <w:szCs w:val="28"/>
        </w:rPr>
      </w:pPr>
      <w:r w:rsidRPr="003B324B">
        <w:rPr>
          <w:iCs/>
          <w:sz w:val="28"/>
          <w:szCs w:val="28"/>
        </w:rPr>
        <w:t xml:space="preserve">2. Настоящее постановление распространяется на </w:t>
      </w:r>
      <w:proofErr w:type="gramStart"/>
      <w:r w:rsidRPr="003B324B">
        <w:rPr>
          <w:iCs/>
          <w:sz w:val="28"/>
          <w:szCs w:val="28"/>
        </w:rPr>
        <w:t>правоотношения</w:t>
      </w:r>
      <w:proofErr w:type="gramEnd"/>
      <w:r w:rsidRPr="003B324B">
        <w:rPr>
          <w:iCs/>
          <w:sz w:val="28"/>
          <w:szCs w:val="28"/>
        </w:rPr>
        <w:t xml:space="preserve"> возникшие с 1 июля 2021 года.</w:t>
      </w:r>
    </w:p>
    <w:p w:rsidR="004B53DF" w:rsidRPr="003B324B" w:rsidRDefault="004B53DF" w:rsidP="004B53DF">
      <w:pPr>
        <w:autoSpaceDE w:val="0"/>
        <w:autoSpaceDN w:val="0"/>
        <w:adjustRightInd w:val="0"/>
        <w:ind w:firstLine="709"/>
        <w:jc w:val="both"/>
        <w:rPr>
          <w:iCs/>
          <w:sz w:val="28"/>
          <w:szCs w:val="28"/>
        </w:rPr>
      </w:pPr>
      <w:r>
        <w:rPr>
          <w:iCs/>
          <w:sz w:val="28"/>
          <w:szCs w:val="28"/>
        </w:rPr>
        <w:t>3. Опубликовать настоящее постановление в информационном бюллетене «Правовое поле».</w:t>
      </w:r>
    </w:p>
    <w:p w:rsidR="004B53DF" w:rsidRPr="003B324B" w:rsidRDefault="004B53DF" w:rsidP="004B53DF">
      <w:pPr>
        <w:ind w:firstLine="709"/>
        <w:jc w:val="both"/>
        <w:rPr>
          <w:sz w:val="28"/>
          <w:szCs w:val="28"/>
        </w:rPr>
      </w:pPr>
      <w:r>
        <w:rPr>
          <w:iCs/>
          <w:sz w:val="28"/>
          <w:szCs w:val="28"/>
        </w:rPr>
        <w:t>4</w:t>
      </w:r>
      <w:r w:rsidRPr="003B324B">
        <w:rPr>
          <w:iCs/>
          <w:sz w:val="28"/>
          <w:szCs w:val="28"/>
        </w:rPr>
        <w:t xml:space="preserve">.Настоящее постановление </w:t>
      </w:r>
      <w:r w:rsidRPr="003B324B">
        <w:rPr>
          <w:sz w:val="28"/>
          <w:szCs w:val="28"/>
        </w:rPr>
        <w:t>вступает в силу на следующий день после дня его официального опубликования.</w:t>
      </w:r>
    </w:p>
    <w:p w:rsidR="004B53DF" w:rsidRPr="003B324B" w:rsidRDefault="004B53DF" w:rsidP="004B53DF">
      <w:pPr>
        <w:autoSpaceDE w:val="0"/>
        <w:autoSpaceDN w:val="0"/>
        <w:adjustRightInd w:val="0"/>
        <w:ind w:firstLine="709"/>
        <w:jc w:val="both"/>
        <w:rPr>
          <w:iCs/>
          <w:sz w:val="28"/>
          <w:szCs w:val="28"/>
        </w:rPr>
      </w:pPr>
      <w:r>
        <w:rPr>
          <w:iCs/>
          <w:sz w:val="28"/>
          <w:szCs w:val="28"/>
        </w:rPr>
        <w:t>5</w:t>
      </w:r>
      <w:r w:rsidRPr="003B324B">
        <w:rPr>
          <w:iCs/>
          <w:sz w:val="28"/>
          <w:szCs w:val="28"/>
        </w:rPr>
        <w:t xml:space="preserve">. </w:t>
      </w:r>
      <w:proofErr w:type="gramStart"/>
      <w:r w:rsidRPr="003B324B">
        <w:rPr>
          <w:iCs/>
          <w:sz w:val="28"/>
          <w:szCs w:val="28"/>
        </w:rPr>
        <w:t>Контроль за</w:t>
      </w:r>
      <w:proofErr w:type="gramEnd"/>
      <w:r w:rsidRPr="003B324B">
        <w:rPr>
          <w:iCs/>
          <w:sz w:val="28"/>
          <w:szCs w:val="28"/>
        </w:rPr>
        <w:t xml:space="preserve"> исполнением настоящего  постановления возложить на Главу администрации </w:t>
      </w:r>
      <w:r>
        <w:rPr>
          <w:iCs/>
          <w:sz w:val="28"/>
          <w:szCs w:val="28"/>
        </w:rPr>
        <w:t>Русско-Камешкирского</w:t>
      </w:r>
      <w:r w:rsidRPr="003B324B">
        <w:rPr>
          <w:iCs/>
          <w:sz w:val="28"/>
          <w:szCs w:val="28"/>
        </w:rPr>
        <w:t xml:space="preserve"> сельсовета Камешкирского района Пензенской области.</w:t>
      </w:r>
    </w:p>
    <w:p w:rsidR="004B53DF" w:rsidRPr="003B324B" w:rsidRDefault="004B53DF" w:rsidP="004B53DF">
      <w:pPr>
        <w:autoSpaceDE w:val="0"/>
        <w:autoSpaceDN w:val="0"/>
        <w:adjustRightInd w:val="0"/>
        <w:ind w:firstLine="709"/>
        <w:jc w:val="both"/>
        <w:rPr>
          <w:iCs/>
          <w:sz w:val="28"/>
          <w:szCs w:val="28"/>
        </w:rPr>
      </w:pPr>
    </w:p>
    <w:p w:rsidR="004B53DF" w:rsidRPr="003B324B" w:rsidRDefault="004B53DF" w:rsidP="004B53DF">
      <w:pPr>
        <w:rPr>
          <w:iCs/>
          <w:sz w:val="28"/>
          <w:szCs w:val="28"/>
        </w:rPr>
      </w:pPr>
      <w:r w:rsidRPr="003B324B">
        <w:rPr>
          <w:iCs/>
          <w:sz w:val="28"/>
          <w:szCs w:val="28"/>
        </w:rPr>
        <w:t>Глава администрации</w:t>
      </w:r>
    </w:p>
    <w:p w:rsidR="004B53DF" w:rsidRPr="003B324B" w:rsidRDefault="004B53DF" w:rsidP="004B53DF">
      <w:pPr>
        <w:rPr>
          <w:iCs/>
          <w:sz w:val="28"/>
          <w:szCs w:val="28"/>
        </w:rPr>
      </w:pPr>
      <w:r>
        <w:rPr>
          <w:iCs/>
          <w:sz w:val="28"/>
          <w:szCs w:val="28"/>
        </w:rPr>
        <w:t>Русско-Камешкирского</w:t>
      </w:r>
      <w:r w:rsidRPr="003B324B">
        <w:rPr>
          <w:iCs/>
          <w:sz w:val="28"/>
          <w:szCs w:val="28"/>
        </w:rPr>
        <w:t xml:space="preserve"> сельсовета</w:t>
      </w:r>
    </w:p>
    <w:p w:rsidR="004B53DF" w:rsidRPr="003B324B" w:rsidRDefault="004B53DF" w:rsidP="004B53DF">
      <w:pPr>
        <w:rPr>
          <w:iCs/>
          <w:sz w:val="28"/>
          <w:szCs w:val="28"/>
        </w:rPr>
      </w:pPr>
      <w:r w:rsidRPr="003B324B">
        <w:rPr>
          <w:iCs/>
          <w:sz w:val="28"/>
          <w:szCs w:val="28"/>
        </w:rPr>
        <w:t>Камешкирского района</w:t>
      </w:r>
    </w:p>
    <w:p w:rsidR="004B53DF" w:rsidRPr="003B324B" w:rsidRDefault="004B53DF" w:rsidP="004B53DF">
      <w:pPr>
        <w:rPr>
          <w:iCs/>
          <w:sz w:val="28"/>
          <w:szCs w:val="28"/>
        </w:rPr>
      </w:pPr>
      <w:r w:rsidRPr="003B324B">
        <w:rPr>
          <w:iCs/>
          <w:sz w:val="28"/>
          <w:szCs w:val="28"/>
        </w:rPr>
        <w:t xml:space="preserve">Пензенской области                                                         </w:t>
      </w:r>
      <w:proofErr w:type="spellStart"/>
      <w:r>
        <w:rPr>
          <w:iCs/>
          <w:sz w:val="28"/>
          <w:szCs w:val="28"/>
        </w:rPr>
        <w:t>В.Ю.Сорокина</w:t>
      </w:r>
      <w:proofErr w:type="spellEnd"/>
    </w:p>
    <w:p w:rsidR="004B53DF" w:rsidRPr="003B324B" w:rsidRDefault="004B53DF" w:rsidP="004B53DF"/>
    <w:p w:rsidR="004B53DF" w:rsidRPr="004B53DF" w:rsidRDefault="004B53DF" w:rsidP="004B53DF">
      <w:pPr>
        <w:widowControl w:val="0"/>
        <w:spacing w:line="192" w:lineRule="auto"/>
        <w:jc w:val="center"/>
      </w:pPr>
      <w:r>
        <w:rPr>
          <w:noProof/>
        </w:rPr>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4B53DF" w:rsidRPr="004B53DF" w:rsidRDefault="004B53DF" w:rsidP="004B53DF">
      <w:pPr>
        <w:widowControl w:val="0"/>
        <w:jc w:val="center"/>
      </w:pPr>
    </w:p>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4B53DF" w:rsidRPr="004B53DF" w:rsidTr="00A8087E">
        <w:trPr>
          <w:trHeight w:val="397"/>
        </w:trPr>
        <w:tc>
          <w:tcPr>
            <w:tcW w:w="9750" w:type="dxa"/>
          </w:tcPr>
          <w:p w:rsidR="004B53DF" w:rsidRPr="004B53DF" w:rsidRDefault="004B53DF" w:rsidP="004B53DF">
            <w:pPr>
              <w:jc w:val="center"/>
              <w:rPr>
                <w:b/>
              </w:rPr>
            </w:pPr>
          </w:p>
        </w:tc>
      </w:tr>
      <w:tr w:rsidR="004B53DF" w:rsidRPr="004B53DF" w:rsidTr="00A8087E">
        <w:tc>
          <w:tcPr>
            <w:tcW w:w="9750" w:type="dxa"/>
          </w:tcPr>
          <w:p w:rsidR="004B53DF" w:rsidRPr="004B53DF" w:rsidRDefault="004B53DF" w:rsidP="004B53DF">
            <w:pPr>
              <w:jc w:val="center"/>
              <w:rPr>
                <w:b/>
              </w:rPr>
            </w:pPr>
            <w:r w:rsidRPr="004B53DF">
              <w:rPr>
                <w:b/>
              </w:rPr>
              <w:t xml:space="preserve">АДМИНИСТРАЦИЯ </w:t>
            </w:r>
          </w:p>
          <w:p w:rsidR="004B53DF" w:rsidRPr="004B53DF" w:rsidRDefault="004B53DF" w:rsidP="004B53DF">
            <w:pPr>
              <w:jc w:val="center"/>
              <w:rPr>
                <w:b/>
              </w:rPr>
            </w:pPr>
            <w:r w:rsidRPr="004B53DF">
              <w:rPr>
                <w:b/>
              </w:rPr>
              <w:t xml:space="preserve">РУССКО - КАМЕШКИРСКОГО  СЕЛЬСОВЕТА </w:t>
            </w:r>
          </w:p>
          <w:p w:rsidR="004B53DF" w:rsidRPr="004B53DF" w:rsidRDefault="004B53DF" w:rsidP="004B53DF">
            <w:pPr>
              <w:jc w:val="center"/>
              <w:rPr>
                <w:b/>
              </w:rPr>
            </w:pPr>
            <w:r w:rsidRPr="004B53DF">
              <w:rPr>
                <w:b/>
              </w:rPr>
              <w:t xml:space="preserve">КАМЕШКИРСКОГО РАЙОНА </w:t>
            </w:r>
          </w:p>
          <w:p w:rsidR="004B53DF" w:rsidRPr="004B53DF" w:rsidRDefault="004B53DF" w:rsidP="004B53DF">
            <w:pPr>
              <w:jc w:val="center"/>
              <w:rPr>
                <w:b/>
              </w:rPr>
            </w:pPr>
            <w:r w:rsidRPr="004B53DF">
              <w:rPr>
                <w:b/>
              </w:rPr>
              <w:t>ПЕНЗЕНСКОЙ ОБЛАСТИ</w:t>
            </w:r>
          </w:p>
        </w:tc>
      </w:tr>
      <w:tr w:rsidR="004B53DF" w:rsidRPr="004B53DF" w:rsidTr="00A8087E">
        <w:trPr>
          <w:trHeight w:val="397"/>
        </w:trPr>
        <w:tc>
          <w:tcPr>
            <w:tcW w:w="9750" w:type="dxa"/>
          </w:tcPr>
          <w:p w:rsidR="004B53DF" w:rsidRPr="004B53DF" w:rsidRDefault="004B53DF" w:rsidP="004B53DF">
            <w:pPr>
              <w:jc w:val="both"/>
            </w:pPr>
          </w:p>
        </w:tc>
      </w:tr>
      <w:tr w:rsidR="004B53DF" w:rsidRPr="004B53DF" w:rsidTr="00A8087E">
        <w:tc>
          <w:tcPr>
            <w:tcW w:w="9750" w:type="dxa"/>
          </w:tcPr>
          <w:p w:rsidR="004B53DF" w:rsidRPr="004B53DF" w:rsidRDefault="004B53DF" w:rsidP="004B53DF">
            <w:pPr>
              <w:keepNext/>
              <w:jc w:val="center"/>
              <w:outlineLvl w:val="2"/>
              <w:rPr>
                <w:b/>
              </w:rPr>
            </w:pPr>
            <w:r w:rsidRPr="004B53DF">
              <w:rPr>
                <w:b/>
              </w:rPr>
              <w:t>ПОСТАНОВЛЕНИЕ</w:t>
            </w:r>
          </w:p>
        </w:tc>
      </w:tr>
    </w:tbl>
    <w:p w:rsidR="004B53DF" w:rsidRPr="004B53DF" w:rsidRDefault="004B53DF" w:rsidP="004B53DF">
      <w:pPr>
        <w:widowControl w:val="0"/>
        <w:rPr>
          <w:lang w:val="en-US"/>
        </w:rPr>
      </w:pPr>
      <w:r w:rsidRPr="004B53DF">
        <w:t xml:space="preserve">                                                                                                                                                                  </w:t>
      </w:r>
    </w:p>
    <w:tbl>
      <w:tblPr>
        <w:tblW w:w="0" w:type="auto"/>
        <w:jc w:val="center"/>
        <w:tblLayout w:type="fixed"/>
        <w:tblCellMar>
          <w:left w:w="0" w:type="dxa"/>
          <w:right w:w="0" w:type="dxa"/>
        </w:tblCellMar>
        <w:tblLook w:val="04A0" w:firstRow="1" w:lastRow="0" w:firstColumn="1" w:lastColumn="0" w:noHBand="0" w:noVBand="1"/>
      </w:tblPr>
      <w:tblGrid>
        <w:gridCol w:w="291"/>
        <w:gridCol w:w="2908"/>
        <w:gridCol w:w="407"/>
        <w:gridCol w:w="1164"/>
      </w:tblGrid>
      <w:tr w:rsidR="004B53DF" w:rsidRPr="004B53DF" w:rsidTr="00A8087E">
        <w:trPr>
          <w:trHeight w:val="207"/>
          <w:jc w:val="center"/>
        </w:trPr>
        <w:tc>
          <w:tcPr>
            <w:tcW w:w="291" w:type="dxa"/>
            <w:vAlign w:val="bottom"/>
          </w:tcPr>
          <w:p w:rsidR="004B53DF" w:rsidRPr="004B53DF" w:rsidRDefault="004B53DF" w:rsidP="004B53DF">
            <w:r w:rsidRPr="004B53DF">
              <w:t>от</w:t>
            </w:r>
          </w:p>
        </w:tc>
        <w:tc>
          <w:tcPr>
            <w:tcW w:w="2908" w:type="dxa"/>
            <w:tcBorders>
              <w:bottom w:val="single" w:sz="4" w:space="0" w:color="auto"/>
            </w:tcBorders>
          </w:tcPr>
          <w:p w:rsidR="004B53DF" w:rsidRPr="004B53DF" w:rsidRDefault="004B53DF" w:rsidP="004B53DF">
            <w:pPr>
              <w:jc w:val="center"/>
            </w:pPr>
            <w:r w:rsidRPr="004B53DF">
              <w:t>06.07.2021</w:t>
            </w:r>
          </w:p>
        </w:tc>
        <w:tc>
          <w:tcPr>
            <w:tcW w:w="407" w:type="dxa"/>
          </w:tcPr>
          <w:p w:rsidR="004B53DF" w:rsidRPr="004B53DF" w:rsidRDefault="004B53DF" w:rsidP="004B53DF">
            <w:pPr>
              <w:jc w:val="center"/>
            </w:pPr>
            <w:r w:rsidRPr="004B53DF">
              <w:t xml:space="preserve">№  </w:t>
            </w:r>
          </w:p>
        </w:tc>
        <w:tc>
          <w:tcPr>
            <w:tcW w:w="1163" w:type="dxa"/>
            <w:tcBorders>
              <w:bottom w:val="single" w:sz="4" w:space="0" w:color="auto"/>
            </w:tcBorders>
          </w:tcPr>
          <w:p w:rsidR="004B53DF" w:rsidRPr="004B53DF" w:rsidRDefault="004B53DF" w:rsidP="004B53DF">
            <w:pPr>
              <w:jc w:val="center"/>
            </w:pPr>
            <w:r w:rsidRPr="004B53DF">
              <w:t>88</w:t>
            </w:r>
          </w:p>
        </w:tc>
      </w:tr>
      <w:tr w:rsidR="004B53DF" w:rsidRPr="004B53DF" w:rsidTr="00A8087E">
        <w:trPr>
          <w:trHeight w:val="393"/>
          <w:jc w:val="center"/>
        </w:trPr>
        <w:tc>
          <w:tcPr>
            <w:tcW w:w="4770" w:type="dxa"/>
            <w:gridSpan w:val="4"/>
          </w:tcPr>
          <w:p w:rsidR="004B53DF" w:rsidRPr="004B53DF" w:rsidRDefault="004B53DF" w:rsidP="004B53DF">
            <w:pPr>
              <w:jc w:val="center"/>
            </w:pPr>
            <w:r w:rsidRPr="004B53DF">
              <w:t>с. Р. Камешкир</w:t>
            </w:r>
          </w:p>
        </w:tc>
      </w:tr>
    </w:tbl>
    <w:p w:rsidR="004B53DF" w:rsidRPr="004B53DF" w:rsidRDefault="004B53DF" w:rsidP="004B53DF">
      <w:pPr>
        <w:widowControl w:val="0"/>
        <w:spacing w:before="240" w:after="60"/>
        <w:ind w:firstLine="567"/>
        <w:jc w:val="center"/>
        <w:rPr>
          <w:b/>
          <w:bCs/>
          <w:color w:val="000000"/>
        </w:rPr>
      </w:pPr>
      <w:r w:rsidRPr="004B53DF">
        <w:rPr>
          <w:b/>
          <w:bCs/>
          <w:color w:val="000000"/>
        </w:rPr>
        <w:t xml:space="preserve">О внесении изменений в межведомственную комиссию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w:t>
      </w:r>
      <w:r w:rsidRPr="004B53DF">
        <w:rPr>
          <w:b/>
          <w:bCs/>
          <w:color w:val="000000"/>
        </w:rPr>
        <w:lastRenderedPageBreak/>
        <w:t>реконструкции</w:t>
      </w:r>
    </w:p>
    <w:p w:rsidR="004B53DF" w:rsidRPr="004B53DF" w:rsidRDefault="004B53DF" w:rsidP="004B53DF">
      <w:pPr>
        <w:widowControl w:val="0"/>
        <w:ind w:firstLine="406"/>
        <w:jc w:val="both"/>
        <w:rPr>
          <w:color w:val="000000"/>
        </w:rPr>
      </w:pPr>
      <w:r w:rsidRPr="004B53DF">
        <w:rPr>
          <w:color w:val="000000"/>
        </w:rPr>
        <w:t> </w:t>
      </w:r>
      <w:proofErr w:type="gramStart"/>
      <w:r w:rsidRPr="004B53DF">
        <w:rPr>
          <w:color w:val="000000"/>
        </w:rPr>
        <w:t xml:space="preserve">Руководствуясь пунктом 8 части 1 статьи 14 Жилищного кодекса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соответствии с  </w:t>
      </w:r>
      <w:hyperlink r:id="rId12" w:tgtFrame="_blank" w:history="1">
        <w:r w:rsidRPr="004B53DF">
          <w:rPr>
            <w:color w:val="000000"/>
          </w:rPr>
          <w:t>Уставом Русско-Камешкирского сельсовета Камешкирского района Пензенской области</w:t>
        </w:r>
      </w:hyperlink>
      <w:r w:rsidRPr="004B53DF">
        <w:rPr>
          <w:color w:val="000000"/>
        </w:rPr>
        <w:t>, администрация Русско-Камешкирского</w:t>
      </w:r>
      <w:proofErr w:type="gramEnd"/>
      <w:r w:rsidRPr="004B53DF">
        <w:rPr>
          <w:color w:val="000000"/>
        </w:rPr>
        <w:t xml:space="preserve"> сельсовета Камешкирского района Пензенской области </w:t>
      </w:r>
    </w:p>
    <w:p w:rsidR="004B53DF" w:rsidRPr="004B53DF" w:rsidRDefault="004B53DF" w:rsidP="004B53DF">
      <w:pPr>
        <w:widowControl w:val="0"/>
        <w:ind w:firstLine="406"/>
        <w:jc w:val="both"/>
        <w:rPr>
          <w:color w:val="000000"/>
        </w:rPr>
      </w:pPr>
      <w:r w:rsidRPr="004B53DF">
        <w:rPr>
          <w:color w:val="000000"/>
        </w:rPr>
        <w:t xml:space="preserve">                                                           </w:t>
      </w:r>
    </w:p>
    <w:p w:rsidR="004B53DF" w:rsidRPr="004B53DF" w:rsidRDefault="004B53DF" w:rsidP="004B53DF">
      <w:pPr>
        <w:widowControl w:val="0"/>
        <w:ind w:firstLine="406"/>
        <w:jc w:val="center"/>
        <w:rPr>
          <w:color w:val="000000"/>
        </w:rPr>
      </w:pPr>
      <w:r w:rsidRPr="004B53DF">
        <w:rPr>
          <w:color w:val="000000"/>
        </w:rPr>
        <w:t>постановляет:</w:t>
      </w:r>
    </w:p>
    <w:p w:rsidR="004B53DF" w:rsidRPr="004B53DF" w:rsidRDefault="004B53DF" w:rsidP="004B53DF">
      <w:pPr>
        <w:widowControl w:val="0"/>
        <w:ind w:firstLine="406"/>
        <w:jc w:val="both"/>
        <w:rPr>
          <w:color w:val="000000"/>
        </w:rPr>
      </w:pPr>
      <w:r w:rsidRPr="004B53DF">
        <w:rPr>
          <w:color w:val="000000"/>
        </w:rPr>
        <w:t xml:space="preserve"> 1. </w:t>
      </w:r>
      <w:proofErr w:type="gramStart"/>
      <w:r w:rsidRPr="004B53DF">
        <w:rPr>
          <w:color w:val="000000"/>
        </w:rPr>
        <w:t>Внести  в постановление администрации Русско-Камешкирского сельсовета Камешкирского района Пензенской области от 24.04.2020 №77/1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 далее постановление следующие изменения:</w:t>
      </w:r>
      <w:proofErr w:type="gramEnd"/>
    </w:p>
    <w:p w:rsidR="004B53DF" w:rsidRPr="004B53DF" w:rsidRDefault="004B53DF" w:rsidP="004B53DF">
      <w:pPr>
        <w:widowControl w:val="0"/>
        <w:autoSpaceDE w:val="0"/>
        <w:autoSpaceDN w:val="0"/>
        <w:adjustRightInd w:val="0"/>
        <w:ind w:firstLine="708"/>
        <w:jc w:val="both"/>
        <w:rPr>
          <w:bCs/>
        </w:rPr>
      </w:pPr>
      <w:r w:rsidRPr="004B53DF">
        <w:rPr>
          <w:color w:val="000000"/>
        </w:rPr>
        <w:t xml:space="preserve"> </w:t>
      </w:r>
      <w:r w:rsidRPr="004B53DF">
        <w:rPr>
          <w:bCs/>
        </w:rPr>
        <w:t>1.1.Пункт 2 Постановления изложить в следующей редакции, согласно Приложению 1 к настоящему постановлению.</w:t>
      </w:r>
    </w:p>
    <w:p w:rsidR="004B53DF" w:rsidRPr="004B53DF" w:rsidRDefault="004B53DF" w:rsidP="004B53DF">
      <w:pPr>
        <w:widowControl w:val="0"/>
        <w:ind w:firstLine="378"/>
        <w:jc w:val="both"/>
        <w:rPr>
          <w:color w:val="000000"/>
        </w:rPr>
      </w:pPr>
      <w:r w:rsidRPr="004B53DF">
        <w:rPr>
          <w:color w:val="000000"/>
        </w:rPr>
        <w:t xml:space="preserve">    2.Настоящее решение опубликовать в информационном бюллетене «Правовое поле».</w:t>
      </w:r>
    </w:p>
    <w:p w:rsidR="004B53DF" w:rsidRPr="004B53DF" w:rsidRDefault="004B53DF" w:rsidP="004B53DF">
      <w:pPr>
        <w:autoSpaceDE w:val="0"/>
        <w:autoSpaceDN w:val="0"/>
        <w:adjustRightInd w:val="0"/>
        <w:ind w:firstLine="709"/>
        <w:jc w:val="both"/>
        <w:rPr>
          <w:color w:val="000000"/>
        </w:rPr>
      </w:pPr>
      <w:r w:rsidRPr="004B53DF">
        <w:rPr>
          <w:color w:val="000000"/>
        </w:rPr>
        <w:t>3. Настоящее  постановление вступает в силу со дня его принятия.</w:t>
      </w:r>
    </w:p>
    <w:p w:rsidR="004B53DF" w:rsidRPr="004B53DF" w:rsidRDefault="004B53DF" w:rsidP="004B53DF">
      <w:pPr>
        <w:autoSpaceDE w:val="0"/>
        <w:autoSpaceDN w:val="0"/>
        <w:adjustRightInd w:val="0"/>
        <w:ind w:firstLine="709"/>
        <w:jc w:val="both"/>
        <w:rPr>
          <w:color w:val="000000"/>
        </w:rPr>
      </w:pPr>
      <w:r w:rsidRPr="004B53DF">
        <w:rPr>
          <w:color w:val="000000"/>
        </w:rPr>
        <w:t>4.</w:t>
      </w:r>
      <w:proofErr w:type="gramStart"/>
      <w:r w:rsidRPr="004B53DF">
        <w:rPr>
          <w:color w:val="000000"/>
        </w:rPr>
        <w:t>Контроль за</w:t>
      </w:r>
      <w:proofErr w:type="gramEnd"/>
      <w:r w:rsidRPr="004B53DF">
        <w:rPr>
          <w:color w:val="000000"/>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4B53DF" w:rsidRPr="004B53DF" w:rsidRDefault="004B53DF" w:rsidP="004B53DF">
      <w:pPr>
        <w:widowControl w:val="0"/>
        <w:ind w:firstLine="406"/>
        <w:jc w:val="both"/>
        <w:rPr>
          <w:color w:val="000000"/>
        </w:rPr>
      </w:pPr>
      <w:r w:rsidRPr="004B53DF">
        <w:rPr>
          <w:color w:val="000000"/>
        </w:rPr>
        <w:t>  </w:t>
      </w:r>
    </w:p>
    <w:p w:rsidR="004B53DF" w:rsidRPr="004B53DF" w:rsidRDefault="004B53DF" w:rsidP="004B53DF">
      <w:pPr>
        <w:jc w:val="both"/>
        <w:rPr>
          <w:color w:val="000000"/>
        </w:rPr>
      </w:pPr>
      <w:r w:rsidRPr="004B53DF">
        <w:rPr>
          <w:color w:val="000000"/>
        </w:rPr>
        <w:t>Глава администрации</w:t>
      </w:r>
    </w:p>
    <w:p w:rsidR="004B53DF" w:rsidRPr="004B53DF" w:rsidRDefault="004B53DF" w:rsidP="004B53DF">
      <w:pPr>
        <w:jc w:val="both"/>
        <w:rPr>
          <w:i/>
          <w:color w:val="000000"/>
        </w:rPr>
      </w:pPr>
      <w:r w:rsidRPr="004B53DF">
        <w:rPr>
          <w:color w:val="000000"/>
        </w:rPr>
        <w:t>Русско-Камешкирского</w:t>
      </w:r>
      <w:r w:rsidRPr="004B53DF">
        <w:rPr>
          <w:i/>
          <w:color w:val="000000"/>
        </w:rPr>
        <w:t xml:space="preserve"> </w:t>
      </w:r>
      <w:r w:rsidRPr="004B53DF">
        <w:rPr>
          <w:color w:val="000000"/>
        </w:rPr>
        <w:t>сельсовета</w:t>
      </w:r>
    </w:p>
    <w:p w:rsidR="004B53DF" w:rsidRPr="004B53DF" w:rsidRDefault="004B53DF" w:rsidP="004B53DF">
      <w:pPr>
        <w:jc w:val="both"/>
        <w:rPr>
          <w:color w:val="000000"/>
        </w:rPr>
      </w:pPr>
      <w:r w:rsidRPr="004B53DF">
        <w:rPr>
          <w:color w:val="000000"/>
        </w:rPr>
        <w:t>Камешкирского района</w:t>
      </w:r>
    </w:p>
    <w:p w:rsidR="004B53DF" w:rsidRPr="004B53DF" w:rsidRDefault="004B53DF" w:rsidP="004B53DF">
      <w:pPr>
        <w:widowControl w:val="0"/>
        <w:rPr>
          <w:color w:val="000080"/>
        </w:rPr>
      </w:pPr>
      <w:r w:rsidRPr="004B53DF">
        <w:rPr>
          <w:color w:val="000000"/>
        </w:rPr>
        <w:t xml:space="preserve">Пензенской области                                       </w:t>
      </w:r>
      <w:r w:rsidRPr="004B53DF">
        <w:rPr>
          <w:color w:val="000000"/>
        </w:rPr>
        <w:tab/>
        <w:t xml:space="preserve">                                            </w:t>
      </w:r>
      <w:proofErr w:type="spellStart"/>
      <w:r w:rsidRPr="004B53DF">
        <w:rPr>
          <w:color w:val="000000"/>
        </w:rPr>
        <w:t>В.Ю.Сорокина</w:t>
      </w:r>
      <w:proofErr w:type="spellEnd"/>
    </w:p>
    <w:p w:rsidR="004B53DF" w:rsidRPr="004B53DF" w:rsidRDefault="004B53DF" w:rsidP="004B53DF">
      <w:pPr>
        <w:widowControl w:val="0"/>
        <w:ind w:firstLine="708"/>
        <w:rPr>
          <w:color w:val="000080"/>
        </w:rPr>
      </w:pPr>
    </w:p>
    <w:p w:rsidR="004B53DF" w:rsidRPr="004B53DF" w:rsidRDefault="004B53DF" w:rsidP="004B53DF">
      <w:pPr>
        <w:widowControl w:val="0"/>
        <w:ind w:firstLine="406"/>
        <w:jc w:val="right"/>
        <w:rPr>
          <w:color w:val="000000"/>
        </w:rPr>
      </w:pPr>
      <w:r w:rsidRPr="004B53DF">
        <w:rPr>
          <w:color w:val="000000"/>
        </w:rPr>
        <w:t>Приложение 1</w:t>
      </w:r>
    </w:p>
    <w:p w:rsidR="004B53DF" w:rsidRPr="004B53DF" w:rsidRDefault="004B53DF" w:rsidP="004B53DF">
      <w:pPr>
        <w:widowControl w:val="0"/>
        <w:ind w:firstLine="406"/>
        <w:jc w:val="right"/>
        <w:rPr>
          <w:color w:val="000000"/>
        </w:rPr>
      </w:pPr>
      <w:r w:rsidRPr="004B53DF">
        <w:rPr>
          <w:color w:val="000000"/>
        </w:rPr>
        <w:t>к постановлению администрации</w:t>
      </w:r>
    </w:p>
    <w:p w:rsidR="004B53DF" w:rsidRPr="004B53DF" w:rsidRDefault="004B53DF" w:rsidP="004B53DF">
      <w:pPr>
        <w:widowControl w:val="0"/>
        <w:ind w:firstLine="406"/>
        <w:jc w:val="right"/>
        <w:rPr>
          <w:color w:val="000000"/>
        </w:rPr>
      </w:pPr>
      <w:r w:rsidRPr="004B53DF">
        <w:rPr>
          <w:color w:val="000000"/>
        </w:rPr>
        <w:t>Русско-Камешкирского сельсовета Камешкирского района</w:t>
      </w:r>
    </w:p>
    <w:p w:rsidR="004B53DF" w:rsidRPr="004B53DF" w:rsidRDefault="004B53DF" w:rsidP="004B53DF">
      <w:pPr>
        <w:widowControl w:val="0"/>
        <w:ind w:firstLine="406"/>
        <w:jc w:val="right"/>
        <w:rPr>
          <w:color w:val="000000"/>
        </w:rPr>
      </w:pPr>
      <w:r w:rsidRPr="004B53DF">
        <w:rPr>
          <w:color w:val="000000"/>
        </w:rPr>
        <w:t>Пензенской области</w:t>
      </w:r>
    </w:p>
    <w:p w:rsidR="004B53DF" w:rsidRPr="004B53DF" w:rsidRDefault="004B53DF" w:rsidP="004B53DF">
      <w:pPr>
        <w:widowControl w:val="0"/>
        <w:ind w:firstLine="406"/>
        <w:jc w:val="right"/>
        <w:rPr>
          <w:color w:val="000000"/>
        </w:rPr>
      </w:pPr>
      <w:r w:rsidRPr="004B53DF">
        <w:rPr>
          <w:color w:val="000000"/>
        </w:rPr>
        <w:t>от 06.07.2021 № 88</w:t>
      </w:r>
    </w:p>
    <w:p w:rsidR="004B53DF" w:rsidRPr="004B53DF" w:rsidRDefault="004B53DF" w:rsidP="004B53DF">
      <w:pPr>
        <w:widowControl w:val="0"/>
        <w:ind w:firstLine="406"/>
        <w:jc w:val="center"/>
        <w:rPr>
          <w:color w:val="000000"/>
        </w:rPr>
      </w:pPr>
      <w:r w:rsidRPr="004B53DF">
        <w:rPr>
          <w:b/>
          <w:bCs/>
          <w:color w:val="000000"/>
        </w:rPr>
        <w:t> </w:t>
      </w:r>
    </w:p>
    <w:p w:rsidR="004B53DF" w:rsidRPr="004B53DF" w:rsidRDefault="004B53DF" w:rsidP="004B53DF">
      <w:pPr>
        <w:widowControl w:val="0"/>
        <w:ind w:firstLine="567"/>
        <w:jc w:val="center"/>
        <w:outlineLvl w:val="1"/>
        <w:rPr>
          <w:b/>
          <w:bCs/>
          <w:color w:val="000000"/>
        </w:rPr>
      </w:pPr>
      <w:r w:rsidRPr="004B53DF">
        <w:rPr>
          <w:b/>
          <w:bCs/>
          <w:color w:val="000000"/>
        </w:rPr>
        <w:t>Состав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садового дома жилым домом и жилого дома садовым домом</w:t>
      </w:r>
    </w:p>
    <w:p w:rsidR="004B53DF" w:rsidRPr="004B53DF" w:rsidRDefault="004B53DF" w:rsidP="004B53DF">
      <w:pPr>
        <w:widowControl w:val="0"/>
        <w:ind w:firstLine="567"/>
        <w:jc w:val="center"/>
        <w:outlineLvl w:val="1"/>
        <w:rPr>
          <w:b/>
          <w:bCs/>
          <w:color w:val="000000"/>
        </w:rPr>
      </w:pPr>
    </w:p>
    <w:p w:rsidR="004B53DF" w:rsidRPr="004B53DF" w:rsidRDefault="004B53DF" w:rsidP="004B53DF">
      <w:pPr>
        <w:widowControl w:val="0"/>
        <w:ind w:firstLine="406"/>
        <w:jc w:val="both"/>
        <w:rPr>
          <w:color w:val="000000"/>
        </w:rPr>
      </w:pPr>
      <w:r w:rsidRPr="004B53DF">
        <w:rPr>
          <w:color w:val="000000"/>
        </w:rPr>
        <w:t> </w:t>
      </w:r>
    </w:p>
    <w:tbl>
      <w:tblPr>
        <w:tblW w:w="9721" w:type="dxa"/>
        <w:tblCellMar>
          <w:left w:w="0" w:type="dxa"/>
          <w:right w:w="0" w:type="dxa"/>
        </w:tblCellMar>
        <w:tblLook w:val="04A0" w:firstRow="1" w:lastRow="0" w:firstColumn="1" w:lastColumn="0" w:noHBand="0" w:noVBand="1"/>
      </w:tblPr>
      <w:tblGrid>
        <w:gridCol w:w="2511"/>
        <w:gridCol w:w="7210"/>
      </w:tblGrid>
      <w:tr w:rsidR="004B53DF" w:rsidRPr="004B53DF" w:rsidTr="00A8087E">
        <w:trPr>
          <w:trHeight w:val="1192"/>
        </w:trPr>
        <w:tc>
          <w:tcPr>
            <w:tcW w:w="2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pPr>
            <w:r w:rsidRPr="004B53DF">
              <w:t>Председатель комиссии</w:t>
            </w:r>
            <w:r w:rsidRPr="004B53DF">
              <w:rPr>
                <w:b/>
              </w:rPr>
              <w:t>:</w:t>
            </w:r>
          </w:p>
        </w:tc>
        <w:tc>
          <w:tcPr>
            <w:tcW w:w="72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pPr>
            <w:r w:rsidRPr="004B53DF">
              <w:rPr>
                <w:b/>
              </w:rPr>
              <w:t>Сорокина В.Ю.</w:t>
            </w:r>
            <w:r w:rsidRPr="004B53DF">
              <w:t xml:space="preserve"> –   глава администрации                                                  </w:t>
            </w:r>
            <w:proofErr w:type="spellStart"/>
            <w:r w:rsidRPr="004B53DF">
              <w:t>Русско</w:t>
            </w:r>
            <w:proofErr w:type="spellEnd"/>
            <w:r w:rsidRPr="004B53DF">
              <w:t xml:space="preserve"> –  Камешкирского сельсовета                                                 Камешкирского района Пензенской области</w:t>
            </w:r>
          </w:p>
          <w:p w:rsidR="004B53DF" w:rsidRPr="004B53DF" w:rsidRDefault="004B53DF" w:rsidP="004B53DF">
            <w:pPr>
              <w:widowControl w:val="0"/>
            </w:pPr>
          </w:p>
        </w:tc>
      </w:tr>
      <w:tr w:rsidR="004B53DF" w:rsidRPr="004B53DF" w:rsidTr="00A8087E">
        <w:trPr>
          <w:trHeight w:val="706"/>
        </w:trPr>
        <w:tc>
          <w:tcPr>
            <w:tcW w:w="2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pPr>
            <w:r w:rsidRPr="004B53DF">
              <w:lastRenderedPageBreak/>
              <w:t xml:space="preserve">Зам. председателя:                              </w:t>
            </w:r>
          </w:p>
        </w:tc>
        <w:tc>
          <w:tcPr>
            <w:tcW w:w="72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tabs>
                <w:tab w:val="left" w:pos="3105"/>
              </w:tabs>
            </w:pPr>
            <w:proofErr w:type="spellStart"/>
            <w:r w:rsidRPr="004B53DF">
              <w:t>Атикова</w:t>
            </w:r>
            <w:proofErr w:type="spellEnd"/>
            <w:r w:rsidRPr="004B53DF">
              <w:t xml:space="preserve"> Т.В. – </w:t>
            </w:r>
            <w:proofErr w:type="spellStart"/>
            <w:r w:rsidRPr="004B53DF">
              <w:t>зам</w:t>
            </w:r>
            <w:proofErr w:type="gramStart"/>
            <w:r w:rsidRPr="004B53DF">
              <w:t>.г</w:t>
            </w:r>
            <w:proofErr w:type="gramEnd"/>
            <w:r w:rsidRPr="004B53DF">
              <w:t>лавы</w:t>
            </w:r>
            <w:proofErr w:type="spellEnd"/>
            <w:r w:rsidRPr="004B53DF">
              <w:t xml:space="preserve"> администрации </w:t>
            </w:r>
            <w:proofErr w:type="spellStart"/>
            <w:r w:rsidRPr="004B53DF">
              <w:t>Русско</w:t>
            </w:r>
            <w:proofErr w:type="spellEnd"/>
            <w:r w:rsidRPr="004B53DF">
              <w:t xml:space="preserve"> –  Камешкирского сельсовета Камешкирского района Пензенской области</w:t>
            </w:r>
          </w:p>
        </w:tc>
      </w:tr>
      <w:tr w:rsidR="004B53DF" w:rsidRPr="004B53DF" w:rsidTr="00A8087E">
        <w:trPr>
          <w:trHeight w:val="1208"/>
        </w:trPr>
        <w:tc>
          <w:tcPr>
            <w:tcW w:w="2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pPr>
            <w:r w:rsidRPr="004B53DF">
              <w:t xml:space="preserve">Секретарь:                              </w:t>
            </w:r>
          </w:p>
        </w:tc>
        <w:tc>
          <w:tcPr>
            <w:tcW w:w="72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tabs>
                <w:tab w:val="left" w:pos="3105"/>
              </w:tabs>
            </w:pPr>
            <w:proofErr w:type="spellStart"/>
            <w:r w:rsidRPr="004B53DF">
              <w:t>Осипкина</w:t>
            </w:r>
            <w:proofErr w:type="spellEnd"/>
            <w:r w:rsidRPr="004B53DF">
              <w:t xml:space="preserve"> И.Ю. – старшего инспектора-делопроизводителя по правовым вопросам администрации Русско-Камешкирского сельсовета Камешкирского района Пензенской области</w:t>
            </w:r>
          </w:p>
        </w:tc>
      </w:tr>
      <w:tr w:rsidR="004B53DF" w:rsidRPr="004B53DF" w:rsidTr="00A8087E">
        <w:trPr>
          <w:trHeight w:val="294"/>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pPr>
            <w:r w:rsidRPr="004B53DF">
              <w:t>Члены комиссии:</w:t>
            </w:r>
          </w:p>
        </w:tc>
      </w:tr>
      <w:tr w:rsidR="004B53DF" w:rsidRPr="004B53DF" w:rsidTr="00A8087E">
        <w:trPr>
          <w:trHeight w:val="604"/>
        </w:trPr>
        <w:tc>
          <w:tcPr>
            <w:tcW w:w="2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53DF" w:rsidRPr="004B53DF" w:rsidRDefault="004B53DF" w:rsidP="004B53DF">
            <w:pPr>
              <w:widowControl w:val="0"/>
            </w:pPr>
            <w:proofErr w:type="spellStart"/>
            <w:r w:rsidRPr="004B53DF">
              <w:t>Шабалова</w:t>
            </w:r>
            <w:proofErr w:type="spellEnd"/>
            <w:r w:rsidRPr="004B53DF">
              <w:t xml:space="preserve"> Н.В</w:t>
            </w:r>
          </w:p>
        </w:tc>
        <w:tc>
          <w:tcPr>
            <w:tcW w:w="72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53DF" w:rsidRPr="004B53DF" w:rsidRDefault="004B53DF" w:rsidP="004B53DF">
            <w:pPr>
              <w:widowControl w:val="0"/>
              <w:tabs>
                <w:tab w:val="left" w:pos="2715"/>
              </w:tabs>
            </w:pPr>
            <w:r w:rsidRPr="004B53DF">
              <w:t>ведущего эксперта администрации Русско-Камешкирского сельсовета Камешкирского района Пензенской области</w:t>
            </w:r>
          </w:p>
        </w:tc>
      </w:tr>
      <w:tr w:rsidR="004B53DF" w:rsidRPr="004B53DF" w:rsidTr="00A8087E">
        <w:trPr>
          <w:trHeight w:val="604"/>
        </w:trPr>
        <w:tc>
          <w:tcPr>
            <w:tcW w:w="2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53DF" w:rsidRPr="004B53DF" w:rsidRDefault="004B53DF" w:rsidP="004B53DF">
            <w:pPr>
              <w:widowControl w:val="0"/>
            </w:pPr>
            <w:r w:rsidRPr="004B53DF">
              <w:t>Сабурова Н.А.</w:t>
            </w:r>
          </w:p>
        </w:tc>
        <w:tc>
          <w:tcPr>
            <w:tcW w:w="72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53DF" w:rsidRPr="004B53DF" w:rsidRDefault="004B53DF" w:rsidP="004B53DF">
            <w:pPr>
              <w:widowControl w:val="0"/>
              <w:tabs>
                <w:tab w:val="left" w:pos="2715"/>
              </w:tabs>
            </w:pPr>
            <w:r w:rsidRPr="004B53DF">
              <w:t>старшего инспектора-делопроизводителя по земельным отношениям администрации Русско-Камешкирского сельсовета Камешкирского района Пензенской области</w:t>
            </w:r>
          </w:p>
        </w:tc>
      </w:tr>
      <w:tr w:rsidR="004B53DF" w:rsidRPr="004B53DF" w:rsidTr="00A8087E">
        <w:trPr>
          <w:trHeight w:val="604"/>
        </w:trPr>
        <w:tc>
          <w:tcPr>
            <w:tcW w:w="2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53DF" w:rsidRPr="004B53DF" w:rsidRDefault="004B53DF" w:rsidP="004B53DF">
            <w:pPr>
              <w:widowControl w:val="0"/>
            </w:pPr>
            <w:r w:rsidRPr="004B53DF">
              <w:t>Букина Л.Н.</w:t>
            </w:r>
          </w:p>
        </w:tc>
        <w:tc>
          <w:tcPr>
            <w:tcW w:w="72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53DF" w:rsidRPr="004B53DF" w:rsidRDefault="004B53DF" w:rsidP="004B53DF">
            <w:pPr>
              <w:widowControl w:val="0"/>
            </w:pPr>
            <w:r w:rsidRPr="004B53DF">
              <w:t>начальника отдела архитектуры, строительства и ЖКХ администрации Камешкирского района Пензенской области</w:t>
            </w:r>
          </w:p>
          <w:p w:rsidR="004B53DF" w:rsidRPr="004B53DF" w:rsidRDefault="004B53DF" w:rsidP="004B53DF">
            <w:pPr>
              <w:widowControl w:val="0"/>
            </w:pPr>
            <w:r w:rsidRPr="004B53DF">
              <w:t xml:space="preserve">(по согласованию) </w:t>
            </w:r>
          </w:p>
        </w:tc>
      </w:tr>
      <w:tr w:rsidR="004B53DF" w:rsidRPr="004B53DF" w:rsidTr="00A8087E">
        <w:trPr>
          <w:trHeight w:val="604"/>
        </w:trPr>
        <w:tc>
          <w:tcPr>
            <w:tcW w:w="25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pPr>
            <w:proofErr w:type="gramStart"/>
            <w:r w:rsidRPr="004B53DF">
              <w:t>Коновалов</w:t>
            </w:r>
            <w:proofErr w:type="gramEnd"/>
            <w:r w:rsidRPr="004B53DF">
              <w:t xml:space="preserve"> С.В.</w:t>
            </w:r>
          </w:p>
        </w:tc>
        <w:tc>
          <w:tcPr>
            <w:tcW w:w="72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53DF" w:rsidRPr="004B53DF" w:rsidRDefault="004B53DF" w:rsidP="004B53DF">
            <w:pPr>
              <w:widowControl w:val="0"/>
            </w:pPr>
            <w:r w:rsidRPr="004B53DF">
              <w:t>Начальник отдела по вопросам безопасности и защиты персональных данных (по согласованию)</w:t>
            </w:r>
          </w:p>
        </w:tc>
      </w:tr>
    </w:tbl>
    <w:p w:rsidR="004B53DF" w:rsidRPr="004B53DF" w:rsidRDefault="004B53DF" w:rsidP="004B53DF">
      <w:pPr>
        <w:widowControl w:val="0"/>
        <w:jc w:val="both"/>
        <w:rPr>
          <w:color w:val="000000"/>
        </w:rPr>
      </w:pPr>
    </w:p>
    <w:p w:rsidR="000246FE" w:rsidRPr="000246FE" w:rsidRDefault="003F34B7" w:rsidP="000246FE">
      <w:pPr>
        <w:jc w:val="right"/>
        <w:rPr>
          <w:sz w:val="28"/>
          <w:szCs w:val="28"/>
          <w:lang w:eastAsia="en-US"/>
        </w:rPr>
      </w:pPr>
      <w:r>
        <w:t xml:space="preserve">                         </w:t>
      </w:r>
    </w:p>
    <w:sectPr w:rsidR="000246FE" w:rsidRPr="000246FE" w:rsidSect="00A9728B">
      <w:footerReference w:type="default" r:id="rId13"/>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34E" w:rsidRDefault="00E8734E" w:rsidP="00E82C60">
      <w:r>
        <w:separator/>
      </w:r>
    </w:p>
  </w:endnote>
  <w:endnote w:type="continuationSeparator" w:id="0">
    <w:p w:rsidR="00E8734E" w:rsidRDefault="00E8734E"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5D" w:rsidRDefault="00C56F5D">
    <w:pPr>
      <w:pStyle w:val="a5"/>
      <w:jc w:val="right"/>
    </w:pPr>
  </w:p>
  <w:p w:rsidR="00C56F5D" w:rsidRDefault="00C56F5D">
    <w:pPr>
      <w:pStyle w:val="a5"/>
      <w:jc w:val="right"/>
    </w:pPr>
    <w:r>
      <w:fldChar w:fldCharType="begin"/>
    </w:r>
    <w:r>
      <w:instrText xml:space="preserve"> PAGE   \* MERGEFORMAT </w:instrText>
    </w:r>
    <w:r>
      <w:fldChar w:fldCharType="separate"/>
    </w:r>
    <w:r w:rsidR="004B53DF">
      <w:rPr>
        <w:noProof/>
      </w:rPr>
      <w:t>2</w:t>
    </w:r>
    <w:r>
      <w:fldChar w:fldCharType="end"/>
    </w:r>
  </w:p>
  <w:p w:rsidR="00C56F5D" w:rsidRDefault="00C56F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34E" w:rsidRDefault="00E8734E" w:rsidP="00E82C60">
      <w:r>
        <w:separator/>
      </w:r>
    </w:p>
  </w:footnote>
  <w:footnote w:type="continuationSeparator" w:id="0">
    <w:p w:rsidR="00E8734E" w:rsidRDefault="00E8734E"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5D" w:rsidRDefault="00C56F5D">
    <w:pPr>
      <w:pStyle w:val="ab"/>
      <w:jc w:val="center"/>
    </w:pPr>
    <w:r>
      <w:fldChar w:fldCharType="begin"/>
    </w:r>
    <w:r>
      <w:instrText xml:space="preserve"> PAGE   \* MERGEFORMAT </w:instrText>
    </w:r>
    <w:r>
      <w:fldChar w:fldCharType="separate"/>
    </w:r>
    <w:r w:rsidR="004B53DF">
      <w:rPr>
        <w:noProof/>
      </w:rPr>
      <w:t>2</w:t>
    </w:r>
    <w:r>
      <w:fldChar w:fldCharType="end"/>
    </w:r>
  </w:p>
  <w:p w:rsidR="00C56F5D" w:rsidRDefault="00C56F5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2C9E68D1"/>
    <w:multiLevelType w:val="hybridMultilevel"/>
    <w:tmpl w:val="B142B2C8"/>
    <w:lvl w:ilvl="0" w:tplc="F1AE3620">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F1078C"/>
    <w:multiLevelType w:val="hybridMultilevel"/>
    <w:tmpl w:val="81F6578E"/>
    <w:lvl w:ilvl="0" w:tplc="9DBC9D7E">
      <w:start w:val="1"/>
      <w:numFmt w:val="decimal"/>
      <w:lvlText w:val="%1."/>
      <w:lvlJc w:val="left"/>
      <w:pPr>
        <w:tabs>
          <w:tab w:val="num" w:pos="436"/>
        </w:tabs>
        <w:ind w:left="436"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17167D"/>
    <w:multiLevelType w:val="hybridMultilevel"/>
    <w:tmpl w:val="5F7A443C"/>
    <w:lvl w:ilvl="0" w:tplc="9DBC9D7E">
      <w:start w:val="1"/>
      <w:numFmt w:val="decimal"/>
      <w:lvlText w:val="%1."/>
      <w:lvlJc w:val="left"/>
      <w:pPr>
        <w:tabs>
          <w:tab w:val="num" w:pos="796"/>
        </w:tabs>
        <w:ind w:left="796"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537B40"/>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3C4034"/>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3">
    <w:nsid w:val="647F1FE1"/>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6A7D08EC"/>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F2D5989"/>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70222671"/>
    <w:multiLevelType w:val="hybridMultilevel"/>
    <w:tmpl w:val="0610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2D5F05"/>
    <w:multiLevelType w:val="multilevel"/>
    <w:tmpl w:val="92148D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6"/>
  </w:num>
  <w:num w:numId="2">
    <w:abstractNumId w:val="4"/>
  </w:num>
  <w:num w:numId="3">
    <w:abstractNumId w:val="12"/>
  </w:num>
  <w:num w:numId="4">
    <w:abstractNumId w:val="18"/>
  </w:num>
  <w:num w:numId="5">
    <w:abstractNumId w:val="7"/>
  </w:num>
  <w:num w:numId="6">
    <w:abstractNumId w:val="11"/>
  </w:num>
  <w:num w:numId="7">
    <w:abstractNumId w:val="15"/>
  </w:num>
  <w:num w:numId="8">
    <w:abstractNumId w:val="5"/>
  </w:num>
  <w:num w:numId="9">
    <w:abstractNumId w:val="9"/>
  </w:num>
  <w:num w:numId="10">
    <w:abstractNumId w:val="8"/>
  </w:num>
  <w:num w:numId="11">
    <w:abstractNumId w:val="16"/>
  </w:num>
  <w:num w:numId="12">
    <w:abstractNumId w:val="14"/>
  </w:num>
  <w:num w:numId="13">
    <w:abstractNumId w:val="10"/>
  </w:num>
  <w:num w:numId="14">
    <w:abstractNumId w:val="13"/>
  </w:num>
  <w:num w:numId="1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52B8"/>
    <w:rsid w:val="000D2284"/>
    <w:rsid w:val="000E6B0D"/>
    <w:rsid w:val="001015BB"/>
    <w:rsid w:val="00102337"/>
    <w:rsid w:val="00117C74"/>
    <w:rsid w:val="0012522C"/>
    <w:rsid w:val="00136C42"/>
    <w:rsid w:val="00155405"/>
    <w:rsid w:val="001713E9"/>
    <w:rsid w:val="001730F0"/>
    <w:rsid w:val="001831ED"/>
    <w:rsid w:val="001854BA"/>
    <w:rsid w:val="00196C74"/>
    <w:rsid w:val="001B7A9E"/>
    <w:rsid w:val="001E1116"/>
    <w:rsid w:val="001E395E"/>
    <w:rsid w:val="0020027E"/>
    <w:rsid w:val="00227CC0"/>
    <w:rsid w:val="00244A7E"/>
    <w:rsid w:val="00254122"/>
    <w:rsid w:val="00256A01"/>
    <w:rsid w:val="00273BC4"/>
    <w:rsid w:val="00276968"/>
    <w:rsid w:val="0027715F"/>
    <w:rsid w:val="002925E8"/>
    <w:rsid w:val="002C6A13"/>
    <w:rsid w:val="002F52C4"/>
    <w:rsid w:val="002F797B"/>
    <w:rsid w:val="003077C5"/>
    <w:rsid w:val="00313953"/>
    <w:rsid w:val="00336A49"/>
    <w:rsid w:val="003372B0"/>
    <w:rsid w:val="003408D4"/>
    <w:rsid w:val="00345D27"/>
    <w:rsid w:val="00372460"/>
    <w:rsid w:val="003830C4"/>
    <w:rsid w:val="0039714E"/>
    <w:rsid w:val="003E1F01"/>
    <w:rsid w:val="003F34B7"/>
    <w:rsid w:val="0042570C"/>
    <w:rsid w:val="004457BB"/>
    <w:rsid w:val="00447061"/>
    <w:rsid w:val="00456E48"/>
    <w:rsid w:val="00470532"/>
    <w:rsid w:val="004A5E0C"/>
    <w:rsid w:val="004B53DF"/>
    <w:rsid w:val="004F0E2D"/>
    <w:rsid w:val="0051048D"/>
    <w:rsid w:val="00573B83"/>
    <w:rsid w:val="00576EC5"/>
    <w:rsid w:val="0057768D"/>
    <w:rsid w:val="00583F92"/>
    <w:rsid w:val="00602F20"/>
    <w:rsid w:val="00611169"/>
    <w:rsid w:val="0061288D"/>
    <w:rsid w:val="00612E8C"/>
    <w:rsid w:val="00616BAA"/>
    <w:rsid w:val="006335C5"/>
    <w:rsid w:val="00644704"/>
    <w:rsid w:val="0064514D"/>
    <w:rsid w:val="0064692F"/>
    <w:rsid w:val="00673EC9"/>
    <w:rsid w:val="0068465C"/>
    <w:rsid w:val="0068638C"/>
    <w:rsid w:val="0069407A"/>
    <w:rsid w:val="0069786C"/>
    <w:rsid w:val="006A7F9B"/>
    <w:rsid w:val="006B1D8A"/>
    <w:rsid w:val="006B70B3"/>
    <w:rsid w:val="006C445F"/>
    <w:rsid w:val="006E1823"/>
    <w:rsid w:val="006E58F3"/>
    <w:rsid w:val="006F4584"/>
    <w:rsid w:val="006F6DDD"/>
    <w:rsid w:val="00710FA8"/>
    <w:rsid w:val="007369E9"/>
    <w:rsid w:val="00761409"/>
    <w:rsid w:val="00765843"/>
    <w:rsid w:val="00767B61"/>
    <w:rsid w:val="00797C6B"/>
    <w:rsid w:val="007B1656"/>
    <w:rsid w:val="007C00F1"/>
    <w:rsid w:val="007D7F08"/>
    <w:rsid w:val="007E0889"/>
    <w:rsid w:val="007E5686"/>
    <w:rsid w:val="007E58A0"/>
    <w:rsid w:val="0081340D"/>
    <w:rsid w:val="008134A4"/>
    <w:rsid w:val="00815EB7"/>
    <w:rsid w:val="00840F18"/>
    <w:rsid w:val="0085111C"/>
    <w:rsid w:val="008674C9"/>
    <w:rsid w:val="00893F5D"/>
    <w:rsid w:val="008955B8"/>
    <w:rsid w:val="008A53BA"/>
    <w:rsid w:val="008F773B"/>
    <w:rsid w:val="00906FB1"/>
    <w:rsid w:val="00924E36"/>
    <w:rsid w:val="00925601"/>
    <w:rsid w:val="00926517"/>
    <w:rsid w:val="00961677"/>
    <w:rsid w:val="009724A6"/>
    <w:rsid w:val="00976CA0"/>
    <w:rsid w:val="00985789"/>
    <w:rsid w:val="00990C53"/>
    <w:rsid w:val="0099367D"/>
    <w:rsid w:val="009A539D"/>
    <w:rsid w:val="009C11D4"/>
    <w:rsid w:val="009D119E"/>
    <w:rsid w:val="009D399E"/>
    <w:rsid w:val="009E0D9D"/>
    <w:rsid w:val="00A1070A"/>
    <w:rsid w:val="00A15F00"/>
    <w:rsid w:val="00A54071"/>
    <w:rsid w:val="00A76F3A"/>
    <w:rsid w:val="00A9728B"/>
    <w:rsid w:val="00AD0766"/>
    <w:rsid w:val="00AF06B8"/>
    <w:rsid w:val="00B22914"/>
    <w:rsid w:val="00B47AAA"/>
    <w:rsid w:val="00B77EA1"/>
    <w:rsid w:val="00B86DB6"/>
    <w:rsid w:val="00B9047B"/>
    <w:rsid w:val="00BF1430"/>
    <w:rsid w:val="00BF767C"/>
    <w:rsid w:val="00C042FE"/>
    <w:rsid w:val="00C0767C"/>
    <w:rsid w:val="00C24FDF"/>
    <w:rsid w:val="00C30B0F"/>
    <w:rsid w:val="00C31910"/>
    <w:rsid w:val="00C36790"/>
    <w:rsid w:val="00C541A3"/>
    <w:rsid w:val="00C56F5D"/>
    <w:rsid w:val="00C82E9E"/>
    <w:rsid w:val="00CB1DB8"/>
    <w:rsid w:val="00D22442"/>
    <w:rsid w:val="00D35AC4"/>
    <w:rsid w:val="00D37839"/>
    <w:rsid w:val="00D43A79"/>
    <w:rsid w:val="00D46573"/>
    <w:rsid w:val="00D46A14"/>
    <w:rsid w:val="00D5261B"/>
    <w:rsid w:val="00D54366"/>
    <w:rsid w:val="00D61458"/>
    <w:rsid w:val="00D773B2"/>
    <w:rsid w:val="00D8031E"/>
    <w:rsid w:val="00DB37CB"/>
    <w:rsid w:val="00DE285A"/>
    <w:rsid w:val="00DE3D87"/>
    <w:rsid w:val="00DE6553"/>
    <w:rsid w:val="00E04135"/>
    <w:rsid w:val="00E21EF4"/>
    <w:rsid w:val="00E330E6"/>
    <w:rsid w:val="00E457D6"/>
    <w:rsid w:val="00E62CF0"/>
    <w:rsid w:val="00E800F1"/>
    <w:rsid w:val="00E82C60"/>
    <w:rsid w:val="00E8734E"/>
    <w:rsid w:val="00ED59C3"/>
    <w:rsid w:val="00EE1922"/>
    <w:rsid w:val="00F30C53"/>
    <w:rsid w:val="00F7350B"/>
    <w:rsid w:val="00FA5376"/>
    <w:rsid w:val="00FB64D7"/>
    <w:rsid w:val="00FB7AC4"/>
    <w:rsid w:val="00FE584F"/>
    <w:rsid w:val="00FF3B10"/>
    <w:rsid w:val="00FF4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minjust.ru:8080/bigs/showDocument.html?id=A97DD623-EAEE-45D7-B33F-C0B8D59336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1076</Words>
  <Characters>6135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2021-06-04T08:14:00Z</cp:lastPrinted>
  <dcterms:created xsi:type="dcterms:W3CDTF">2021-07-06T11:44:00Z</dcterms:created>
  <dcterms:modified xsi:type="dcterms:W3CDTF">2021-07-06T12:07:00Z</dcterms:modified>
</cp:coreProperties>
</file>