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B6" w:rsidRDefault="00817EB6" w:rsidP="00817E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EB6" w:rsidRDefault="00817EB6" w:rsidP="00817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EB6" w:rsidRDefault="00817EB6" w:rsidP="00817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EB6" w:rsidRDefault="00817EB6" w:rsidP="00817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-289560</wp:posOffset>
            </wp:positionV>
            <wp:extent cx="864235" cy="1059180"/>
            <wp:effectExtent l="0" t="0" r="0" b="7620"/>
            <wp:wrapSquare wrapText="right"/>
            <wp:docPr id="1" name="Рисунок 1" descr="Описание: 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EB6" w:rsidRDefault="00817EB6" w:rsidP="0081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248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17EB6" w:rsidTr="00817EB6">
        <w:trPr>
          <w:trHeight w:val="397"/>
        </w:trPr>
        <w:tc>
          <w:tcPr>
            <w:tcW w:w="9606" w:type="dxa"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B6" w:rsidTr="00817EB6">
        <w:tc>
          <w:tcPr>
            <w:tcW w:w="9606" w:type="dxa"/>
            <w:hideMark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817EB6" w:rsidTr="00817EB6">
        <w:trPr>
          <w:trHeight w:val="397"/>
        </w:trPr>
        <w:tc>
          <w:tcPr>
            <w:tcW w:w="9606" w:type="dxa"/>
            <w:hideMark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817EB6" w:rsidTr="00817EB6">
        <w:trPr>
          <w:trHeight w:val="314"/>
        </w:trPr>
        <w:tc>
          <w:tcPr>
            <w:tcW w:w="9606" w:type="dxa"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7EB6" w:rsidTr="00817EB6">
        <w:trPr>
          <w:trHeight w:val="548"/>
        </w:trPr>
        <w:tc>
          <w:tcPr>
            <w:tcW w:w="9606" w:type="dxa"/>
            <w:vAlign w:val="center"/>
            <w:hideMark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817EB6" w:rsidTr="00817EB6">
        <w:trPr>
          <w:trHeight w:val="212"/>
        </w:trPr>
        <w:tc>
          <w:tcPr>
            <w:tcW w:w="9606" w:type="dxa"/>
            <w:vAlign w:val="center"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7EB6" w:rsidRDefault="00817EB6" w:rsidP="00817EB6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17EB6" w:rsidRDefault="00817EB6" w:rsidP="00817EB6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17EB6" w:rsidRDefault="00817EB6" w:rsidP="00817EB6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222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817EB6" w:rsidTr="00817EB6">
        <w:tc>
          <w:tcPr>
            <w:tcW w:w="284" w:type="dxa"/>
            <w:vAlign w:val="bottom"/>
            <w:hideMark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17EB6" w:rsidRDefault="00817EB6">
            <w:pPr>
              <w:spacing w:after="0"/>
            </w:pPr>
          </w:p>
        </w:tc>
        <w:tc>
          <w:tcPr>
            <w:tcW w:w="397" w:type="dxa"/>
            <w:vAlign w:val="bottom"/>
            <w:hideMark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17EB6" w:rsidRDefault="00817EB6">
            <w:pPr>
              <w:spacing w:after="0"/>
            </w:pPr>
            <w:bookmarkStart w:id="0" w:name="_GoBack"/>
            <w:bookmarkEnd w:id="0"/>
          </w:p>
        </w:tc>
      </w:tr>
      <w:tr w:rsidR="00817EB6" w:rsidTr="00817EB6">
        <w:tc>
          <w:tcPr>
            <w:tcW w:w="4650" w:type="dxa"/>
            <w:gridSpan w:val="4"/>
            <w:hideMark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с.Р.Камешкир</w:t>
            </w:r>
          </w:p>
        </w:tc>
      </w:tr>
    </w:tbl>
    <w:p w:rsidR="00817EB6" w:rsidRDefault="00817EB6" w:rsidP="00817E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EB6" w:rsidRDefault="00817EB6" w:rsidP="00817E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EB6" w:rsidRDefault="00817EB6" w:rsidP="00817E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внесении изменений в постановление администрации Камешкирского района Пензенской области №184 от 01.06.2021 г. «Об утверждении порядка предоставления муниципальным унитарным предприятием «Камешкирское агентство по развитию предпринимательства» товарных кредитов субъектам малого и среднего предпринимательства»</w:t>
      </w:r>
    </w:p>
    <w:p w:rsidR="00817EB6" w:rsidRDefault="00817EB6" w:rsidP="00817EB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В целях наиболее эффективного отбора субъектов малого и среднего предпринимательства, хозяйствующих субъектов для предоставления им товарных кредитов, </w:t>
      </w:r>
      <w:r w:rsidR="00177AFB">
        <w:rPr>
          <w:rFonts w:ascii="Times New Roman" w:hAnsi="Times New Roman" w:cs="Times New Roman"/>
          <w:sz w:val="32"/>
          <w:szCs w:val="32"/>
        </w:rPr>
        <w:t xml:space="preserve">руководствуясь Уставом </w:t>
      </w:r>
      <w:proofErr w:type="spellStart"/>
      <w:r w:rsidR="00177AFB">
        <w:rPr>
          <w:rFonts w:ascii="Times New Roman" w:hAnsi="Times New Roman" w:cs="Times New Roman"/>
          <w:sz w:val="32"/>
          <w:szCs w:val="32"/>
        </w:rPr>
        <w:t>Камешкирского</w:t>
      </w:r>
      <w:proofErr w:type="spellEnd"/>
      <w:r w:rsidR="00177AFB">
        <w:rPr>
          <w:rFonts w:ascii="Times New Roman" w:hAnsi="Times New Roman" w:cs="Times New Roman"/>
          <w:sz w:val="32"/>
          <w:szCs w:val="32"/>
        </w:rPr>
        <w:t xml:space="preserve"> района Пензенской области</w:t>
      </w:r>
      <w:r>
        <w:rPr>
          <w:rFonts w:ascii="Times New Roman" w:hAnsi="Times New Roman" w:cs="Times New Roman"/>
          <w:sz w:val="32"/>
          <w:szCs w:val="32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Камешкирского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Пензенской области</w:t>
      </w:r>
    </w:p>
    <w:p w:rsidR="00817EB6" w:rsidRDefault="00817EB6" w:rsidP="00817E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:rsidR="00817EB6" w:rsidRDefault="00817EB6" w:rsidP="00817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Внести в постановление администрации Камешкирского района Пензенской области № 184 от 01.06.2021 г. «Об утверждении порядка предоставления муниципальным унитарным предприятием «Камешкирское агентство по развитию предпринимательства» товарных кредитов </w:t>
      </w:r>
      <w:r>
        <w:rPr>
          <w:rFonts w:ascii="Times New Roman" w:hAnsi="Times New Roman" w:cs="Times New Roman"/>
          <w:sz w:val="32"/>
          <w:szCs w:val="32"/>
        </w:rPr>
        <w:lastRenderedPageBreak/>
        <w:t>субъектам малого и среднего предпринимательства»</w:t>
      </w:r>
      <w:r w:rsidR="00177AFB">
        <w:rPr>
          <w:rFonts w:ascii="Times New Roman" w:hAnsi="Times New Roman" w:cs="Times New Roman"/>
          <w:sz w:val="32"/>
          <w:szCs w:val="32"/>
        </w:rPr>
        <w:t xml:space="preserve"> (далее – Порядок)</w:t>
      </w:r>
      <w:r>
        <w:rPr>
          <w:rFonts w:ascii="Times New Roman" w:hAnsi="Times New Roman" w:cs="Times New Roman"/>
          <w:sz w:val="32"/>
          <w:szCs w:val="32"/>
        </w:rPr>
        <w:t xml:space="preserve"> следующие изменения, а именно:</w:t>
      </w:r>
    </w:p>
    <w:p w:rsidR="00817EB6" w:rsidRPr="00177AFB" w:rsidRDefault="00817EB6" w:rsidP="00177AF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7AFB">
        <w:rPr>
          <w:rFonts w:ascii="Times New Roman" w:hAnsi="Times New Roman" w:cs="Times New Roman"/>
          <w:sz w:val="32"/>
          <w:szCs w:val="32"/>
        </w:rPr>
        <w:t>п. 1.</w:t>
      </w:r>
      <w:r w:rsidR="00177AFB" w:rsidRPr="00177AFB">
        <w:rPr>
          <w:rFonts w:ascii="Times New Roman" w:hAnsi="Times New Roman" w:cs="Times New Roman"/>
          <w:sz w:val="32"/>
          <w:szCs w:val="32"/>
        </w:rPr>
        <w:t>5</w:t>
      </w:r>
      <w:r w:rsidRPr="00177AFB">
        <w:rPr>
          <w:rFonts w:ascii="Times New Roman" w:hAnsi="Times New Roman" w:cs="Times New Roman"/>
          <w:sz w:val="32"/>
          <w:szCs w:val="32"/>
        </w:rPr>
        <w:t xml:space="preserve">. Порядка изложить в следующей редакции: «За пользованием товарным кредитом Заявителю начисляется надбавка в зависимости от общей суммы кредита: 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3281"/>
        <w:gridCol w:w="2379"/>
        <w:gridCol w:w="2831"/>
      </w:tblGrid>
      <w:tr w:rsidR="00817EB6" w:rsidTr="00817EB6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Сумма, руб.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Товарная наценка (тариф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%)</w:t>
            </w:r>
            <w:proofErr w:type="gramEnd"/>
          </w:p>
        </w:tc>
      </w:tr>
      <w:tr w:rsidR="00817EB6" w:rsidTr="00817EB6"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B6" w:rsidRDefault="00817E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7EB6" w:rsidRDefault="00817E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 100 000 рублей и выше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год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</w:t>
            </w:r>
          </w:p>
        </w:tc>
      </w:tr>
      <w:tr w:rsidR="00817EB6" w:rsidTr="00817E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B6" w:rsidRDefault="00817E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года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</w:t>
            </w:r>
          </w:p>
        </w:tc>
      </w:tr>
      <w:tr w:rsidR="00817EB6" w:rsidTr="00817E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B6" w:rsidRDefault="00817E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года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</w:t>
            </w:r>
          </w:p>
        </w:tc>
      </w:tr>
    </w:tbl>
    <w:p w:rsidR="00817EB6" w:rsidRDefault="00817EB6" w:rsidP="00817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Опубликовать настоящее постановление в информационном бюллетене «Камешкирский вестник».</w:t>
      </w:r>
    </w:p>
    <w:p w:rsidR="00817EB6" w:rsidRDefault="00817EB6" w:rsidP="00817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Настоящее постановление вступает в силу на следующий день после дня его официального опубликования.</w:t>
      </w:r>
    </w:p>
    <w:p w:rsidR="00817EB6" w:rsidRDefault="00817EB6" w:rsidP="00817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Камешкирского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Пензенской области</w:t>
      </w:r>
      <w:r w:rsidR="00177AFB">
        <w:rPr>
          <w:rFonts w:ascii="Times New Roman" w:hAnsi="Times New Roman" w:cs="Times New Roman"/>
          <w:sz w:val="32"/>
          <w:szCs w:val="32"/>
        </w:rPr>
        <w:t>, курирующего вопросы</w:t>
      </w:r>
      <w:r>
        <w:rPr>
          <w:rFonts w:ascii="Times New Roman" w:hAnsi="Times New Roman" w:cs="Times New Roman"/>
          <w:sz w:val="32"/>
          <w:szCs w:val="32"/>
        </w:rPr>
        <w:t xml:space="preserve"> ЖКХ и экономики.</w:t>
      </w:r>
    </w:p>
    <w:p w:rsidR="00817EB6" w:rsidRDefault="00817EB6" w:rsidP="00817EB6">
      <w:pPr>
        <w:rPr>
          <w:sz w:val="32"/>
          <w:szCs w:val="32"/>
        </w:rPr>
      </w:pPr>
    </w:p>
    <w:p w:rsidR="00177AFB" w:rsidRDefault="00817EB6" w:rsidP="00817EB6">
      <w:pPr>
        <w:tabs>
          <w:tab w:val="left" w:pos="7309"/>
        </w:tabs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администрации</w:t>
      </w:r>
    </w:p>
    <w:p w:rsidR="00817EB6" w:rsidRDefault="00177AFB" w:rsidP="00817EB6">
      <w:pPr>
        <w:tabs>
          <w:tab w:val="left" w:pos="7309"/>
        </w:tabs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Камешкирского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817EB6">
        <w:rPr>
          <w:rFonts w:ascii="Times New Roman" w:hAnsi="Times New Roman" w:cs="Times New Roman"/>
          <w:sz w:val="32"/>
          <w:szCs w:val="32"/>
        </w:rPr>
        <w:t xml:space="preserve">                                              П.А. </w:t>
      </w:r>
      <w:proofErr w:type="spellStart"/>
      <w:r w:rsidR="00817EB6">
        <w:rPr>
          <w:rFonts w:ascii="Times New Roman" w:hAnsi="Times New Roman" w:cs="Times New Roman"/>
          <w:sz w:val="32"/>
          <w:szCs w:val="32"/>
        </w:rPr>
        <w:t>Мигин</w:t>
      </w:r>
      <w:proofErr w:type="spellEnd"/>
    </w:p>
    <w:p w:rsidR="00817EB6" w:rsidRDefault="00817EB6" w:rsidP="00817EB6">
      <w:pPr>
        <w:ind w:firstLine="708"/>
      </w:pPr>
    </w:p>
    <w:p w:rsidR="00094C4E" w:rsidRDefault="00094C4E"/>
    <w:sectPr w:rsidR="0009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1DD"/>
    <w:multiLevelType w:val="multilevel"/>
    <w:tmpl w:val="21AE8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5D"/>
    <w:rsid w:val="00094C4E"/>
    <w:rsid w:val="00177AFB"/>
    <w:rsid w:val="00206F0D"/>
    <w:rsid w:val="00587610"/>
    <w:rsid w:val="00712755"/>
    <w:rsid w:val="00817EB6"/>
    <w:rsid w:val="0083155D"/>
    <w:rsid w:val="0094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EB6"/>
    <w:pPr>
      <w:ind w:left="720"/>
      <w:contextualSpacing/>
    </w:pPr>
  </w:style>
  <w:style w:type="table" w:styleId="a4">
    <w:name w:val="Table Grid"/>
    <w:basedOn w:val="a1"/>
    <w:uiPriority w:val="59"/>
    <w:rsid w:val="0081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EB6"/>
    <w:pPr>
      <w:ind w:left="720"/>
      <w:contextualSpacing/>
    </w:pPr>
  </w:style>
  <w:style w:type="table" w:styleId="a4">
    <w:name w:val="Table Grid"/>
    <w:basedOn w:val="a1"/>
    <w:uiPriority w:val="59"/>
    <w:rsid w:val="0081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mupagenstvo@outlook.com</dc:creator>
  <cp:lastModifiedBy>User</cp:lastModifiedBy>
  <cp:revision>4</cp:revision>
  <dcterms:created xsi:type="dcterms:W3CDTF">2022-05-18T10:47:00Z</dcterms:created>
  <dcterms:modified xsi:type="dcterms:W3CDTF">2022-06-07T12:39:00Z</dcterms:modified>
</cp:coreProperties>
</file>