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4B" w:rsidRPr="00B04796" w:rsidRDefault="00B04796" w:rsidP="009F004B">
      <w:pPr>
        <w:jc w:val="right"/>
        <w:outlineLvl w:val="0"/>
        <w:rPr>
          <w:sz w:val="28"/>
          <w:szCs w:val="28"/>
          <w:lang w:val="en-US"/>
        </w:rPr>
      </w:pPr>
      <w:r>
        <w:rPr>
          <w:sz w:val="28"/>
          <w:szCs w:val="28"/>
          <w:lang w:val="en-US"/>
        </w:rPr>
        <w:t xml:space="preserve">   </w:t>
      </w:r>
    </w:p>
    <w:p w:rsidR="009F004B" w:rsidRPr="00FD1D25" w:rsidRDefault="009F004B" w:rsidP="009F004B">
      <w:pPr>
        <w:jc w:val="right"/>
        <w:outlineLvl w:val="0"/>
        <w:rPr>
          <w:sz w:val="28"/>
          <w:szCs w:val="28"/>
        </w:rPr>
      </w:pPr>
    </w:p>
    <w:p w:rsidR="009F004B" w:rsidRPr="00FD1D25" w:rsidRDefault="009F004B" w:rsidP="009F004B">
      <w:pPr>
        <w:rPr>
          <w:sz w:val="28"/>
          <w:szCs w:val="28"/>
        </w:rPr>
      </w:pPr>
      <w:r>
        <w:rPr>
          <w:noProof/>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04B" w:rsidRPr="00FD1D25" w:rsidRDefault="009F004B" w:rsidP="009F004B">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F004B" w:rsidRPr="00FD1D25" w:rsidTr="001F2C44">
        <w:trPr>
          <w:trHeight w:val="397"/>
        </w:trPr>
        <w:tc>
          <w:tcPr>
            <w:tcW w:w="9606" w:type="dxa"/>
          </w:tcPr>
          <w:p w:rsidR="009F004B" w:rsidRPr="00FD1D25" w:rsidRDefault="009F004B" w:rsidP="001F2C44">
            <w:pPr>
              <w:rPr>
                <w:sz w:val="28"/>
                <w:szCs w:val="28"/>
              </w:rPr>
            </w:pPr>
          </w:p>
        </w:tc>
      </w:tr>
      <w:tr w:rsidR="009F004B" w:rsidRPr="00072FA3" w:rsidTr="001F2C44">
        <w:tc>
          <w:tcPr>
            <w:tcW w:w="9606" w:type="dxa"/>
          </w:tcPr>
          <w:p w:rsidR="009F004B" w:rsidRPr="00072FA3" w:rsidRDefault="009F004B" w:rsidP="001F2C44">
            <w:pPr>
              <w:jc w:val="center"/>
              <w:rPr>
                <w:b/>
                <w:sz w:val="28"/>
                <w:szCs w:val="28"/>
              </w:rPr>
            </w:pPr>
            <w:r w:rsidRPr="00072FA3">
              <w:rPr>
                <w:b/>
                <w:sz w:val="28"/>
                <w:szCs w:val="28"/>
              </w:rPr>
              <w:t>АДМИНИСТРАЦИЯ</w:t>
            </w:r>
          </w:p>
        </w:tc>
      </w:tr>
      <w:tr w:rsidR="009F004B" w:rsidRPr="00072FA3" w:rsidTr="001F2C44">
        <w:trPr>
          <w:trHeight w:val="397"/>
        </w:trPr>
        <w:tc>
          <w:tcPr>
            <w:tcW w:w="9606" w:type="dxa"/>
          </w:tcPr>
          <w:p w:rsidR="009F004B" w:rsidRPr="00072FA3" w:rsidRDefault="009F004B" w:rsidP="001F2C44">
            <w:pPr>
              <w:jc w:val="center"/>
              <w:rPr>
                <w:b/>
                <w:sz w:val="28"/>
                <w:szCs w:val="28"/>
              </w:rPr>
            </w:pPr>
            <w:r w:rsidRPr="00072FA3">
              <w:rPr>
                <w:b/>
                <w:sz w:val="28"/>
                <w:szCs w:val="28"/>
              </w:rPr>
              <w:t>КАМЕШКИРСКОГО РАЙОНА ПЕНЗЕНСКОЙ ОБЛАСТИ</w:t>
            </w:r>
          </w:p>
        </w:tc>
      </w:tr>
      <w:tr w:rsidR="009F004B" w:rsidRPr="00072FA3" w:rsidTr="001F2C44">
        <w:trPr>
          <w:trHeight w:val="314"/>
        </w:trPr>
        <w:tc>
          <w:tcPr>
            <w:tcW w:w="9606" w:type="dxa"/>
          </w:tcPr>
          <w:p w:rsidR="009F004B" w:rsidRPr="00072FA3" w:rsidRDefault="009F004B" w:rsidP="001F2C44">
            <w:pPr>
              <w:jc w:val="center"/>
              <w:rPr>
                <w:b/>
                <w:sz w:val="28"/>
                <w:szCs w:val="28"/>
              </w:rPr>
            </w:pPr>
          </w:p>
        </w:tc>
      </w:tr>
      <w:tr w:rsidR="009F004B" w:rsidRPr="00072FA3" w:rsidTr="001F2C44">
        <w:trPr>
          <w:trHeight w:val="548"/>
        </w:trPr>
        <w:tc>
          <w:tcPr>
            <w:tcW w:w="9606" w:type="dxa"/>
            <w:vAlign w:val="center"/>
          </w:tcPr>
          <w:p w:rsidR="009F004B" w:rsidRPr="00072FA3" w:rsidRDefault="009F004B" w:rsidP="001F2C44">
            <w:pPr>
              <w:jc w:val="center"/>
              <w:rPr>
                <w:b/>
                <w:sz w:val="28"/>
                <w:szCs w:val="28"/>
              </w:rPr>
            </w:pPr>
            <w:r w:rsidRPr="00072FA3">
              <w:rPr>
                <w:b/>
                <w:sz w:val="28"/>
                <w:szCs w:val="28"/>
              </w:rPr>
              <w:t>ПОСТАНОВЛЕНИЕ</w:t>
            </w:r>
          </w:p>
        </w:tc>
      </w:tr>
      <w:tr w:rsidR="009F004B" w:rsidRPr="00072FA3" w:rsidTr="001F2C44">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F004B" w:rsidRPr="00072FA3" w:rsidTr="001F2C44">
              <w:tc>
                <w:tcPr>
                  <w:tcW w:w="284" w:type="dxa"/>
                  <w:vAlign w:val="bottom"/>
                </w:tcPr>
                <w:p w:rsidR="009F004B" w:rsidRPr="00072FA3" w:rsidRDefault="009F004B" w:rsidP="001F2C44">
                  <w:pPr>
                    <w:rPr>
                      <w:b/>
                      <w:sz w:val="28"/>
                      <w:szCs w:val="28"/>
                    </w:rPr>
                  </w:pPr>
                  <w:r w:rsidRPr="00072FA3">
                    <w:rPr>
                      <w:b/>
                      <w:sz w:val="28"/>
                      <w:szCs w:val="28"/>
                    </w:rPr>
                    <w:t>от</w:t>
                  </w:r>
                </w:p>
              </w:tc>
              <w:tc>
                <w:tcPr>
                  <w:tcW w:w="2835" w:type="dxa"/>
                  <w:tcBorders>
                    <w:top w:val="nil"/>
                    <w:left w:val="nil"/>
                    <w:bottom w:val="single" w:sz="6" w:space="0" w:color="auto"/>
                    <w:right w:val="nil"/>
                  </w:tcBorders>
                </w:tcPr>
                <w:p w:rsidR="009F004B" w:rsidRPr="009F3508" w:rsidRDefault="009F004B" w:rsidP="001F2C44">
                  <w:pPr>
                    <w:jc w:val="center"/>
                    <w:rPr>
                      <w:sz w:val="28"/>
                      <w:szCs w:val="28"/>
                    </w:rPr>
                  </w:pPr>
                </w:p>
              </w:tc>
              <w:tc>
                <w:tcPr>
                  <w:tcW w:w="397" w:type="dxa"/>
                  <w:vAlign w:val="bottom"/>
                </w:tcPr>
                <w:p w:rsidR="009F004B" w:rsidRPr="00072FA3" w:rsidRDefault="009F004B" w:rsidP="001F2C44">
                  <w:pPr>
                    <w:jc w:val="center"/>
                    <w:rPr>
                      <w:b/>
                      <w:sz w:val="28"/>
                      <w:szCs w:val="28"/>
                    </w:rPr>
                  </w:pPr>
                  <w:r w:rsidRPr="00072FA3">
                    <w:rPr>
                      <w:b/>
                      <w:sz w:val="28"/>
                      <w:szCs w:val="28"/>
                    </w:rPr>
                    <w:t>№</w:t>
                  </w:r>
                </w:p>
              </w:tc>
              <w:tc>
                <w:tcPr>
                  <w:tcW w:w="1134" w:type="dxa"/>
                  <w:tcBorders>
                    <w:top w:val="nil"/>
                    <w:left w:val="nil"/>
                    <w:bottom w:val="single" w:sz="6" w:space="0" w:color="auto"/>
                    <w:right w:val="nil"/>
                  </w:tcBorders>
                </w:tcPr>
                <w:p w:rsidR="009F004B" w:rsidRPr="001B6BD7" w:rsidRDefault="009F004B" w:rsidP="001F2C44">
                  <w:pPr>
                    <w:jc w:val="center"/>
                    <w:rPr>
                      <w:sz w:val="28"/>
                      <w:szCs w:val="28"/>
                    </w:rPr>
                  </w:pPr>
                  <w:bookmarkStart w:id="0" w:name="_GoBack"/>
                  <w:bookmarkEnd w:id="0"/>
                </w:p>
              </w:tc>
            </w:tr>
            <w:tr w:rsidR="009F004B" w:rsidRPr="00072FA3" w:rsidTr="001F2C44">
              <w:tc>
                <w:tcPr>
                  <w:tcW w:w="4650" w:type="dxa"/>
                  <w:gridSpan w:val="4"/>
                </w:tcPr>
                <w:p w:rsidR="009F004B" w:rsidRPr="00072FA3" w:rsidRDefault="009F004B" w:rsidP="001F2C44">
                  <w:pPr>
                    <w:jc w:val="center"/>
                    <w:rPr>
                      <w:sz w:val="28"/>
                      <w:szCs w:val="28"/>
                    </w:rPr>
                  </w:pPr>
                  <w:proofErr w:type="spellStart"/>
                  <w:r w:rsidRPr="00072FA3">
                    <w:rPr>
                      <w:sz w:val="28"/>
                      <w:szCs w:val="28"/>
                    </w:rPr>
                    <w:t>с.Р.Камешкир</w:t>
                  </w:r>
                  <w:proofErr w:type="spellEnd"/>
                </w:p>
              </w:tc>
            </w:tr>
          </w:tbl>
          <w:p w:rsidR="009F004B" w:rsidRPr="00072FA3" w:rsidRDefault="009F004B" w:rsidP="001F2C44">
            <w:pPr>
              <w:rPr>
                <w:sz w:val="28"/>
                <w:szCs w:val="28"/>
              </w:rPr>
            </w:pPr>
          </w:p>
        </w:tc>
      </w:tr>
    </w:tbl>
    <w:p w:rsidR="009F004B" w:rsidRPr="00072FA3" w:rsidRDefault="009F004B" w:rsidP="009F004B">
      <w:pPr>
        <w:rPr>
          <w:b/>
          <w:sz w:val="28"/>
          <w:szCs w:val="28"/>
        </w:rPr>
      </w:pPr>
    </w:p>
    <w:p w:rsidR="009F004B" w:rsidRPr="009F004B" w:rsidRDefault="009F004B" w:rsidP="009F004B">
      <w:pPr>
        <w:jc w:val="center"/>
        <w:rPr>
          <w:b/>
          <w:bCs/>
          <w:sz w:val="26"/>
          <w:szCs w:val="26"/>
        </w:rPr>
      </w:pPr>
      <w:r w:rsidRPr="009F004B">
        <w:rPr>
          <w:b/>
          <w:sz w:val="26"/>
          <w:szCs w:val="26"/>
        </w:rPr>
        <w:t xml:space="preserve">О внесении изменений в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Камешкирского района Пензенской области </w:t>
      </w:r>
      <w:r w:rsidRPr="009F004B">
        <w:rPr>
          <w:b/>
          <w:bCs/>
          <w:sz w:val="26"/>
          <w:szCs w:val="26"/>
        </w:rPr>
        <w:t>от 06.03.2019 № 72</w:t>
      </w:r>
    </w:p>
    <w:p w:rsidR="009F004B" w:rsidRPr="009F596B" w:rsidRDefault="009F004B" w:rsidP="009F004B">
      <w:pPr>
        <w:pStyle w:val="30"/>
        <w:shd w:val="clear" w:color="auto" w:fill="auto"/>
        <w:tabs>
          <w:tab w:val="left" w:leader="dot" w:pos="9678"/>
        </w:tabs>
        <w:spacing w:line="326" w:lineRule="exact"/>
        <w:ind w:left="240" w:firstLine="100"/>
        <w:jc w:val="left"/>
        <w:rPr>
          <w:sz w:val="26"/>
          <w:szCs w:val="26"/>
        </w:rPr>
      </w:pPr>
      <w:r w:rsidRPr="009F596B">
        <w:rPr>
          <w:sz w:val="26"/>
          <w:szCs w:val="26"/>
        </w:rPr>
        <w:t xml:space="preserve"> </w:t>
      </w:r>
    </w:p>
    <w:p w:rsidR="009F004B" w:rsidRPr="009F596B" w:rsidRDefault="009F004B" w:rsidP="009F004B">
      <w:pPr>
        <w:autoSpaceDE w:val="0"/>
        <w:ind w:firstLine="567"/>
        <w:jc w:val="both"/>
        <w:rPr>
          <w:sz w:val="26"/>
          <w:szCs w:val="26"/>
        </w:rPr>
      </w:pPr>
      <w:r w:rsidRPr="009F596B">
        <w:rPr>
          <w:sz w:val="26"/>
          <w:szCs w:val="26"/>
        </w:rPr>
        <w:t>В целях приведения в соответствие с законодательством Российской Федерации, руководствуясь постановлениями Администрации Камешкирского района Пензенской области от 25.02.2019</w:t>
      </w:r>
      <w:r>
        <w:rPr>
          <w:sz w:val="26"/>
          <w:szCs w:val="26"/>
        </w:rPr>
        <w:t>г.</w:t>
      </w:r>
      <w:r w:rsidRPr="009F596B">
        <w:rPr>
          <w:sz w:val="26"/>
          <w:szCs w:val="26"/>
        </w:rPr>
        <w:t xml:space="preserve"> № 58 «</w:t>
      </w:r>
      <w:r w:rsidRPr="009F596B">
        <w:rPr>
          <w:bCs/>
          <w:color w:val="000000"/>
          <w:sz w:val="26"/>
          <w:szCs w:val="26"/>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9F596B">
        <w:rPr>
          <w:sz w:val="26"/>
          <w:szCs w:val="26"/>
        </w:rPr>
        <w:t xml:space="preserve">», </w:t>
      </w:r>
      <w:r w:rsidRPr="009F596B">
        <w:rPr>
          <w:color w:val="000000"/>
          <w:sz w:val="26"/>
          <w:szCs w:val="26"/>
        </w:rPr>
        <w:t>от 05.03.19 № 62</w:t>
      </w:r>
      <w:r w:rsidRPr="009F596B">
        <w:rPr>
          <w:color w:val="FF0000"/>
          <w:sz w:val="26"/>
          <w:szCs w:val="26"/>
        </w:rPr>
        <w:t xml:space="preserve"> </w:t>
      </w:r>
      <w:r w:rsidRPr="009F596B">
        <w:rPr>
          <w:sz w:val="26"/>
          <w:szCs w:val="26"/>
        </w:rPr>
        <w:t>«</w:t>
      </w:r>
      <w:r w:rsidRPr="009F596B">
        <w:rPr>
          <w:bCs/>
          <w:color w:val="000000"/>
          <w:sz w:val="26"/>
          <w:szCs w:val="26"/>
        </w:rPr>
        <w:t>Об утверждении реестра муниципальных услуг Камешкирского района Пензенской области</w:t>
      </w:r>
      <w:r w:rsidRPr="009F596B">
        <w:rPr>
          <w:sz w:val="26"/>
          <w:szCs w:val="26"/>
        </w:rPr>
        <w:t>», руководствуясь Уставом Камешкирского  района Пензенской области, администрация Камешкирского района Пензенской области</w:t>
      </w:r>
    </w:p>
    <w:p w:rsidR="009F004B" w:rsidRPr="009F004B" w:rsidRDefault="009F004B" w:rsidP="009F004B">
      <w:pPr>
        <w:pStyle w:val="20"/>
        <w:shd w:val="clear" w:color="auto" w:fill="auto"/>
        <w:spacing w:after="184" w:line="280" w:lineRule="exact"/>
        <w:ind w:firstLine="0"/>
        <w:rPr>
          <w:rFonts w:ascii="Times New Roman" w:hAnsi="Times New Roman" w:cs="Times New Roman"/>
          <w:b/>
          <w:sz w:val="26"/>
          <w:szCs w:val="26"/>
        </w:rPr>
      </w:pPr>
      <w:r w:rsidRPr="009F004B">
        <w:rPr>
          <w:rFonts w:ascii="Times New Roman" w:hAnsi="Times New Roman" w:cs="Times New Roman"/>
          <w:b/>
          <w:sz w:val="26"/>
          <w:szCs w:val="26"/>
        </w:rPr>
        <w:t>постановляет:</w:t>
      </w:r>
    </w:p>
    <w:p w:rsidR="009F004B" w:rsidRPr="009F596B" w:rsidRDefault="009F004B" w:rsidP="009F004B">
      <w:pPr>
        <w:numPr>
          <w:ilvl w:val="0"/>
          <w:numId w:val="1"/>
        </w:numPr>
        <w:ind w:left="0" w:firstLine="0"/>
        <w:jc w:val="both"/>
        <w:rPr>
          <w:sz w:val="26"/>
          <w:szCs w:val="26"/>
        </w:rPr>
      </w:pPr>
      <w:r w:rsidRPr="009F596B">
        <w:rPr>
          <w:sz w:val="26"/>
          <w:szCs w:val="26"/>
        </w:rPr>
        <w:t>Внести изменения в Административный регламент предоставления муниципальной услуги «</w:t>
      </w:r>
      <w:r w:rsidRPr="009F004B">
        <w:rPr>
          <w:sz w:val="26"/>
          <w:szCs w:val="26"/>
        </w:rPr>
        <w:t>Подготовка и утверждение схемы расположения земельного участка или земельных участков на кадастровом плане территории</w:t>
      </w:r>
      <w:r w:rsidRPr="009F596B">
        <w:rPr>
          <w:sz w:val="26"/>
          <w:szCs w:val="26"/>
        </w:rPr>
        <w:t xml:space="preserve">», утвержденный постановлением администрации Камешкирского района Пензенской области </w:t>
      </w:r>
      <w:r>
        <w:rPr>
          <w:bCs/>
          <w:sz w:val="26"/>
          <w:szCs w:val="26"/>
        </w:rPr>
        <w:t>от 06.03.2019 № 72</w:t>
      </w:r>
      <w:r w:rsidRPr="009F596B">
        <w:rPr>
          <w:rStyle w:val="9"/>
          <w:sz w:val="26"/>
          <w:szCs w:val="26"/>
        </w:rPr>
        <w:t>,</w:t>
      </w:r>
      <w:r w:rsidRPr="009F596B">
        <w:rPr>
          <w:rStyle w:val="9"/>
          <w:i w:val="0"/>
          <w:sz w:val="26"/>
          <w:szCs w:val="26"/>
        </w:rPr>
        <w:t xml:space="preserve"> изложив </w:t>
      </w:r>
      <w:r w:rsidRPr="009F596B">
        <w:rPr>
          <w:sz w:val="26"/>
          <w:szCs w:val="26"/>
        </w:rPr>
        <w:t>его в новой редакции,  согласно приложению к настоящему постановлению.</w:t>
      </w:r>
    </w:p>
    <w:p w:rsidR="009F004B" w:rsidRPr="009F596B" w:rsidRDefault="009F004B" w:rsidP="009F004B">
      <w:pPr>
        <w:numPr>
          <w:ilvl w:val="0"/>
          <w:numId w:val="1"/>
        </w:numPr>
        <w:ind w:left="0" w:firstLine="0"/>
        <w:jc w:val="both"/>
        <w:rPr>
          <w:sz w:val="26"/>
          <w:szCs w:val="26"/>
        </w:rPr>
      </w:pPr>
      <w:r w:rsidRPr="009F596B">
        <w:rPr>
          <w:sz w:val="26"/>
          <w:szCs w:val="26"/>
        </w:rPr>
        <w:t>Опубликовать настоящее постановление в информационном бюллетене «Камешкирский вестник».</w:t>
      </w:r>
    </w:p>
    <w:p w:rsidR="009F004B" w:rsidRPr="009F596B" w:rsidRDefault="009F004B" w:rsidP="009F004B">
      <w:pPr>
        <w:numPr>
          <w:ilvl w:val="0"/>
          <w:numId w:val="1"/>
        </w:numPr>
        <w:ind w:left="0" w:firstLine="0"/>
        <w:jc w:val="both"/>
        <w:rPr>
          <w:sz w:val="26"/>
          <w:szCs w:val="26"/>
        </w:rPr>
      </w:pPr>
      <w:r w:rsidRPr="009F596B">
        <w:rPr>
          <w:sz w:val="26"/>
          <w:szCs w:val="26"/>
        </w:rPr>
        <w:t>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F004B" w:rsidRPr="009F596B" w:rsidRDefault="009F004B" w:rsidP="009F004B">
      <w:pPr>
        <w:numPr>
          <w:ilvl w:val="0"/>
          <w:numId w:val="1"/>
        </w:numPr>
        <w:ind w:left="0" w:firstLine="0"/>
        <w:jc w:val="both"/>
        <w:rPr>
          <w:sz w:val="26"/>
          <w:szCs w:val="26"/>
        </w:rPr>
      </w:pPr>
      <w:r w:rsidRPr="009F596B">
        <w:rPr>
          <w:sz w:val="26"/>
          <w:szCs w:val="26"/>
        </w:rPr>
        <w:t>Настоящее постановление вступает в силу на следующий день после дня его официального опубликования.</w:t>
      </w:r>
    </w:p>
    <w:p w:rsidR="009F004B" w:rsidRPr="009F596B" w:rsidRDefault="009F004B" w:rsidP="009F004B">
      <w:pPr>
        <w:jc w:val="both"/>
        <w:rPr>
          <w:sz w:val="26"/>
          <w:szCs w:val="26"/>
        </w:rPr>
      </w:pPr>
      <w:r w:rsidRPr="009F596B">
        <w:rPr>
          <w:sz w:val="26"/>
          <w:szCs w:val="26"/>
        </w:rPr>
        <w:t>5.</w:t>
      </w:r>
      <w:proofErr w:type="gramStart"/>
      <w:r w:rsidRPr="009F596B">
        <w:rPr>
          <w:sz w:val="26"/>
          <w:szCs w:val="26"/>
        </w:rPr>
        <w:t>Контроль за</w:t>
      </w:r>
      <w:proofErr w:type="gramEnd"/>
      <w:r w:rsidRPr="009F596B">
        <w:rPr>
          <w:sz w:val="26"/>
          <w:szCs w:val="26"/>
        </w:rPr>
        <w:t xml:space="preserve"> исполнением настоящего постановления возложить на </w:t>
      </w:r>
      <w:r w:rsidR="00B04796">
        <w:rPr>
          <w:sz w:val="26"/>
          <w:szCs w:val="26"/>
        </w:rPr>
        <w:t>заместителя главы</w:t>
      </w:r>
      <w:r w:rsidRPr="009F596B">
        <w:rPr>
          <w:sz w:val="26"/>
          <w:szCs w:val="26"/>
        </w:rPr>
        <w:t xml:space="preserve"> администрации </w:t>
      </w:r>
      <w:proofErr w:type="spellStart"/>
      <w:r w:rsidRPr="009F596B">
        <w:rPr>
          <w:sz w:val="26"/>
          <w:szCs w:val="26"/>
        </w:rPr>
        <w:t>Камешкирского</w:t>
      </w:r>
      <w:proofErr w:type="spellEnd"/>
      <w:r w:rsidRPr="009F596B">
        <w:rPr>
          <w:sz w:val="26"/>
          <w:szCs w:val="26"/>
        </w:rPr>
        <w:t xml:space="preserve"> района Пензенской област</w:t>
      </w:r>
      <w:r w:rsidR="00B04796">
        <w:rPr>
          <w:sz w:val="26"/>
          <w:szCs w:val="26"/>
        </w:rPr>
        <w:t>и, курирующего вопросы ЖКХ и экономики.</w:t>
      </w:r>
    </w:p>
    <w:p w:rsidR="009F004B" w:rsidRPr="009F596B" w:rsidRDefault="009F004B" w:rsidP="009F004B">
      <w:pPr>
        <w:rPr>
          <w:sz w:val="26"/>
          <w:szCs w:val="26"/>
        </w:rPr>
      </w:pPr>
      <w:r w:rsidRPr="009F596B">
        <w:rPr>
          <w:sz w:val="26"/>
          <w:szCs w:val="26"/>
        </w:rPr>
        <w:t>Глава администрации</w:t>
      </w:r>
    </w:p>
    <w:p w:rsidR="009F004B" w:rsidRPr="009F596B" w:rsidRDefault="009F004B" w:rsidP="009F004B">
      <w:pPr>
        <w:rPr>
          <w:sz w:val="26"/>
          <w:szCs w:val="26"/>
        </w:rPr>
      </w:pPr>
      <w:proofErr w:type="spellStart"/>
      <w:r w:rsidRPr="009F596B">
        <w:rPr>
          <w:sz w:val="26"/>
          <w:szCs w:val="26"/>
        </w:rPr>
        <w:t>Камешкирско</w:t>
      </w:r>
      <w:r>
        <w:rPr>
          <w:sz w:val="26"/>
          <w:szCs w:val="26"/>
        </w:rPr>
        <w:t>го</w:t>
      </w:r>
      <w:proofErr w:type="spellEnd"/>
      <w:r>
        <w:rPr>
          <w:sz w:val="26"/>
          <w:szCs w:val="26"/>
        </w:rPr>
        <w:t xml:space="preserve"> района                </w:t>
      </w:r>
      <w:r w:rsidRPr="009F596B">
        <w:rPr>
          <w:sz w:val="26"/>
          <w:szCs w:val="26"/>
        </w:rPr>
        <w:t xml:space="preserve">                                               </w:t>
      </w:r>
      <w:r>
        <w:rPr>
          <w:sz w:val="26"/>
          <w:szCs w:val="26"/>
        </w:rPr>
        <w:t xml:space="preserve">                    </w:t>
      </w:r>
      <w:proofErr w:type="spellStart"/>
      <w:r w:rsidRPr="009F596B">
        <w:rPr>
          <w:sz w:val="26"/>
          <w:szCs w:val="26"/>
        </w:rPr>
        <w:t>П.А.Мигин</w:t>
      </w:r>
      <w:proofErr w:type="spellEnd"/>
    </w:p>
    <w:p w:rsidR="009F004B" w:rsidRDefault="009F004B" w:rsidP="009F004B">
      <w:pPr>
        <w:jc w:val="right"/>
        <w:outlineLvl w:val="0"/>
        <w:rPr>
          <w:sz w:val="28"/>
          <w:szCs w:val="28"/>
        </w:rPr>
      </w:pPr>
    </w:p>
    <w:p w:rsidR="009F004B" w:rsidRDefault="009F004B" w:rsidP="009F004B">
      <w:pPr>
        <w:jc w:val="right"/>
        <w:outlineLvl w:val="0"/>
        <w:rPr>
          <w:sz w:val="28"/>
          <w:szCs w:val="28"/>
        </w:rPr>
      </w:pPr>
    </w:p>
    <w:p w:rsidR="009F004B" w:rsidRDefault="009F004B" w:rsidP="009F004B">
      <w:pPr>
        <w:jc w:val="right"/>
        <w:outlineLvl w:val="0"/>
        <w:rPr>
          <w:sz w:val="28"/>
          <w:szCs w:val="28"/>
        </w:rPr>
      </w:pPr>
    </w:p>
    <w:p w:rsidR="009F004B" w:rsidRPr="001F689A" w:rsidRDefault="009F004B" w:rsidP="009F004B">
      <w:pPr>
        <w:jc w:val="right"/>
        <w:outlineLvl w:val="0"/>
        <w:rPr>
          <w:sz w:val="28"/>
          <w:szCs w:val="28"/>
        </w:rPr>
      </w:pPr>
      <w:r>
        <w:rPr>
          <w:sz w:val="28"/>
          <w:szCs w:val="28"/>
        </w:rPr>
        <w:t>У</w:t>
      </w:r>
      <w:r w:rsidRPr="001F689A">
        <w:rPr>
          <w:sz w:val="28"/>
          <w:szCs w:val="28"/>
        </w:rPr>
        <w:t xml:space="preserve">тверждено </w:t>
      </w:r>
    </w:p>
    <w:p w:rsidR="009F004B" w:rsidRPr="001F689A" w:rsidRDefault="009F004B" w:rsidP="009F004B">
      <w:pPr>
        <w:jc w:val="right"/>
        <w:rPr>
          <w:sz w:val="28"/>
          <w:szCs w:val="28"/>
        </w:rPr>
      </w:pPr>
      <w:r w:rsidRPr="001F689A">
        <w:rPr>
          <w:sz w:val="28"/>
          <w:szCs w:val="28"/>
        </w:rPr>
        <w:t>постановлением</w:t>
      </w:r>
    </w:p>
    <w:p w:rsidR="009F004B" w:rsidRPr="001F689A" w:rsidRDefault="009F004B" w:rsidP="009F004B">
      <w:pPr>
        <w:jc w:val="right"/>
        <w:rPr>
          <w:sz w:val="28"/>
          <w:szCs w:val="28"/>
        </w:rPr>
      </w:pPr>
      <w:r w:rsidRPr="001F689A">
        <w:rPr>
          <w:sz w:val="28"/>
          <w:szCs w:val="28"/>
        </w:rPr>
        <w:t xml:space="preserve">администрации  Камешкирского  района </w:t>
      </w:r>
    </w:p>
    <w:p w:rsidR="009F004B" w:rsidRPr="001F689A" w:rsidRDefault="009F004B" w:rsidP="009F004B">
      <w:pPr>
        <w:jc w:val="right"/>
        <w:rPr>
          <w:sz w:val="28"/>
          <w:szCs w:val="28"/>
        </w:rPr>
      </w:pPr>
      <w:r w:rsidRPr="001F689A">
        <w:rPr>
          <w:sz w:val="28"/>
          <w:szCs w:val="28"/>
        </w:rPr>
        <w:t>Пензенской области</w:t>
      </w:r>
    </w:p>
    <w:p w:rsidR="009F004B" w:rsidRPr="001F689A" w:rsidRDefault="009F004B" w:rsidP="009F004B">
      <w:pPr>
        <w:jc w:val="right"/>
        <w:rPr>
          <w:sz w:val="28"/>
          <w:szCs w:val="28"/>
        </w:rPr>
      </w:pPr>
      <w:r w:rsidRPr="001F689A">
        <w:rPr>
          <w:sz w:val="28"/>
          <w:szCs w:val="28"/>
        </w:rPr>
        <w:t xml:space="preserve">от </w:t>
      </w:r>
      <w:r>
        <w:rPr>
          <w:sz w:val="28"/>
          <w:szCs w:val="28"/>
        </w:rPr>
        <w:t>____________</w:t>
      </w:r>
      <w:r w:rsidRPr="001F689A">
        <w:rPr>
          <w:sz w:val="28"/>
          <w:szCs w:val="28"/>
        </w:rPr>
        <w:t xml:space="preserve">№ </w:t>
      </w:r>
      <w:r>
        <w:rPr>
          <w:sz w:val="28"/>
          <w:szCs w:val="28"/>
        </w:rPr>
        <w:t>______</w:t>
      </w:r>
    </w:p>
    <w:p w:rsidR="009F004B" w:rsidRPr="00EF3A0C" w:rsidRDefault="009F004B" w:rsidP="009F004B">
      <w:pPr>
        <w:jc w:val="right"/>
        <w:outlineLvl w:val="0"/>
        <w:rPr>
          <w:sz w:val="28"/>
          <w:szCs w:val="28"/>
        </w:rPr>
      </w:pPr>
    </w:p>
    <w:p w:rsidR="009F004B" w:rsidRPr="00EF3A0C" w:rsidRDefault="009F004B" w:rsidP="009F004B">
      <w:pPr>
        <w:jc w:val="right"/>
        <w:outlineLvl w:val="0"/>
        <w:rPr>
          <w:sz w:val="28"/>
          <w:szCs w:val="28"/>
        </w:rPr>
      </w:pPr>
    </w:p>
    <w:p w:rsidR="009F004B" w:rsidRPr="00EF3A0C" w:rsidRDefault="009F004B" w:rsidP="009F004B">
      <w:pPr>
        <w:pStyle w:val="ConsPlusNormal0"/>
        <w:jc w:val="right"/>
        <w:outlineLvl w:val="0"/>
        <w:rPr>
          <w:rFonts w:ascii="Times New Roman" w:hAnsi="Times New Roman" w:cs="Times New Roman"/>
          <w:sz w:val="28"/>
          <w:szCs w:val="28"/>
        </w:rPr>
      </w:pPr>
    </w:p>
    <w:p w:rsidR="009F004B" w:rsidRPr="008F00C9" w:rsidRDefault="009F004B" w:rsidP="009F004B">
      <w:pPr>
        <w:jc w:val="center"/>
        <w:rPr>
          <w:b/>
          <w:sz w:val="28"/>
          <w:szCs w:val="28"/>
        </w:rPr>
      </w:pPr>
      <w:r>
        <w:rPr>
          <w:b/>
          <w:sz w:val="28"/>
          <w:szCs w:val="28"/>
        </w:rPr>
        <w:t>А</w:t>
      </w:r>
      <w:r w:rsidRPr="000657FA">
        <w:rPr>
          <w:b/>
          <w:sz w:val="28"/>
          <w:szCs w:val="28"/>
        </w:rPr>
        <w:t>дминистративн</w:t>
      </w:r>
      <w:r>
        <w:rPr>
          <w:b/>
          <w:sz w:val="28"/>
          <w:szCs w:val="28"/>
        </w:rPr>
        <w:t>ый регламент</w:t>
      </w:r>
      <w:r w:rsidRPr="000657FA">
        <w:rPr>
          <w:b/>
          <w:sz w:val="28"/>
          <w:szCs w:val="28"/>
        </w:rPr>
        <w:t xml:space="preserve"> предоставления муниципальной услуги </w:t>
      </w:r>
      <w:r w:rsidRPr="008F00C9">
        <w:rPr>
          <w:b/>
          <w:sz w:val="28"/>
          <w:szCs w:val="28"/>
        </w:rPr>
        <w:t>«</w:t>
      </w:r>
      <w:r w:rsidRPr="00821AB5">
        <w:rPr>
          <w:sz w:val="28"/>
          <w:szCs w:val="28"/>
        </w:rPr>
        <w:t>Подготовка и утверждение схемы расположения земельного участка или земельных участков на кадастровом плане территории</w:t>
      </w:r>
      <w:r w:rsidRPr="008F00C9">
        <w:rPr>
          <w:b/>
          <w:sz w:val="28"/>
          <w:szCs w:val="28"/>
        </w:rPr>
        <w:t>»</w:t>
      </w: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области(далее - Администрация) при предоставлении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Камешкирского района Пензенской области и о предварительном согласовании предоставления земельных участков.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Камешкирского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7"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9F004B" w:rsidRPr="001441A7" w:rsidRDefault="009F004B" w:rsidP="009F004B">
      <w:pPr>
        <w:ind w:firstLine="540"/>
        <w:jc w:val="both"/>
        <w:rPr>
          <w:sz w:val="24"/>
          <w:szCs w:val="24"/>
        </w:rPr>
      </w:pPr>
      <w:r w:rsidRPr="001441A7">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F004B" w:rsidRPr="001441A7" w:rsidRDefault="009F004B" w:rsidP="009F004B">
      <w:pPr>
        <w:ind w:firstLine="540"/>
        <w:jc w:val="both"/>
        <w:rPr>
          <w:sz w:val="24"/>
          <w:szCs w:val="24"/>
        </w:rPr>
      </w:pPr>
      <w:r w:rsidRPr="001441A7">
        <w:rPr>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9F004B" w:rsidRPr="001441A7" w:rsidRDefault="009F004B" w:rsidP="009F004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9F004B" w:rsidRPr="001441A7" w:rsidRDefault="009F004B" w:rsidP="009F004B">
      <w:pPr>
        <w:pStyle w:val="ConsPlusNormal0"/>
        <w:ind w:firstLine="567"/>
        <w:jc w:val="both"/>
        <w:rPr>
          <w:rFonts w:ascii="Times New Roman" w:hAnsi="Times New Roman" w:cs="Times New Roman"/>
          <w:sz w:val="24"/>
          <w:szCs w:val="24"/>
        </w:rPr>
      </w:pPr>
    </w:p>
    <w:p w:rsidR="009F004B" w:rsidRPr="001441A7" w:rsidRDefault="009F004B" w:rsidP="009F004B">
      <w:pPr>
        <w:tabs>
          <w:tab w:val="left" w:pos="1134"/>
          <w:tab w:val="left" w:pos="1627"/>
        </w:tabs>
        <w:overflowPunct w:val="0"/>
        <w:autoSpaceDE w:val="0"/>
        <w:autoSpaceDN w:val="0"/>
        <w:adjustRightInd w:val="0"/>
        <w:jc w:val="both"/>
        <w:textAlignment w:val="baseline"/>
        <w:rPr>
          <w:sz w:val="24"/>
          <w:szCs w:val="24"/>
        </w:rPr>
      </w:pPr>
      <w:r w:rsidRPr="001441A7">
        <w:rPr>
          <w:sz w:val="24"/>
          <w:szCs w:val="24"/>
        </w:rPr>
        <w:lastRenderedPageBreak/>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 w:history="1">
        <w:r w:rsidRPr="001441A7">
          <w:rPr>
            <w:rStyle w:val="a3"/>
            <w:sz w:val="24"/>
            <w:szCs w:val="24"/>
          </w:rPr>
          <w:t>http://kameshkir.pnzreg.ru</w:t>
        </w:r>
      </w:hyperlink>
      <w:r w:rsidRPr="001441A7">
        <w:rPr>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9" w:history="1">
        <w:r w:rsidRPr="001441A7">
          <w:rPr>
            <w:rStyle w:val="a3"/>
            <w:sz w:val="24"/>
            <w:szCs w:val="24"/>
          </w:rPr>
          <w:t>www.</w:t>
        </w:r>
        <w:r w:rsidRPr="001441A7">
          <w:rPr>
            <w:rStyle w:val="a3"/>
            <w:sz w:val="24"/>
            <w:szCs w:val="24"/>
            <w:lang w:val="en-US"/>
          </w:rPr>
          <w:t>gos</w:t>
        </w:r>
        <w:r w:rsidRPr="001441A7">
          <w:rPr>
            <w:rStyle w:val="a3"/>
            <w:sz w:val="24"/>
            <w:szCs w:val="24"/>
          </w:rPr>
          <w:t>uslugi.pnzreg.ru</w:t>
        </w:r>
      </w:hyperlink>
      <w:r w:rsidRPr="001441A7">
        <w:rPr>
          <w:sz w:val="24"/>
          <w:szCs w:val="24"/>
        </w:rPr>
        <w:t>.) (далее – Региональный портал).</w:t>
      </w:r>
    </w:p>
    <w:p w:rsidR="009F004B" w:rsidRPr="001441A7" w:rsidRDefault="009F004B" w:rsidP="009F004B">
      <w:pPr>
        <w:ind w:firstLine="567"/>
        <w:jc w:val="both"/>
        <w:rPr>
          <w:sz w:val="24"/>
          <w:szCs w:val="24"/>
        </w:rPr>
      </w:pPr>
      <w:r w:rsidRPr="001441A7">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F004B" w:rsidRPr="001441A7" w:rsidRDefault="009F004B" w:rsidP="009F004B">
      <w:pPr>
        <w:ind w:firstLine="567"/>
        <w:jc w:val="both"/>
        <w:rPr>
          <w:sz w:val="24"/>
          <w:szCs w:val="24"/>
        </w:rPr>
      </w:pPr>
      <w:r w:rsidRPr="001441A7">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004B" w:rsidRPr="001441A7" w:rsidRDefault="009F004B" w:rsidP="009F004B">
      <w:pPr>
        <w:ind w:firstLine="567"/>
        <w:jc w:val="both"/>
        <w:rPr>
          <w:sz w:val="24"/>
          <w:szCs w:val="24"/>
        </w:rPr>
      </w:pPr>
      <w:r w:rsidRPr="001441A7">
        <w:rPr>
          <w:sz w:val="24"/>
          <w:szCs w:val="24"/>
        </w:rPr>
        <w:t>2) круг заявителей;</w:t>
      </w:r>
    </w:p>
    <w:p w:rsidR="009F004B" w:rsidRPr="001441A7" w:rsidRDefault="009F004B" w:rsidP="009F004B">
      <w:pPr>
        <w:ind w:firstLine="567"/>
        <w:jc w:val="both"/>
        <w:rPr>
          <w:sz w:val="24"/>
          <w:szCs w:val="24"/>
        </w:rPr>
      </w:pPr>
      <w:r w:rsidRPr="001441A7">
        <w:rPr>
          <w:sz w:val="24"/>
          <w:szCs w:val="24"/>
        </w:rPr>
        <w:t>3) срок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 исчерпывающий перечень оснований для приостановления или отказа в предоставлении муниципальной услуги;</w:t>
      </w:r>
    </w:p>
    <w:p w:rsidR="009F004B" w:rsidRPr="001441A7" w:rsidRDefault="009F004B" w:rsidP="009F004B">
      <w:pPr>
        <w:ind w:firstLine="567"/>
        <w:jc w:val="both"/>
        <w:rPr>
          <w:sz w:val="24"/>
          <w:szCs w:val="24"/>
        </w:rPr>
      </w:pPr>
      <w:r w:rsidRPr="001441A7">
        <w:rPr>
          <w:sz w:val="24"/>
          <w:szCs w:val="24"/>
        </w:rPr>
        <w:t>6) размер государственной пошлины, взимаемой за предоставление муниципальной услуги;</w:t>
      </w:r>
    </w:p>
    <w:p w:rsidR="009F004B" w:rsidRPr="001441A7" w:rsidRDefault="009F004B" w:rsidP="009F004B">
      <w:pPr>
        <w:ind w:firstLine="567"/>
        <w:jc w:val="both"/>
        <w:rPr>
          <w:sz w:val="24"/>
          <w:szCs w:val="24"/>
        </w:rPr>
      </w:pPr>
      <w:r w:rsidRPr="001441A7">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 xml:space="preserve">8) формы заявлений (уведомлений, сообщений), используемые при предоставлении муниципальной услуги. </w:t>
      </w:r>
    </w:p>
    <w:p w:rsidR="009F004B" w:rsidRPr="001441A7" w:rsidRDefault="009F004B" w:rsidP="009F004B">
      <w:pPr>
        <w:ind w:firstLine="567"/>
        <w:jc w:val="both"/>
        <w:rPr>
          <w:sz w:val="24"/>
          <w:szCs w:val="24"/>
        </w:rPr>
      </w:pPr>
      <w:r w:rsidRPr="001441A7">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F004B" w:rsidRPr="001441A7" w:rsidRDefault="009F004B" w:rsidP="009F004B">
      <w:pPr>
        <w:ind w:firstLine="567"/>
        <w:jc w:val="both"/>
        <w:rPr>
          <w:sz w:val="24"/>
          <w:szCs w:val="24"/>
        </w:rPr>
      </w:pPr>
      <w:r w:rsidRPr="001441A7">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004B" w:rsidRPr="001441A7" w:rsidRDefault="009F004B" w:rsidP="009F004B">
      <w:pPr>
        <w:jc w:val="both"/>
        <w:rPr>
          <w:sz w:val="24"/>
          <w:szCs w:val="24"/>
        </w:rPr>
      </w:pPr>
      <w:r w:rsidRPr="001441A7">
        <w:rPr>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F004B" w:rsidRPr="001441A7" w:rsidRDefault="009F004B" w:rsidP="009F004B">
      <w:pPr>
        <w:autoSpaceDE w:val="0"/>
        <w:autoSpaceDN w:val="0"/>
        <w:adjustRightInd w:val="0"/>
        <w:ind w:firstLine="720"/>
        <w:jc w:val="both"/>
        <w:rPr>
          <w:sz w:val="24"/>
          <w:szCs w:val="24"/>
        </w:rPr>
      </w:pPr>
      <w:r w:rsidRPr="001441A7">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F004B" w:rsidRPr="001441A7" w:rsidRDefault="009F004B" w:rsidP="009F004B">
      <w:pPr>
        <w:ind w:firstLine="567"/>
        <w:jc w:val="both"/>
        <w:rPr>
          <w:sz w:val="24"/>
          <w:szCs w:val="24"/>
        </w:rPr>
      </w:pPr>
      <w:r w:rsidRPr="001441A7">
        <w:rPr>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F004B" w:rsidRPr="001441A7" w:rsidRDefault="009F004B" w:rsidP="009F004B">
      <w:pPr>
        <w:jc w:val="center"/>
        <w:rPr>
          <w:b/>
          <w:sz w:val="24"/>
          <w:szCs w:val="24"/>
        </w:rPr>
      </w:pPr>
      <w:r w:rsidRPr="001441A7">
        <w:rPr>
          <w:b/>
          <w:sz w:val="24"/>
          <w:szCs w:val="24"/>
        </w:rPr>
        <w:t>II. Стандарт предоставления муниципальной услуги</w:t>
      </w:r>
    </w:p>
    <w:p w:rsidR="009F004B" w:rsidRPr="001441A7" w:rsidRDefault="009F004B" w:rsidP="009F004B">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9F004B" w:rsidRPr="001441A7" w:rsidRDefault="009F004B" w:rsidP="009F004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2.1. Наименование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9F004B" w:rsidRPr="001441A7" w:rsidRDefault="009F004B" w:rsidP="009F004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9F004B" w:rsidRPr="001441A7" w:rsidRDefault="009F004B" w:rsidP="009F004B">
      <w:pPr>
        <w:pStyle w:val="ConsPlusNormal0"/>
        <w:ind w:firstLine="567"/>
        <w:jc w:val="both"/>
        <w:rPr>
          <w:rFonts w:ascii="Times New Roman" w:hAnsi="Times New Roman" w:cs="Times New Roman"/>
          <w:sz w:val="24"/>
          <w:szCs w:val="24"/>
        </w:rPr>
      </w:pPr>
    </w:p>
    <w:p w:rsidR="009F004B" w:rsidRPr="001441A7" w:rsidRDefault="009F004B" w:rsidP="009F004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9F004B" w:rsidRPr="001441A7" w:rsidRDefault="009F004B" w:rsidP="009F004B">
      <w:pPr>
        <w:pStyle w:val="ConsPlusNormal0"/>
        <w:ind w:firstLine="567"/>
        <w:jc w:val="both"/>
        <w:rPr>
          <w:sz w:val="24"/>
          <w:szCs w:val="24"/>
        </w:rPr>
      </w:pP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9F004B" w:rsidRPr="001441A7" w:rsidRDefault="009F004B" w:rsidP="009F004B">
      <w:pPr>
        <w:pStyle w:val="ConsPlusNormal0"/>
        <w:ind w:firstLine="567"/>
        <w:jc w:val="center"/>
        <w:outlineLvl w:val="2"/>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2.4.1. Срок предоставления муниципальной услуги по подготовке и утверждению схемы расположения земельного участка составляет </w:t>
      </w:r>
      <w:r w:rsidRPr="00B04796">
        <w:rPr>
          <w:color w:val="FF0000"/>
          <w:sz w:val="24"/>
          <w:szCs w:val="24"/>
        </w:rPr>
        <w:t>10 рабочих дней  18 календарных дней</w:t>
      </w:r>
      <w:r w:rsidRPr="009F004B">
        <w:rPr>
          <w:color w:val="ED7D31" w:themeColor="accent2"/>
          <w:sz w:val="24"/>
          <w:szCs w:val="24"/>
        </w:rPr>
        <w:t xml:space="preserve"> </w:t>
      </w:r>
      <w:r w:rsidRPr="001441A7">
        <w:rPr>
          <w:sz w:val="24"/>
          <w:szCs w:val="24"/>
        </w:rPr>
        <w:t>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1441A7">
          <w:rPr>
            <w:sz w:val="24"/>
            <w:szCs w:val="24"/>
          </w:rPr>
          <w:t>статьей 3.5</w:t>
        </w:r>
      </w:hyperlink>
      <w:r w:rsidRPr="001441A7">
        <w:rPr>
          <w:sz w:val="24"/>
          <w:szCs w:val="24"/>
        </w:rPr>
        <w:t xml:space="preserve"> Федерального закона от 25.10.2001 № 137-ФЗ </w:t>
      </w:r>
      <w:r w:rsidRPr="001441A7">
        <w:rPr>
          <w:sz w:val="24"/>
          <w:szCs w:val="24"/>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земельных участках общего пользования и территориях общего пользования, красных линиях;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1441A7">
        <w:rPr>
          <w:rFonts w:ascii="Times New Roman" w:hAnsi="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1"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12"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13"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w:t>
      </w:r>
      <w:r w:rsidRPr="001441A7">
        <w:rPr>
          <w:rFonts w:ascii="Times New Roman" w:hAnsi="Times New Roman" w:cs="Times New Roman"/>
          <w:sz w:val="24"/>
          <w:szCs w:val="24"/>
        </w:rPr>
        <w:lastRenderedPageBreak/>
        <w:t>или выписку из государственных реестров о юридическом лице или индивидуальном предпринимателе, являющемся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4"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образования земельных участков из земельных участков, находящихся в собственности администрации Камешкирского района Пензенской области, и предоставленных муниципальным унитарным предприятиям, муниципальным учреждениям;</w:t>
      </w:r>
    </w:p>
    <w:p w:rsidR="009F004B" w:rsidRPr="001441A7" w:rsidRDefault="009F004B" w:rsidP="009F004B">
      <w:pPr>
        <w:autoSpaceDE w:val="0"/>
        <w:autoSpaceDN w:val="0"/>
        <w:adjustRightInd w:val="0"/>
        <w:jc w:val="both"/>
        <w:rPr>
          <w:sz w:val="24"/>
          <w:szCs w:val="24"/>
        </w:rPr>
      </w:pPr>
      <w:r w:rsidRPr="001441A7">
        <w:rPr>
          <w:sz w:val="24"/>
          <w:szCs w:val="24"/>
        </w:rPr>
        <w:t xml:space="preserve">        -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F004B" w:rsidRPr="001441A7" w:rsidRDefault="009F004B" w:rsidP="009F004B">
      <w:pPr>
        <w:autoSpaceDE w:val="0"/>
        <w:autoSpaceDN w:val="0"/>
        <w:adjustRightInd w:val="0"/>
        <w:ind w:firstLine="540"/>
        <w:jc w:val="both"/>
        <w:rPr>
          <w:sz w:val="24"/>
          <w:szCs w:val="24"/>
        </w:rPr>
      </w:pPr>
      <w:r w:rsidRPr="001441A7">
        <w:rPr>
          <w:sz w:val="24"/>
          <w:szCs w:val="24"/>
        </w:rPr>
        <w:t>3) образования земельных участков в связи с их изъятием для государственных или муниципальных нужд;</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5" w:history="1">
        <w:r w:rsidRPr="001441A7">
          <w:rPr>
            <w:sz w:val="24"/>
            <w:szCs w:val="24"/>
          </w:rPr>
          <w:t>пунктом 5 статьи 46</w:t>
        </w:r>
      </w:hyperlink>
      <w:r w:rsidRPr="001441A7">
        <w:rPr>
          <w:sz w:val="24"/>
          <w:szCs w:val="24"/>
        </w:rPr>
        <w:t xml:space="preserve">, </w:t>
      </w:r>
      <w:hyperlink r:id="rId16" w:history="1">
        <w:r w:rsidRPr="001441A7">
          <w:rPr>
            <w:sz w:val="24"/>
            <w:szCs w:val="24"/>
          </w:rPr>
          <w:t>пунктом 6.2 статьи 54</w:t>
        </w:r>
      </w:hyperlink>
      <w:r w:rsidRPr="001441A7">
        <w:rPr>
          <w:sz w:val="24"/>
          <w:szCs w:val="24"/>
        </w:rPr>
        <w:t xml:space="preserve">, </w:t>
      </w:r>
      <w:hyperlink r:id="rId17" w:history="1">
        <w:r w:rsidRPr="001441A7">
          <w:rPr>
            <w:sz w:val="24"/>
            <w:szCs w:val="24"/>
          </w:rPr>
          <w:t>пунктом 2 статьи 54.1</w:t>
        </w:r>
      </w:hyperlink>
      <w:r w:rsidRPr="001441A7">
        <w:rPr>
          <w:sz w:val="24"/>
          <w:szCs w:val="24"/>
        </w:rPr>
        <w:t xml:space="preserve"> Земельного кодекса РФ.</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F004B" w:rsidRPr="001441A7" w:rsidRDefault="009F004B" w:rsidP="009F004B">
      <w:pPr>
        <w:ind w:firstLine="567"/>
        <w:jc w:val="both"/>
        <w:rPr>
          <w:sz w:val="24"/>
          <w:szCs w:val="24"/>
        </w:rPr>
      </w:pPr>
      <w:r w:rsidRPr="001441A7">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F004B" w:rsidRPr="001441A7" w:rsidRDefault="009F004B" w:rsidP="009F004B">
      <w:pPr>
        <w:ind w:firstLine="567"/>
        <w:jc w:val="both"/>
        <w:rPr>
          <w:sz w:val="24"/>
          <w:szCs w:val="24"/>
        </w:rPr>
      </w:pPr>
      <w:r w:rsidRPr="001441A7">
        <w:rPr>
          <w:sz w:val="24"/>
          <w:szCs w:val="24"/>
        </w:rPr>
        <w:t>а) лично по адресу Администрации;</w:t>
      </w:r>
    </w:p>
    <w:p w:rsidR="009F004B" w:rsidRPr="001441A7" w:rsidRDefault="009F004B" w:rsidP="009F004B">
      <w:pPr>
        <w:ind w:firstLine="567"/>
        <w:jc w:val="both"/>
        <w:rPr>
          <w:sz w:val="24"/>
          <w:szCs w:val="24"/>
        </w:rPr>
      </w:pPr>
      <w:r w:rsidRPr="001441A7">
        <w:rPr>
          <w:sz w:val="24"/>
          <w:szCs w:val="24"/>
        </w:rPr>
        <w:t>б) посредством почтовой связи по адресу Администрации;</w:t>
      </w:r>
    </w:p>
    <w:p w:rsidR="009F004B" w:rsidRPr="001441A7" w:rsidRDefault="009F004B" w:rsidP="009F004B">
      <w:pPr>
        <w:autoSpaceDE w:val="0"/>
        <w:autoSpaceDN w:val="0"/>
        <w:adjustRightInd w:val="0"/>
        <w:ind w:firstLine="567"/>
        <w:jc w:val="both"/>
        <w:rPr>
          <w:sz w:val="24"/>
          <w:szCs w:val="24"/>
        </w:rPr>
      </w:pPr>
      <w:r w:rsidRPr="001441A7">
        <w:rPr>
          <w:sz w:val="24"/>
          <w:szCs w:val="24"/>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9F004B" w:rsidRPr="001441A7" w:rsidRDefault="009F004B" w:rsidP="009F004B">
      <w:pPr>
        <w:ind w:firstLine="567"/>
        <w:jc w:val="both"/>
        <w:rPr>
          <w:sz w:val="24"/>
          <w:szCs w:val="24"/>
        </w:rPr>
      </w:pPr>
      <w:r w:rsidRPr="001441A7">
        <w:rPr>
          <w:sz w:val="24"/>
          <w:szCs w:val="24"/>
        </w:rPr>
        <w:t>г) на бумажном носителе через многофункциональный центр предоставления государственных и муниципальных услуг.</w:t>
      </w:r>
    </w:p>
    <w:p w:rsidR="009F004B" w:rsidRPr="001441A7" w:rsidRDefault="009F004B" w:rsidP="009F004B">
      <w:pPr>
        <w:ind w:firstLine="567"/>
        <w:jc w:val="both"/>
        <w:rPr>
          <w:sz w:val="24"/>
          <w:szCs w:val="24"/>
        </w:rPr>
      </w:pPr>
      <w:r w:rsidRPr="001441A7">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F004B" w:rsidRPr="001441A7" w:rsidRDefault="009F004B" w:rsidP="009F004B">
      <w:pPr>
        <w:ind w:firstLine="567"/>
        <w:jc w:val="both"/>
        <w:rPr>
          <w:sz w:val="24"/>
          <w:szCs w:val="24"/>
        </w:rPr>
      </w:pPr>
      <w:r w:rsidRPr="001441A7">
        <w:rPr>
          <w:sz w:val="24"/>
          <w:szCs w:val="24"/>
        </w:rPr>
        <w:t>Образцы заполнения электронной формы заявления размещаются на официальном сайте Администрации, Едином портале и Региональном портале.</w:t>
      </w:r>
    </w:p>
    <w:p w:rsidR="009F004B" w:rsidRPr="001441A7" w:rsidRDefault="009F004B" w:rsidP="009F004B">
      <w:pPr>
        <w:ind w:firstLine="567"/>
        <w:jc w:val="both"/>
        <w:rPr>
          <w:sz w:val="24"/>
          <w:szCs w:val="24"/>
        </w:rPr>
      </w:pPr>
      <w:r w:rsidRPr="001441A7">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F004B" w:rsidRPr="001441A7" w:rsidRDefault="009F004B" w:rsidP="009F004B">
      <w:pPr>
        <w:ind w:firstLine="567"/>
        <w:jc w:val="both"/>
        <w:rPr>
          <w:sz w:val="24"/>
          <w:szCs w:val="24"/>
        </w:rPr>
      </w:pPr>
      <w:r w:rsidRPr="001441A7">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004B" w:rsidRPr="001441A7" w:rsidRDefault="009F004B" w:rsidP="009F004B">
      <w:pPr>
        <w:ind w:firstLine="567"/>
        <w:jc w:val="both"/>
        <w:rPr>
          <w:sz w:val="24"/>
          <w:szCs w:val="24"/>
        </w:rPr>
      </w:pPr>
      <w:r w:rsidRPr="001441A7">
        <w:rPr>
          <w:sz w:val="24"/>
          <w:szCs w:val="24"/>
        </w:rPr>
        <w:t>При формировании заявления обеспечивается:</w:t>
      </w:r>
    </w:p>
    <w:p w:rsidR="009F004B" w:rsidRPr="001441A7" w:rsidRDefault="009F004B" w:rsidP="009F004B">
      <w:pPr>
        <w:ind w:firstLine="567"/>
        <w:jc w:val="both"/>
        <w:rPr>
          <w:sz w:val="24"/>
          <w:szCs w:val="24"/>
        </w:rPr>
      </w:pPr>
      <w:r w:rsidRPr="001441A7">
        <w:rPr>
          <w:sz w:val="24"/>
          <w:szCs w:val="24"/>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lastRenderedPageBreak/>
        <w:t>б) возможность печати па бумажном носителе копии электронной формы заявления;</w:t>
      </w:r>
    </w:p>
    <w:p w:rsidR="009F004B" w:rsidRPr="001441A7" w:rsidRDefault="009F004B" w:rsidP="009F004B">
      <w:pPr>
        <w:ind w:firstLine="567"/>
        <w:jc w:val="both"/>
        <w:rPr>
          <w:sz w:val="24"/>
          <w:szCs w:val="24"/>
        </w:rPr>
      </w:pPr>
      <w:r w:rsidRPr="001441A7">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004B" w:rsidRPr="001441A7" w:rsidRDefault="009F004B" w:rsidP="009F004B">
      <w:pPr>
        <w:ind w:firstLine="567"/>
        <w:jc w:val="both"/>
        <w:rPr>
          <w:sz w:val="24"/>
          <w:szCs w:val="24"/>
        </w:rPr>
      </w:pPr>
      <w:r w:rsidRPr="001441A7">
        <w:rPr>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F004B" w:rsidRPr="001441A7" w:rsidRDefault="009F004B" w:rsidP="009F004B">
      <w:pPr>
        <w:ind w:firstLine="567"/>
        <w:jc w:val="both"/>
        <w:rPr>
          <w:sz w:val="24"/>
          <w:szCs w:val="24"/>
        </w:rPr>
      </w:pPr>
      <w:r w:rsidRPr="001441A7">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9F004B" w:rsidRPr="001441A7" w:rsidRDefault="009F004B" w:rsidP="009F004B">
      <w:pPr>
        <w:ind w:firstLine="567"/>
        <w:jc w:val="both"/>
        <w:rPr>
          <w:sz w:val="24"/>
          <w:szCs w:val="24"/>
        </w:rPr>
      </w:pPr>
      <w:r w:rsidRPr="001441A7">
        <w:rPr>
          <w:sz w:val="24"/>
          <w:szCs w:val="24"/>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18"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9"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9F004B" w:rsidRPr="001441A7" w:rsidRDefault="009F004B" w:rsidP="009F004B">
      <w:pPr>
        <w:ind w:firstLine="567"/>
        <w:jc w:val="both"/>
        <w:rPr>
          <w:sz w:val="24"/>
          <w:szCs w:val="24"/>
        </w:rPr>
      </w:pPr>
      <w:r w:rsidRPr="001441A7">
        <w:rPr>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20"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bookmarkStart w:id="1" w:name="P182"/>
      <w:bookmarkEnd w:id="1"/>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Основаниями для отказа в предоставлении муниципальной услуги являются:</w:t>
      </w:r>
    </w:p>
    <w:p w:rsidR="009F004B" w:rsidRPr="001441A7" w:rsidRDefault="009F004B" w:rsidP="009F004B">
      <w:pPr>
        <w:autoSpaceDE w:val="0"/>
        <w:autoSpaceDN w:val="0"/>
        <w:adjustRightInd w:val="0"/>
        <w:ind w:firstLine="540"/>
        <w:jc w:val="both"/>
        <w:rPr>
          <w:sz w:val="24"/>
          <w:szCs w:val="24"/>
        </w:rPr>
      </w:pPr>
      <w:r w:rsidRPr="001441A7">
        <w:rPr>
          <w:sz w:val="24"/>
          <w:szCs w:val="24"/>
        </w:rPr>
        <w:lastRenderedPageBreak/>
        <w:t xml:space="preserve">- несоответствие схемы </w:t>
      </w:r>
      <w:hyperlink r:id="rId21" w:history="1">
        <w:r w:rsidRPr="001441A7">
          <w:rPr>
            <w:sz w:val="24"/>
            <w:szCs w:val="24"/>
          </w:rPr>
          <w:t>форме</w:t>
        </w:r>
      </w:hyperlink>
      <w:r w:rsidRPr="001441A7">
        <w:rPr>
          <w:sz w:val="24"/>
          <w:szCs w:val="24"/>
        </w:rPr>
        <w:t xml:space="preserve">, формату или </w:t>
      </w:r>
      <w:hyperlink r:id="rId22" w:history="1">
        <w:r w:rsidRPr="001441A7">
          <w:rPr>
            <w:sz w:val="24"/>
            <w:szCs w:val="24"/>
          </w:rPr>
          <w:t>требованиям</w:t>
        </w:r>
      </w:hyperlink>
      <w:r w:rsidRPr="001441A7">
        <w:rPr>
          <w:sz w:val="24"/>
          <w:szCs w:val="24"/>
        </w:rPr>
        <w:t xml:space="preserve"> к ее подготовке, которые установлены приказом Минэкономразвития РФ от 27.11.2014 № 762;</w:t>
      </w:r>
    </w:p>
    <w:p w:rsidR="009F004B" w:rsidRPr="001441A7" w:rsidRDefault="009F004B" w:rsidP="009F004B">
      <w:pPr>
        <w:autoSpaceDE w:val="0"/>
        <w:autoSpaceDN w:val="0"/>
        <w:adjustRightInd w:val="0"/>
        <w:ind w:firstLine="540"/>
        <w:jc w:val="both"/>
        <w:rPr>
          <w:sz w:val="24"/>
          <w:szCs w:val="24"/>
        </w:rPr>
      </w:pPr>
      <w:r w:rsidRPr="001441A7">
        <w:rPr>
          <w:sz w:val="24"/>
          <w:szCs w:val="24"/>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разработка схемы с нарушением предусмотренных </w:t>
      </w:r>
      <w:hyperlink r:id="rId23" w:history="1">
        <w:r w:rsidRPr="001441A7">
          <w:rPr>
            <w:sz w:val="24"/>
            <w:szCs w:val="24"/>
          </w:rPr>
          <w:t>статьей 11.9</w:t>
        </w:r>
      </w:hyperlink>
      <w:r w:rsidRPr="001441A7">
        <w:rPr>
          <w:sz w:val="24"/>
          <w:szCs w:val="24"/>
        </w:rPr>
        <w:t xml:space="preserve"> Земельного кодекса РФ требований к образуемым земельным участкам;</w:t>
      </w:r>
    </w:p>
    <w:p w:rsidR="009F004B" w:rsidRPr="001441A7" w:rsidRDefault="009F004B" w:rsidP="009F004B">
      <w:pPr>
        <w:autoSpaceDE w:val="0"/>
        <w:autoSpaceDN w:val="0"/>
        <w:adjustRightInd w:val="0"/>
        <w:ind w:firstLine="540"/>
        <w:jc w:val="both"/>
        <w:rPr>
          <w:sz w:val="24"/>
          <w:szCs w:val="24"/>
        </w:rPr>
      </w:pPr>
      <w:r w:rsidRPr="001441A7">
        <w:rPr>
          <w:sz w:val="24"/>
          <w:szCs w:val="24"/>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F004B" w:rsidRPr="001441A7" w:rsidRDefault="009F004B" w:rsidP="009F004B">
      <w:pPr>
        <w:autoSpaceDE w:val="0"/>
        <w:autoSpaceDN w:val="0"/>
        <w:adjustRightInd w:val="0"/>
        <w:ind w:firstLine="540"/>
        <w:jc w:val="both"/>
        <w:rPr>
          <w:sz w:val="24"/>
          <w:szCs w:val="24"/>
        </w:rPr>
      </w:pPr>
      <w:r w:rsidRPr="001441A7">
        <w:rPr>
          <w:sz w:val="24"/>
          <w:szCs w:val="24"/>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24" w:history="1">
        <w:r w:rsidRPr="001441A7">
          <w:rPr>
            <w:sz w:val="24"/>
            <w:szCs w:val="24"/>
          </w:rPr>
          <w:t>пунктом 4 статьи 3.5</w:t>
        </w:r>
      </w:hyperlink>
      <w:r w:rsidRPr="001441A7">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оснований, предусмотренных </w:t>
      </w:r>
      <w:hyperlink r:id="rId25" w:history="1">
        <w:r w:rsidRPr="001441A7">
          <w:rPr>
            <w:sz w:val="24"/>
            <w:szCs w:val="24"/>
          </w:rPr>
          <w:t>пунктом 16 статьи 11.10</w:t>
        </w:r>
      </w:hyperlink>
      <w:r w:rsidRPr="001441A7">
        <w:rPr>
          <w:sz w:val="24"/>
          <w:szCs w:val="24"/>
        </w:rPr>
        <w:t xml:space="preserve">, </w:t>
      </w:r>
      <w:hyperlink r:id="rId26" w:history="1">
        <w:r w:rsidRPr="001441A7">
          <w:rPr>
            <w:sz w:val="24"/>
            <w:szCs w:val="24"/>
          </w:rPr>
          <w:t>подпунктами 5</w:t>
        </w:r>
      </w:hyperlink>
      <w:r w:rsidRPr="001441A7">
        <w:rPr>
          <w:sz w:val="24"/>
          <w:szCs w:val="24"/>
        </w:rPr>
        <w:t xml:space="preserve"> - </w:t>
      </w:r>
      <w:hyperlink r:id="rId27" w:history="1">
        <w:r w:rsidRPr="001441A7">
          <w:rPr>
            <w:sz w:val="24"/>
            <w:szCs w:val="24"/>
          </w:rPr>
          <w:t>9</w:t>
        </w:r>
      </w:hyperlink>
      <w:r w:rsidRPr="001441A7">
        <w:rPr>
          <w:sz w:val="24"/>
          <w:szCs w:val="24"/>
        </w:rPr>
        <w:t xml:space="preserve">, </w:t>
      </w:r>
      <w:hyperlink r:id="rId28" w:history="1">
        <w:r w:rsidRPr="001441A7">
          <w:rPr>
            <w:sz w:val="24"/>
            <w:szCs w:val="24"/>
          </w:rPr>
          <w:t>13</w:t>
        </w:r>
      </w:hyperlink>
      <w:r w:rsidRPr="001441A7">
        <w:rPr>
          <w:sz w:val="24"/>
          <w:szCs w:val="24"/>
        </w:rPr>
        <w:t xml:space="preserve"> - </w:t>
      </w:r>
      <w:hyperlink r:id="rId29" w:history="1">
        <w:r w:rsidRPr="001441A7">
          <w:rPr>
            <w:sz w:val="24"/>
            <w:szCs w:val="24"/>
          </w:rPr>
          <w:t>19 пункта 8 статьи 39.11</w:t>
        </w:r>
      </w:hyperlink>
      <w:r w:rsidRPr="001441A7">
        <w:rPr>
          <w:sz w:val="24"/>
          <w:szCs w:val="24"/>
        </w:rPr>
        <w:t xml:space="preserve"> Земельного кодекса РФ.</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30" w:history="1">
        <w:r w:rsidRPr="001441A7">
          <w:rPr>
            <w:sz w:val="24"/>
            <w:szCs w:val="24"/>
          </w:rPr>
          <w:t>пунктом 4 статьи 3.5</w:t>
        </w:r>
      </w:hyperlink>
      <w:r w:rsidRPr="001441A7">
        <w:rPr>
          <w:sz w:val="24"/>
          <w:szCs w:val="24"/>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 для приостановления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1"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9F004B" w:rsidRPr="001441A7" w:rsidRDefault="009F004B" w:rsidP="009F004B">
      <w:pPr>
        <w:pStyle w:val="1"/>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9F004B" w:rsidRPr="001441A7" w:rsidRDefault="009F004B" w:rsidP="009F004B">
      <w:pPr>
        <w:ind w:firstLine="567"/>
        <w:jc w:val="both"/>
        <w:rPr>
          <w:sz w:val="24"/>
          <w:szCs w:val="24"/>
        </w:rPr>
      </w:pPr>
      <w:r w:rsidRPr="001441A7">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004B" w:rsidRPr="001441A7" w:rsidRDefault="009F004B" w:rsidP="009F004B">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 xml:space="preserve">дания, в которых располагаются помещения Администрации, МФЦ должны быть </w:t>
      </w:r>
      <w:r w:rsidRPr="001441A7">
        <w:rPr>
          <w:rFonts w:ascii="Times New Roman" w:hAnsi="Times New Roman" w:cs="Times New Roman"/>
          <w:spacing w:val="2"/>
          <w:sz w:val="24"/>
          <w:szCs w:val="24"/>
          <w:shd w:val="clear" w:color="auto" w:fill="FFFFFF"/>
        </w:rPr>
        <w:lastRenderedPageBreak/>
        <w:t>расположены с учетом транспортной и пешеходной доступности для заявителей.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004B" w:rsidRPr="001441A7" w:rsidRDefault="009F004B" w:rsidP="009F004B">
      <w:pPr>
        <w:autoSpaceDE w:val="0"/>
        <w:autoSpaceDN w:val="0"/>
        <w:adjustRightInd w:val="0"/>
        <w:jc w:val="both"/>
        <w:rPr>
          <w:sz w:val="24"/>
          <w:szCs w:val="24"/>
        </w:rPr>
      </w:pPr>
      <w:r w:rsidRPr="001441A7">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w:t>
      </w:r>
      <w:r w:rsidRPr="001441A7">
        <w:rPr>
          <w:rFonts w:ascii="Times New Roman" w:hAnsi="Times New Roman" w:cs="Times New Roman"/>
          <w:color w:val="000000"/>
          <w:sz w:val="24"/>
          <w:szCs w:val="24"/>
        </w:rPr>
        <w:lastRenderedPageBreak/>
        <w:t xml:space="preserve">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color w:val="000000"/>
          <w:sz w:val="24"/>
          <w:szCs w:val="24"/>
        </w:rPr>
        <w:t xml:space="preserve">Рабочее место специалиста Администрации, </w:t>
      </w:r>
      <w:proofErr w:type="spellStart"/>
      <w:r w:rsidRPr="001441A7">
        <w:rPr>
          <w:rFonts w:ascii="Times New Roman" w:hAnsi="Times New Roman" w:cs="Times New Roman"/>
          <w:color w:val="000000"/>
          <w:sz w:val="24"/>
          <w:szCs w:val="24"/>
        </w:rPr>
        <w:t>МФЦ</w:t>
      </w:r>
      <w:r w:rsidRPr="001441A7">
        <w:rPr>
          <w:rFonts w:ascii="Times New Roman" w:hAnsi="Times New Roman" w:cs="Times New Roman"/>
          <w:sz w:val="24"/>
          <w:szCs w:val="24"/>
        </w:rPr>
        <w:t>оснащается</w:t>
      </w:r>
      <w:proofErr w:type="spellEnd"/>
      <w:r w:rsidRPr="001441A7">
        <w:rPr>
          <w:rFonts w:ascii="Times New Roman" w:hAnsi="Times New Roman" w:cs="Times New Roman"/>
          <w:sz w:val="24"/>
          <w:szCs w:val="24"/>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9F004B" w:rsidRPr="001441A7" w:rsidRDefault="009F004B" w:rsidP="009F004B">
      <w:pPr>
        <w:ind w:firstLine="567"/>
        <w:jc w:val="both"/>
        <w:rPr>
          <w:sz w:val="24"/>
          <w:szCs w:val="24"/>
        </w:rPr>
      </w:pPr>
      <w:r w:rsidRPr="001441A7">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В заявлении указывается один из следующих способов предоставления результатов рассмотрения заявления Администрацией: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9F004B" w:rsidRPr="001441A7" w:rsidRDefault="009F004B" w:rsidP="009F004B">
      <w:pPr>
        <w:autoSpaceDE w:val="0"/>
        <w:autoSpaceDN w:val="0"/>
        <w:adjustRightInd w:val="0"/>
        <w:jc w:val="both"/>
        <w:rPr>
          <w:sz w:val="24"/>
          <w:szCs w:val="24"/>
        </w:rPr>
      </w:pPr>
      <w:r w:rsidRPr="001441A7">
        <w:rPr>
          <w:sz w:val="24"/>
          <w:szCs w:val="24"/>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F004B" w:rsidRPr="001441A7" w:rsidRDefault="009F004B" w:rsidP="009F004B">
      <w:pPr>
        <w:ind w:firstLine="567"/>
        <w:jc w:val="both"/>
        <w:rPr>
          <w:sz w:val="24"/>
          <w:szCs w:val="24"/>
        </w:rPr>
      </w:pPr>
      <w:r w:rsidRPr="001441A7">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9F004B" w:rsidRPr="001441A7" w:rsidRDefault="009F004B" w:rsidP="009F004B">
      <w:pPr>
        <w:ind w:firstLine="567"/>
        <w:jc w:val="both"/>
        <w:rPr>
          <w:sz w:val="24"/>
          <w:szCs w:val="24"/>
        </w:rPr>
      </w:pPr>
      <w:r w:rsidRPr="001441A7">
        <w:rPr>
          <w:sz w:val="24"/>
          <w:szCs w:val="24"/>
        </w:rPr>
        <w:t>а) получение информации о порядке и сроках предоставления услуги;</w:t>
      </w:r>
    </w:p>
    <w:p w:rsidR="009F004B" w:rsidRPr="001441A7" w:rsidRDefault="009F004B" w:rsidP="009F004B">
      <w:pPr>
        <w:ind w:firstLine="567"/>
        <w:jc w:val="both"/>
        <w:rPr>
          <w:sz w:val="24"/>
          <w:szCs w:val="24"/>
        </w:rPr>
      </w:pPr>
      <w:r w:rsidRPr="001441A7">
        <w:rPr>
          <w:sz w:val="24"/>
          <w:szCs w:val="24"/>
        </w:rPr>
        <w:t>б) формирование заявления о предоставлении муниципальной услуги;</w:t>
      </w:r>
    </w:p>
    <w:p w:rsidR="009F004B" w:rsidRPr="001441A7" w:rsidRDefault="009F004B" w:rsidP="009F004B">
      <w:pPr>
        <w:ind w:firstLine="567"/>
        <w:jc w:val="both"/>
        <w:rPr>
          <w:sz w:val="24"/>
          <w:szCs w:val="24"/>
        </w:rPr>
      </w:pPr>
      <w:r w:rsidRPr="001441A7">
        <w:rPr>
          <w:sz w:val="24"/>
          <w:szCs w:val="24"/>
        </w:rPr>
        <w:t>в) прием и регистрация заявления и иных документов, необходимых для предоставления услуги;</w:t>
      </w:r>
    </w:p>
    <w:p w:rsidR="009F004B" w:rsidRPr="001441A7" w:rsidRDefault="009F004B" w:rsidP="009F004B">
      <w:pPr>
        <w:ind w:firstLine="567"/>
        <w:jc w:val="both"/>
        <w:rPr>
          <w:sz w:val="24"/>
          <w:szCs w:val="24"/>
        </w:rPr>
      </w:pPr>
      <w:r w:rsidRPr="001441A7">
        <w:rPr>
          <w:sz w:val="24"/>
          <w:szCs w:val="24"/>
        </w:rPr>
        <w:t>г) получение сведений о ходе выполнения заявления;</w:t>
      </w:r>
    </w:p>
    <w:p w:rsidR="009F004B" w:rsidRPr="001441A7" w:rsidRDefault="009F004B" w:rsidP="009F004B">
      <w:pPr>
        <w:ind w:firstLine="567"/>
        <w:jc w:val="both"/>
        <w:rPr>
          <w:sz w:val="24"/>
          <w:szCs w:val="24"/>
        </w:rPr>
      </w:pPr>
      <w:r w:rsidRPr="001441A7">
        <w:rPr>
          <w:sz w:val="24"/>
          <w:szCs w:val="24"/>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F004B" w:rsidRPr="001441A7" w:rsidRDefault="009F004B" w:rsidP="009F004B">
      <w:pPr>
        <w:ind w:firstLine="567"/>
        <w:jc w:val="both"/>
        <w:rPr>
          <w:sz w:val="24"/>
          <w:szCs w:val="24"/>
        </w:rPr>
      </w:pPr>
      <w:r w:rsidRPr="001441A7">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9F004B" w:rsidRPr="001441A7" w:rsidRDefault="009F004B" w:rsidP="009F004B">
      <w:pPr>
        <w:autoSpaceDE w:val="0"/>
        <w:autoSpaceDN w:val="0"/>
        <w:adjustRightInd w:val="0"/>
        <w:jc w:val="both"/>
        <w:rPr>
          <w:sz w:val="24"/>
          <w:szCs w:val="24"/>
        </w:rPr>
      </w:pPr>
      <w:r w:rsidRPr="001441A7">
        <w:rPr>
          <w:sz w:val="24"/>
          <w:szCs w:val="24"/>
        </w:rPr>
        <w:t xml:space="preserve">        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Согласование схемы расположения земельного участка не требуется в случаях, установленных </w:t>
      </w:r>
      <w:hyperlink r:id="rId32" w:history="1">
        <w:r w:rsidRPr="001441A7">
          <w:rPr>
            <w:sz w:val="24"/>
            <w:szCs w:val="24"/>
          </w:rPr>
          <w:t>пунктом 10 статьи 3.5</w:t>
        </w:r>
      </w:hyperlink>
      <w:r w:rsidRPr="001441A7">
        <w:rPr>
          <w:sz w:val="24"/>
          <w:szCs w:val="24"/>
        </w:rPr>
        <w:t xml:space="preserve"> Федерального закона от 25.10.2001 № 137-ФЗ «О введении в действие Земельного кодекса Российской Федерации»: </w:t>
      </w:r>
    </w:p>
    <w:p w:rsidR="009F004B" w:rsidRPr="001441A7" w:rsidRDefault="009F004B" w:rsidP="009F004B">
      <w:pPr>
        <w:autoSpaceDE w:val="0"/>
        <w:autoSpaceDN w:val="0"/>
        <w:adjustRightInd w:val="0"/>
        <w:jc w:val="both"/>
        <w:rPr>
          <w:sz w:val="24"/>
          <w:szCs w:val="24"/>
        </w:rPr>
      </w:pPr>
      <w:r w:rsidRPr="001441A7">
        <w:rPr>
          <w:sz w:val="24"/>
          <w:szCs w:val="24"/>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F004B" w:rsidRPr="001441A7" w:rsidRDefault="009F004B" w:rsidP="009F004B">
      <w:pPr>
        <w:autoSpaceDE w:val="0"/>
        <w:autoSpaceDN w:val="0"/>
        <w:adjustRightInd w:val="0"/>
        <w:jc w:val="both"/>
        <w:rPr>
          <w:sz w:val="24"/>
          <w:szCs w:val="24"/>
        </w:rPr>
      </w:pPr>
      <w:r w:rsidRPr="001441A7">
        <w:rPr>
          <w:sz w:val="24"/>
          <w:szCs w:val="24"/>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3" w:history="1">
        <w:r w:rsidRPr="001441A7">
          <w:rPr>
            <w:sz w:val="24"/>
            <w:szCs w:val="24"/>
          </w:rPr>
          <w:t>подпункт 2 пункта 10 статьи 3.5</w:t>
        </w:r>
      </w:hyperlink>
      <w:r w:rsidRPr="001441A7">
        <w:rPr>
          <w:sz w:val="24"/>
          <w:szCs w:val="24"/>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w:t>
      </w:r>
      <w:r w:rsidRPr="001441A7">
        <w:rPr>
          <w:sz w:val="24"/>
          <w:szCs w:val="24"/>
        </w:rPr>
        <w:lastRenderedPageBreak/>
        <w:t>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выполнения, в том числе особенности выполнения административных</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9F004B" w:rsidRPr="001441A7" w:rsidRDefault="009F004B" w:rsidP="009F004B">
      <w:pPr>
        <w:pStyle w:val="ConsPlusNormal0"/>
        <w:jc w:val="both"/>
        <w:rPr>
          <w:sz w:val="24"/>
          <w:szCs w:val="24"/>
        </w:rPr>
      </w:pPr>
    </w:p>
    <w:p w:rsidR="009F004B" w:rsidRPr="001441A7" w:rsidRDefault="009F004B" w:rsidP="009F004B">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9F004B" w:rsidRPr="001441A7" w:rsidRDefault="009F004B" w:rsidP="009F004B">
      <w:pPr>
        <w:pStyle w:val="ConsPlusNormal0"/>
        <w:jc w:val="both"/>
        <w:rPr>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w:t>
      </w:r>
      <w:r w:rsidRPr="001441A7">
        <w:rPr>
          <w:rFonts w:ascii="Times New Roman" w:hAnsi="Times New Roman" w:cs="Times New Roman"/>
          <w:sz w:val="24"/>
          <w:szCs w:val="24"/>
        </w:rPr>
        <w:lastRenderedPageBreak/>
        <w:t>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F004B" w:rsidRPr="001441A7" w:rsidRDefault="009F004B" w:rsidP="009F004B">
      <w:pPr>
        <w:ind w:firstLine="567"/>
        <w:jc w:val="both"/>
        <w:rPr>
          <w:sz w:val="24"/>
          <w:szCs w:val="24"/>
        </w:rPr>
      </w:pPr>
      <w:r w:rsidRPr="001441A7">
        <w:rPr>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sz w:val="24"/>
          <w:szCs w:val="24"/>
        </w:rPr>
        <w:t>), а также наличия оснований для отказа в приеме заявления, указанных в пункте 2.7. Регламента.</w:t>
      </w:r>
    </w:p>
    <w:p w:rsidR="009F004B" w:rsidRPr="001441A7" w:rsidRDefault="009F004B" w:rsidP="009F004B">
      <w:pPr>
        <w:ind w:firstLine="567"/>
        <w:jc w:val="both"/>
        <w:rPr>
          <w:sz w:val="24"/>
          <w:szCs w:val="24"/>
        </w:rPr>
      </w:pPr>
      <w:r w:rsidRPr="001441A7">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9F004B" w:rsidRPr="001441A7" w:rsidRDefault="009F004B" w:rsidP="009F004B">
      <w:pPr>
        <w:ind w:firstLine="567"/>
        <w:jc w:val="both"/>
        <w:rPr>
          <w:sz w:val="24"/>
          <w:szCs w:val="24"/>
        </w:rPr>
      </w:pPr>
      <w:r w:rsidRPr="001441A7">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F004B" w:rsidRPr="001441A7" w:rsidRDefault="009F004B" w:rsidP="009F004B">
      <w:pPr>
        <w:ind w:firstLine="567"/>
        <w:jc w:val="both"/>
        <w:rPr>
          <w:sz w:val="24"/>
          <w:szCs w:val="24"/>
        </w:rPr>
      </w:pPr>
      <w:r w:rsidRPr="001441A7">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9F004B" w:rsidRPr="001441A7" w:rsidRDefault="009F004B" w:rsidP="009F004B">
      <w:pPr>
        <w:ind w:firstLine="567"/>
        <w:jc w:val="both"/>
        <w:rPr>
          <w:b/>
          <w:sz w:val="24"/>
          <w:szCs w:val="24"/>
          <w:u w:val="single"/>
        </w:rPr>
      </w:pPr>
      <w:r w:rsidRPr="001441A7">
        <w:rPr>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34"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35"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36"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7"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F004B" w:rsidRPr="001441A7" w:rsidRDefault="009F004B" w:rsidP="009F004B">
      <w:pPr>
        <w:ind w:firstLine="567"/>
        <w:jc w:val="both"/>
        <w:rPr>
          <w:sz w:val="24"/>
          <w:szCs w:val="24"/>
        </w:rPr>
      </w:pPr>
      <w:r w:rsidRPr="001441A7">
        <w:rPr>
          <w:sz w:val="24"/>
          <w:szCs w:val="24"/>
        </w:rPr>
        <w:t xml:space="preserve">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w:t>
      </w:r>
      <w:r w:rsidRPr="001441A7">
        <w:rPr>
          <w:sz w:val="24"/>
          <w:szCs w:val="24"/>
        </w:rPr>
        <w:lastRenderedPageBreak/>
        <w:t>заявителя), на бумажном носителе в срок, установленный соглашением, о взаимодействии.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3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9F004B" w:rsidRPr="001441A7" w:rsidRDefault="009F004B" w:rsidP="009F004B">
      <w:pPr>
        <w:autoSpaceDE w:val="0"/>
        <w:autoSpaceDN w:val="0"/>
        <w:adjustRightInd w:val="0"/>
        <w:ind w:firstLine="539"/>
        <w:jc w:val="both"/>
        <w:rPr>
          <w:sz w:val="24"/>
          <w:szCs w:val="24"/>
        </w:rPr>
      </w:pPr>
      <w:r w:rsidRPr="001441A7">
        <w:rPr>
          <w:sz w:val="24"/>
          <w:szCs w:val="24"/>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0" w:history="1">
        <w:r w:rsidRPr="001441A7">
          <w:rPr>
            <w:sz w:val="24"/>
            <w:szCs w:val="24"/>
          </w:rPr>
          <w:t>пункте 16 статьи 11.10</w:t>
        </w:r>
      </w:hyperlink>
      <w:r w:rsidRPr="001441A7">
        <w:rPr>
          <w:sz w:val="24"/>
          <w:szCs w:val="24"/>
        </w:rPr>
        <w:t xml:space="preserve"> Земельного кодекса РФ и </w:t>
      </w:r>
      <w:hyperlink r:id="rId41" w:history="1">
        <w:r w:rsidRPr="001441A7">
          <w:rPr>
            <w:sz w:val="24"/>
            <w:szCs w:val="24"/>
          </w:rPr>
          <w:t>подпунктами 5</w:t>
        </w:r>
      </w:hyperlink>
      <w:r w:rsidRPr="001441A7">
        <w:rPr>
          <w:sz w:val="24"/>
          <w:szCs w:val="24"/>
        </w:rPr>
        <w:t xml:space="preserve"> - </w:t>
      </w:r>
      <w:hyperlink r:id="rId42" w:history="1">
        <w:r w:rsidRPr="001441A7">
          <w:rPr>
            <w:sz w:val="24"/>
            <w:szCs w:val="24"/>
          </w:rPr>
          <w:t>9</w:t>
        </w:r>
      </w:hyperlink>
      <w:r w:rsidRPr="001441A7">
        <w:rPr>
          <w:sz w:val="24"/>
          <w:szCs w:val="24"/>
        </w:rPr>
        <w:t xml:space="preserve">, </w:t>
      </w:r>
      <w:hyperlink r:id="rId43" w:history="1">
        <w:r w:rsidRPr="001441A7">
          <w:rPr>
            <w:sz w:val="24"/>
            <w:szCs w:val="24"/>
          </w:rPr>
          <w:t>13</w:t>
        </w:r>
      </w:hyperlink>
      <w:r w:rsidRPr="001441A7">
        <w:rPr>
          <w:sz w:val="24"/>
          <w:szCs w:val="24"/>
        </w:rPr>
        <w:t xml:space="preserve"> - </w:t>
      </w:r>
      <w:hyperlink r:id="rId44"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5" w:history="1">
        <w:r w:rsidRPr="001441A7">
          <w:rPr>
            <w:sz w:val="24"/>
            <w:szCs w:val="24"/>
          </w:rPr>
          <w:t>статьей 3.5</w:t>
        </w:r>
      </w:hyperlink>
      <w:r w:rsidRPr="001441A7">
        <w:rPr>
          <w:sz w:val="24"/>
          <w:szCs w:val="24"/>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6" w:history="1">
        <w:r w:rsidRPr="001441A7">
          <w:rPr>
            <w:sz w:val="24"/>
            <w:szCs w:val="24"/>
          </w:rPr>
          <w:t>статьей 3.5</w:t>
        </w:r>
      </w:hyperlink>
      <w:r w:rsidRPr="001441A7">
        <w:rPr>
          <w:sz w:val="24"/>
          <w:szCs w:val="24"/>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9F004B" w:rsidRPr="001441A7" w:rsidRDefault="009F004B" w:rsidP="009F004B">
      <w:pPr>
        <w:autoSpaceDE w:val="0"/>
        <w:autoSpaceDN w:val="0"/>
        <w:adjustRightInd w:val="0"/>
        <w:ind w:firstLine="539"/>
        <w:jc w:val="both"/>
        <w:rPr>
          <w:sz w:val="24"/>
          <w:szCs w:val="24"/>
        </w:rPr>
      </w:pPr>
      <w:bookmarkStart w:id="2" w:name="Par3"/>
      <w:bookmarkEnd w:id="2"/>
      <w:r w:rsidRPr="001441A7">
        <w:rPr>
          <w:sz w:val="24"/>
          <w:szCs w:val="24"/>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sz w:val="24"/>
          <w:szCs w:val="24"/>
        </w:rPr>
        <w:t>правоудостоверяющих</w:t>
      </w:r>
      <w:proofErr w:type="spellEnd"/>
      <w:r w:rsidRPr="001441A7">
        <w:rPr>
          <w:sz w:val="24"/>
          <w:szCs w:val="24"/>
        </w:rPr>
        <w:t xml:space="preserve"> документов на исходный земельный участок, если права на него не зарегистрированы в ЕГРН.</w:t>
      </w:r>
    </w:p>
    <w:p w:rsidR="009F004B" w:rsidRPr="001441A7" w:rsidRDefault="009F004B" w:rsidP="009F004B">
      <w:pPr>
        <w:autoSpaceDE w:val="0"/>
        <w:autoSpaceDN w:val="0"/>
        <w:adjustRightInd w:val="0"/>
        <w:ind w:firstLine="540"/>
        <w:jc w:val="both"/>
        <w:rPr>
          <w:sz w:val="24"/>
          <w:szCs w:val="24"/>
        </w:rPr>
      </w:pPr>
      <w:r w:rsidRPr="001441A7">
        <w:rPr>
          <w:sz w:val="24"/>
          <w:szCs w:val="24"/>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sz w:val="24"/>
            <w:szCs w:val="24"/>
          </w:rPr>
          <w:t xml:space="preserve">абзацем </w:t>
        </w:r>
      </w:hyperlink>
      <w:r w:rsidRPr="001441A7">
        <w:rPr>
          <w:sz w:val="24"/>
          <w:szCs w:val="24"/>
        </w:rPr>
        <w:t>четвертым настоящего подпункта;</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отсутствие оснований для отказа в утверждении схемы расположения земельного участка, предусмотренных в </w:t>
      </w:r>
      <w:hyperlink r:id="rId47" w:history="1">
        <w:r w:rsidRPr="001441A7">
          <w:rPr>
            <w:sz w:val="24"/>
            <w:szCs w:val="24"/>
          </w:rPr>
          <w:t>пункте 16 статьи 11.10</w:t>
        </w:r>
      </w:hyperlink>
      <w:r w:rsidRPr="001441A7">
        <w:rPr>
          <w:sz w:val="24"/>
          <w:szCs w:val="24"/>
        </w:rPr>
        <w:t xml:space="preserve"> Земельного кодекса РФ, в </w:t>
      </w:r>
      <w:hyperlink r:id="rId48" w:history="1">
        <w:r w:rsidRPr="001441A7">
          <w:rPr>
            <w:sz w:val="24"/>
            <w:szCs w:val="24"/>
          </w:rPr>
          <w:t>подпункте 5</w:t>
        </w:r>
      </w:hyperlink>
      <w:r w:rsidRPr="001441A7">
        <w:rPr>
          <w:sz w:val="24"/>
          <w:szCs w:val="24"/>
        </w:rPr>
        <w:t xml:space="preserve"> - </w:t>
      </w:r>
      <w:hyperlink r:id="rId49" w:history="1">
        <w:r w:rsidRPr="001441A7">
          <w:rPr>
            <w:sz w:val="24"/>
            <w:szCs w:val="24"/>
          </w:rPr>
          <w:t>9</w:t>
        </w:r>
      </w:hyperlink>
      <w:r w:rsidRPr="001441A7">
        <w:rPr>
          <w:sz w:val="24"/>
          <w:szCs w:val="24"/>
        </w:rPr>
        <w:t xml:space="preserve">, </w:t>
      </w:r>
      <w:hyperlink r:id="rId50" w:history="1">
        <w:r w:rsidRPr="001441A7">
          <w:rPr>
            <w:sz w:val="24"/>
            <w:szCs w:val="24"/>
          </w:rPr>
          <w:t>13</w:t>
        </w:r>
      </w:hyperlink>
      <w:r w:rsidRPr="001441A7">
        <w:rPr>
          <w:sz w:val="24"/>
          <w:szCs w:val="24"/>
        </w:rPr>
        <w:t xml:space="preserve"> - </w:t>
      </w:r>
      <w:hyperlink r:id="rId51"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52" w:history="1">
        <w:r w:rsidRPr="001441A7">
          <w:rPr>
            <w:sz w:val="24"/>
            <w:szCs w:val="24"/>
          </w:rPr>
          <w:t>пунктом 4 статьи 3.5</w:t>
        </w:r>
      </w:hyperlink>
      <w:r w:rsidRPr="001441A7">
        <w:rPr>
          <w:sz w:val="24"/>
          <w:szCs w:val="24"/>
        </w:rPr>
        <w:t xml:space="preserve"> Федерального закона от 25.10.2001 № 137-ФЗ, в Администрацию уведомления из Министерства лесного, </w:t>
      </w:r>
      <w:r w:rsidRPr="001441A7">
        <w:rPr>
          <w:sz w:val="24"/>
          <w:szCs w:val="24"/>
        </w:rPr>
        <w:lastRenderedPageBreak/>
        <w:t xml:space="preserve">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3"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ar3" w:history="1">
        <w:r w:rsidRPr="001441A7">
          <w:rPr>
            <w:sz w:val="24"/>
            <w:szCs w:val="24"/>
          </w:rPr>
          <w:t>абзацем 4</w:t>
        </w:r>
      </w:hyperlink>
      <w:r w:rsidRPr="001441A7">
        <w:rPr>
          <w:sz w:val="24"/>
          <w:szCs w:val="24"/>
        </w:rPr>
        <w:t xml:space="preserve"> настоящего подпункта.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sz w:val="24"/>
            <w:szCs w:val="24"/>
          </w:rPr>
          <w:t xml:space="preserve">абзацем четвертым </w:t>
        </w:r>
      </w:hyperlink>
      <w:r w:rsidRPr="001441A7">
        <w:rPr>
          <w:sz w:val="24"/>
          <w:szCs w:val="24"/>
        </w:rPr>
        <w:t xml:space="preserve"> настоящего подпункта, и ее утверждение.</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Результатом административной процедуры в случае, определенном в </w:t>
      </w:r>
      <w:hyperlink w:anchor="Par3" w:history="1">
        <w:r w:rsidRPr="001441A7">
          <w:rPr>
            <w:sz w:val="24"/>
            <w:szCs w:val="24"/>
          </w:rPr>
          <w:t xml:space="preserve">абзаце </w:t>
        </w:r>
      </w:hyperlink>
      <w:r w:rsidRPr="001441A7">
        <w:rPr>
          <w:sz w:val="24"/>
          <w:szCs w:val="24"/>
        </w:rPr>
        <w:t>четвертом настоящего подпункта, является утверждение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 </w:t>
      </w:r>
      <w:r>
        <w:rPr>
          <w:sz w:val="24"/>
          <w:szCs w:val="24"/>
        </w:rPr>
        <w:t xml:space="preserve"> </w:t>
      </w:r>
      <w:r w:rsidRPr="009F004B">
        <w:rPr>
          <w:color w:val="70AD47" w:themeColor="accent6"/>
          <w:sz w:val="24"/>
          <w:szCs w:val="24"/>
        </w:rPr>
        <w:t xml:space="preserve">10 рабочих дней </w:t>
      </w:r>
      <w:r w:rsidRPr="001441A7">
        <w:rPr>
          <w:sz w:val="24"/>
          <w:szCs w:val="24"/>
        </w:rPr>
        <w:t>18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 w:history="1">
        <w:r w:rsidRPr="001441A7">
          <w:rPr>
            <w:sz w:val="24"/>
            <w:szCs w:val="24"/>
          </w:rPr>
          <w:t>статьей 3.5</w:t>
        </w:r>
      </w:hyperlink>
      <w:r w:rsidRPr="001441A7">
        <w:rPr>
          <w:sz w:val="24"/>
          <w:szCs w:val="24"/>
        </w:rPr>
        <w:t xml:space="preserve"> Федерального закона от 25.10.2001 № 137-ФЗ - 45 календарных дней со дня поступления заявления в Администрацию.</w:t>
      </w:r>
    </w:p>
    <w:p w:rsidR="009F004B" w:rsidRPr="001441A7" w:rsidRDefault="009F004B" w:rsidP="009F004B">
      <w:pPr>
        <w:autoSpaceDE w:val="0"/>
        <w:autoSpaceDN w:val="0"/>
        <w:adjustRightInd w:val="0"/>
        <w:jc w:val="both"/>
        <w:rPr>
          <w:sz w:val="24"/>
          <w:szCs w:val="24"/>
        </w:rPr>
      </w:pPr>
      <w:r w:rsidRPr="001441A7">
        <w:rPr>
          <w:sz w:val="24"/>
          <w:szCs w:val="24"/>
        </w:rPr>
        <w:t xml:space="preserve">       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9F004B" w:rsidRPr="001441A7" w:rsidRDefault="009F004B" w:rsidP="009F004B">
      <w:pPr>
        <w:autoSpaceDE w:val="0"/>
        <w:autoSpaceDN w:val="0"/>
        <w:adjustRightInd w:val="0"/>
        <w:jc w:val="both"/>
        <w:rPr>
          <w:sz w:val="24"/>
          <w:szCs w:val="24"/>
        </w:rPr>
      </w:pPr>
      <w:r w:rsidRPr="001441A7">
        <w:rPr>
          <w:sz w:val="24"/>
          <w:szCs w:val="24"/>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5"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autoSpaceDE w:val="0"/>
        <w:autoSpaceDN w:val="0"/>
        <w:adjustRightInd w:val="0"/>
        <w:ind w:firstLine="567"/>
        <w:jc w:val="both"/>
        <w:rPr>
          <w:sz w:val="24"/>
          <w:szCs w:val="24"/>
        </w:rPr>
      </w:pPr>
      <w:r w:rsidRPr="001441A7">
        <w:rPr>
          <w:sz w:val="24"/>
          <w:szCs w:val="24"/>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оснований для отказа в утверждении схемы расположения земельного участка, предусмотренных в </w:t>
      </w:r>
      <w:hyperlink r:id="rId56" w:history="1">
        <w:r w:rsidRPr="001441A7">
          <w:rPr>
            <w:sz w:val="24"/>
            <w:szCs w:val="24"/>
          </w:rPr>
          <w:t>пункте 16 статьи 11.10</w:t>
        </w:r>
      </w:hyperlink>
      <w:r w:rsidRPr="001441A7">
        <w:rPr>
          <w:sz w:val="24"/>
          <w:szCs w:val="24"/>
        </w:rPr>
        <w:t xml:space="preserve"> Земельного кодекса РФ и </w:t>
      </w:r>
      <w:hyperlink r:id="rId57" w:history="1">
        <w:r w:rsidRPr="001441A7">
          <w:rPr>
            <w:sz w:val="24"/>
            <w:szCs w:val="24"/>
          </w:rPr>
          <w:t>подпунктами 5</w:t>
        </w:r>
      </w:hyperlink>
      <w:r w:rsidRPr="001441A7">
        <w:rPr>
          <w:sz w:val="24"/>
          <w:szCs w:val="24"/>
        </w:rPr>
        <w:t xml:space="preserve"> - </w:t>
      </w:r>
      <w:hyperlink r:id="rId58" w:history="1">
        <w:r w:rsidRPr="001441A7">
          <w:rPr>
            <w:sz w:val="24"/>
            <w:szCs w:val="24"/>
          </w:rPr>
          <w:t>9</w:t>
        </w:r>
      </w:hyperlink>
      <w:r w:rsidRPr="001441A7">
        <w:rPr>
          <w:sz w:val="24"/>
          <w:szCs w:val="24"/>
        </w:rPr>
        <w:t xml:space="preserve">, </w:t>
      </w:r>
      <w:hyperlink r:id="rId59" w:history="1">
        <w:r w:rsidRPr="001441A7">
          <w:rPr>
            <w:sz w:val="24"/>
            <w:szCs w:val="24"/>
          </w:rPr>
          <w:t>13</w:t>
        </w:r>
      </w:hyperlink>
      <w:r w:rsidRPr="001441A7">
        <w:rPr>
          <w:sz w:val="24"/>
          <w:szCs w:val="24"/>
        </w:rPr>
        <w:t xml:space="preserve"> - </w:t>
      </w:r>
      <w:hyperlink r:id="rId60"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Администрацию уведомления из Министерства лесного, </w:t>
      </w:r>
      <w:r w:rsidRPr="001441A7">
        <w:rPr>
          <w:sz w:val="24"/>
          <w:szCs w:val="24"/>
        </w:rPr>
        <w:lastRenderedPageBreak/>
        <w:t xml:space="preserve">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1"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w:t>
      </w:r>
      <w:r>
        <w:rPr>
          <w:sz w:val="24"/>
          <w:szCs w:val="24"/>
        </w:rPr>
        <w:t>–</w:t>
      </w:r>
      <w:r w:rsidRPr="001441A7">
        <w:rPr>
          <w:sz w:val="24"/>
          <w:szCs w:val="24"/>
        </w:rPr>
        <w:t xml:space="preserve"> </w:t>
      </w:r>
      <w:r w:rsidRPr="009F004B">
        <w:rPr>
          <w:color w:val="70AD47" w:themeColor="accent6"/>
          <w:sz w:val="24"/>
          <w:szCs w:val="24"/>
        </w:rPr>
        <w:t xml:space="preserve">10 рабочих дней </w:t>
      </w:r>
      <w:r w:rsidRPr="001441A7">
        <w:rPr>
          <w:sz w:val="24"/>
          <w:szCs w:val="24"/>
        </w:rPr>
        <w:t>18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1441A7">
          <w:rPr>
            <w:sz w:val="24"/>
            <w:szCs w:val="24"/>
          </w:rPr>
          <w:t>статьей 3.5</w:t>
        </w:r>
      </w:hyperlink>
      <w:r w:rsidRPr="001441A7">
        <w:rPr>
          <w:sz w:val="24"/>
          <w:szCs w:val="24"/>
        </w:rPr>
        <w:t xml:space="preserve"> Федерального закона от 25.10.2001 № 137-ФЗ - 45 календарных дней со дня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Приостановление рассмотрения заявления в соответствии с </w:t>
      </w:r>
      <w:hyperlink r:id="rId63"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w:t>
      </w:r>
      <w:r w:rsidRPr="001441A7">
        <w:rPr>
          <w:rFonts w:ascii="Times New Roman" w:hAnsi="Times New Roman" w:cs="Times New Roman"/>
          <w:sz w:val="24"/>
          <w:szCs w:val="24"/>
        </w:rPr>
        <w:lastRenderedPageBreak/>
        <w:t>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9F004B" w:rsidRPr="001441A7" w:rsidRDefault="009F004B" w:rsidP="009F004B">
      <w:pPr>
        <w:pStyle w:val="ConsPlusNormal0"/>
        <w:jc w:val="center"/>
        <w:rPr>
          <w:rFonts w:ascii="Times New Roman" w:hAnsi="Times New Roman" w:cs="Times New Roman"/>
          <w:sz w:val="24"/>
          <w:szCs w:val="24"/>
        </w:rPr>
      </w:pPr>
    </w:p>
    <w:p w:rsidR="009F004B" w:rsidRPr="001441A7" w:rsidRDefault="009F004B" w:rsidP="009F004B">
      <w:pPr>
        <w:autoSpaceDE w:val="0"/>
        <w:autoSpaceDN w:val="0"/>
        <w:adjustRightInd w:val="0"/>
        <w:jc w:val="both"/>
        <w:rPr>
          <w:sz w:val="24"/>
          <w:szCs w:val="24"/>
        </w:rPr>
      </w:pPr>
      <w:r w:rsidRPr="001441A7">
        <w:rPr>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F004B" w:rsidRPr="001441A7" w:rsidRDefault="009F004B" w:rsidP="009F004B">
      <w:pPr>
        <w:autoSpaceDE w:val="0"/>
        <w:autoSpaceDN w:val="0"/>
        <w:adjustRightInd w:val="0"/>
        <w:ind w:firstLine="720"/>
        <w:jc w:val="both"/>
        <w:rPr>
          <w:sz w:val="24"/>
          <w:szCs w:val="24"/>
        </w:rPr>
      </w:pPr>
      <w:r w:rsidRPr="001441A7">
        <w:rPr>
          <w:sz w:val="24"/>
          <w:szCs w:val="24"/>
        </w:rPr>
        <w:t>- проверяет правильность заполнения заявления в соответствии с требованиями, установленными законодательством;</w:t>
      </w:r>
    </w:p>
    <w:p w:rsidR="009F004B" w:rsidRPr="001441A7" w:rsidRDefault="009F004B" w:rsidP="009F004B">
      <w:pPr>
        <w:autoSpaceDE w:val="0"/>
        <w:autoSpaceDN w:val="0"/>
        <w:adjustRightInd w:val="0"/>
        <w:ind w:firstLine="720"/>
        <w:jc w:val="both"/>
        <w:rPr>
          <w:sz w:val="24"/>
          <w:szCs w:val="24"/>
        </w:rPr>
      </w:pPr>
      <w:r w:rsidRPr="001441A7">
        <w:rPr>
          <w:sz w:val="24"/>
          <w:szCs w:val="24"/>
        </w:rPr>
        <w:t>- выдает расписку о принятии заявления с описью представленных документов и указанием срока получения результата услуги.</w:t>
      </w:r>
    </w:p>
    <w:p w:rsidR="009F004B" w:rsidRPr="001441A7" w:rsidRDefault="009F004B" w:rsidP="009F004B">
      <w:pPr>
        <w:autoSpaceDE w:val="0"/>
        <w:autoSpaceDN w:val="0"/>
        <w:adjustRightInd w:val="0"/>
        <w:ind w:firstLine="720"/>
        <w:jc w:val="both"/>
        <w:rPr>
          <w:sz w:val="24"/>
          <w:szCs w:val="24"/>
        </w:rPr>
      </w:pPr>
      <w:r w:rsidRPr="001441A7">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F004B" w:rsidRPr="001441A7" w:rsidRDefault="009F004B" w:rsidP="009F004B">
      <w:pPr>
        <w:autoSpaceDE w:val="0"/>
        <w:autoSpaceDN w:val="0"/>
        <w:adjustRightInd w:val="0"/>
        <w:ind w:firstLine="720"/>
        <w:jc w:val="both"/>
        <w:rPr>
          <w:sz w:val="24"/>
          <w:szCs w:val="24"/>
        </w:rPr>
      </w:pPr>
      <w:r w:rsidRPr="001441A7">
        <w:rPr>
          <w:sz w:val="24"/>
          <w:szCs w:val="24"/>
        </w:rPr>
        <w:t>3.3.2. Срок выполнения данного административного действия не более 30 минут.</w:t>
      </w:r>
    </w:p>
    <w:p w:rsidR="009F004B" w:rsidRPr="001441A7" w:rsidRDefault="009F004B" w:rsidP="009F004B">
      <w:pPr>
        <w:autoSpaceDE w:val="0"/>
        <w:autoSpaceDN w:val="0"/>
        <w:adjustRightInd w:val="0"/>
        <w:ind w:firstLine="720"/>
        <w:jc w:val="both"/>
        <w:rPr>
          <w:sz w:val="24"/>
          <w:szCs w:val="24"/>
        </w:rPr>
      </w:pPr>
      <w:r w:rsidRPr="001441A7">
        <w:rPr>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F004B" w:rsidRPr="001441A7" w:rsidRDefault="009F004B" w:rsidP="009F004B">
      <w:pPr>
        <w:autoSpaceDE w:val="0"/>
        <w:autoSpaceDN w:val="0"/>
        <w:adjustRightInd w:val="0"/>
        <w:jc w:val="both"/>
        <w:rPr>
          <w:sz w:val="24"/>
          <w:szCs w:val="24"/>
        </w:rPr>
      </w:pPr>
      <w:r w:rsidRPr="001441A7">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F004B" w:rsidRPr="001441A7" w:rsidRDefault="009F004B" w:rsidP="009F004B">
      <w:pPr>
        <w:autoSpaceDE w:val="0"/>
        <w:autoSpaceDN w:val="0"/>
        <w:adjustRightInd w:val="0"/>
        <w:jc w:val="both"/>
        <w:rPr>
          <w:sz w:val="24"/>
          <w:szCs w:val="24"/>
        </w:rPr>
      </w:pPr>
      <w:r w:rsidRPr="001441A7">
        <w:rPr>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F004B" w:rsidRPr="001441A7" w:rsidRDefault="009F004B" w:rsidP="009F004B">
      <w:pPr>
        <w:autoSpaceDE w:val="0"/>
        <w:autoSpaceDN w:val="0"/>
        <w:adjustRightInd w:val="0"/>
        <w:ind w:firstLine="720"/>
        <w:jc w:val="both"/>
        <w:rPr>
          <w:sz w:val="24"/>
          <w:szCs w:val="24"/>
        </w:rPr>
      </w:pPr>
      <w:r w:rsidRPr="001441A7">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F004B" w:rsidRPr="001441A7" w:rsidRDefault="009F004B" w:rsidP="009F004B">
      <w:pPr>
        <w:autoSpaceDE w:val="0"/>
        <w:autoSpaceDN w:val="0"/>
        <w:adjustRightInd w:val="0"/>
        <w:ind w:firstLine="720"/>
        <w:jc w:val="both"/>
        <w:rPr>
          <w:sz w:val="24"/>
          <w:szCs w:val="24"/>
        </w:rPr>
      </w:pPr>
      <w:r w:rsidRPr="001441A7">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F004B" w:rsidRPr="001441A7" w:rsidRDefault="009F004B" w:rsidP="009F004B">
      <w:pPr>
        <w:autoSpaceDE w:val="0"/>
        <w:autoSpaceDN w:val="0"/>
        <w:adjustRightInd w:val="0"/>
        <w:ind w:firstLine="720"/>
        <w:jc w:val="both"/>
        <w:rPr>
          <w:sz w:val="24"/>
          <w:szCs w:val="24"/>
        </w:rPr>
      </w:pPr>
      <w:r w:rsidRPr="001441A7">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F004B" w:rsidRPr="001441A7" w:rsidRDefault="009F004B" w:rsidP="009F004B">
      <w:pPr>
        <w:autoSpaceDE w:val="0"/>
        <w:autoSpaceDN w:val="0"/>
        <w:adjustRightInd w:val="0"/>
        <w:ind w:firstLine="720"/>
        <w:jc w:val="both"/>
        <w:rPr>
          <w:sz w:val="24"/>
          <w:szCs w:val="24"/>
        </w:rPr>
      </w:pPr>
      <w:r w:rsidRPr="001441A7">
        <w:rPr>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F004B" w:rsidRPr="001441A7" w:rsidRDefault="009F004B" w:rsidP="009F004B">
      <w:pPr>
        <w:keepNext/>
        <w:keepLines/>
        <w:jc w:val="both"/>
        <w:outlineLvl w:val="0"/>
        <w:rPr>
          <w:bCs/>
          <w:sz w:val="24"/>
          <w:szCs w:val="24"/>
        </w:rPr>
      </w:pPr>
      <w:r w:rsidRPr="001441A7">
        <w:rPr>
          <w:bCs/>
          <w:sz w:val="24"/>
          <w:szCs w:val="24"/>
        </w:rPr>
        <w:lastRenderedPageBreak/>
        <w:t>3.4. Порядок исправления допущенных опечаток и ошибок в выданных в результате предоставления муниципальной услуги документах.</w:t>
      </w:r>
    </w:p>
    <w:p w:rsidR="009F004B" w:rsidRPr="001441A7" w:rsidRDefault="009F004B" w:rsidP="009F004B">
      <w:pPr>
        <w:autoSpaceDE w:val="0"/>
        <w:autoSpaceDN w:val="0"/>
        <w:adjustRightInd w:val="0"/>
        <w:ind w:firstLine="720"/>
        <w:jc w:val="both"/>
        <w:rPr>
          <w:sz w:val="24"/>
          <w:szCs w:val="24"/>
        </w:rPr>
      </w:pPr>
      <w:r w:rsidRPr="001441A7">
        <w:rPr>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3.4.2. При обращении об исправлении технической ошибки заявитель представляет:</w:t>
      </w:r>
    </w:p>
    <w:p w:rsidR="009F004B" w:rsidRPr="001441A7" w:rsidRDefault="009F004B" w:rsidP="009F004B">
      <w:pPr>
        <w:autoSpaceDE w:val="0"/>
        <w:autoSpaceDN w:val="0"/>
        <w:adjustRightInd w:val="0"/>
        <w:ind w:firstLine="720"/>
        <w:jc w:val="both"/>
        <w:rPr>
          <w:sz w:val="24"/>
          <w:szCs w:val="24"/>
        </w:rPr>
      </w:pPr>
      <w:r w:rsidRPr="001441A7">
        <w:rPr>
          <w:sz w:val="24"/>
          <w:szCs w:val="24"/>
        </w:rPr>
        <w:t>- заявление об исправлении технической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9F004B" w:rsidRPr="001441A7" w:rsidRDefault="009F004B" w:rsidP="009F004B">
      <w:pPr>
        <w:autoSpaceDE w:val="0"/>
        <w:autoSpaceDN w:val="0"/>
        <w:adjustRightInd w:val="0"/>
        <w:jc w:val="both"/>
        <w:rPr>
          <w:sz w:val="24"/>
          <w:szCs w:val="24"/>
        </w:rPr>
      </w:pPr>
      <w:r w:rsidRPr="001441A7">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F004B" w:rsidRPr="001441A7" w:rsidRDefault="009F004B" w:rsidP="009F004B">
      <w:pPr>
        <w:autoSpaceDE w:val="0"/>
        <w:autoSpaceDN w:val="0"/>
        <w:adjustRightInd w:val="0"/>
        <w:jc w:val="both"/>
        <w:rPr>
          <w:sz w:val="24"/>
          <w:szCs w:val="24"/>
        </w:rPr>
      </w:pPr>
      <w:r w:rsidRPr="001441A7">
        <w:rPr>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F004B" w:rsidRPr="001441A7" w:rsidRDefault="009F004B" w:rsidP="009F004B">
      <w:pPr>
        <w:autoSpaceDE w:val="0"/>
        <w:autoSpaceDN w:val="0"/>
        <w:adjustRightInd w:val="0"/>
        <w:ind w:firstLine="720"/>
        <w:jc w:val="both"/>
        <w:rPr>
          <w:sz w:val="24"/>
          <w:szCs w:val="24"/>
        </w:rPr>
      </w:pPr>
      <w:r w:rsidRPr="001441A7">
        <w:rPr>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004B" w:rsidRPr="001441A7" w:rsidRDefault="009F004B" w:rsidP="009F004B">
      <w:pPr>
        <w:autoSpaceDE w:val="0"/>
        <w:autoSpaceDN w:val="0"/>
        <w:adjustRightInd w:val="0"/>
        <w:ind w:firstLine="720"/>
        <w:jc w:val="both"/>
        <w:rPr>
          <w:sz w:val="24"/>
          <w:szCs w:val="24"/>
        </w:rPr>
      </w:pPr>
      <w:r w:rsidRPr="001441A7">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jc w:val="both"/>
        <w:rPr>
          <w:sz w:val="24"/>
          <w:szCs w:val="24"/>
        </w:rPr>
      </w:pPr>
      <w:r w:rsidRPr="001441A7">
        <w:rPr>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F004B" w:rsidRPr="001441A7" w:rsidRDefault="009F004B" w:rsidP="009F004B">
      <w:pPr>
        <w:autoSpaceDE w:val="0"/>
        <w:autoSpaceDN w:val="0"/>
        <w:adjustRightInd w:val="0"/>
        <w:jc w:val="both"/>
        <w:rPr>
          <w:sz w:val="24"/>
          <w:szCs w:val="24"/>
        </w:rPr>
      </w:pPr>
      <w:r w:rsidRPr="001441A7">
        <w:rPr>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F004B" w:rsidRPr="001441A7" w:rsidRDefault="009F004B" w:rsidP="009F004B">
      <w:pPr>
        <w:autoSpaceDE w:val="0"/>
        <w:autoSpaceDN w:val="0"/>
        <w:adjustRightInd w:val="0"/>
        <w:ind w:firstLine="720"/>
        <w:jc w:val="both"/>
        <w:rPr>
          <w:sz w:val="24"/>
          <w:szCs w:val="24"/>
        </w:rPr>
      </w:pPr>
      <w:r w:rsidRPr="001441A7">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004B" w:rsidRPr="001441A7" w:rsidRDefault="009F004B" w:rsidP="009F004B">
      <w:pPr>
        <w:jc w:val="both"/>
        <w:rPr>
          <w:sz w:val="24"/>
          <w:szCs w:val="24"/>
        </w:rPr>
      </w:pPr>
      <w:r w:rsidRPr="001441A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w:t>
      </w:r>
      <w:r w:rsidRPr="001441A7">
        <w:rPr>
          <w:sz w:val="24"/>
          <w:szCs w:val="24"/>
        </w:rPr>
        <w:lastRenderedPageBreak/>
        <w:t>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F004B" w:rsidRPr="001441A7" w:rsidRDefault="009F004B" w:rsidP="009F004B">
      <w:pPr>
        <w:jc w:val="both"/>
        <w:rPr>
          <w:sz w:val="24"/>
          <w:szCs w:val="24"/>
        </w:rPr>
      </w:pPr>
      <w:r w:rsidRPr="001441A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 xml:space="preserve">Текущий контроль осуществляется путем проведения </w:t>
      </w:r>
      <w:proofErr w:type="spellStart"/>
      <w:r w:rsidRPr="001441A7">
        <w:rPr>
          <w:rFonts w:ascii="Times New Roman" w:hAnsi="Times New Roman" w:cs="Times New Roman"/>
          <w:sz w:val="24"/>
          <w:szCs w:val="24"/>
        </w:rPr>
        <w:t>проверокисполнения</w:t>
      </w:r>
      <w:proofErr w:type="spellEnd"/>
      <w:r w:rsidRPr="001441A7">
        <w:rPr>
          <w:rFonts w:ascii="Times New Roman" w:hAnsi="Times New Roman" w:cs="Times New Roman"/>
          <w:sz w:val="24"/>
          <w:szCs w:val="24"/>
        </w:rPr>
        <w:t xml:space="preserve">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F004B" w:rsidRPr="001441A7" w:rsidRDefault="009F004B" w:rsidP="009F004B">
      <w:pPr>
        <w:pStyle w:val="ConsPlusNormal0"/>
        <w:jc w:val="both"/>
        <w:rPr>
          <w:sz w:val="24"/>
          <w:szCs w:val="24"/>
        </w:rPr>
      </w:pPr>
    </w:p>
    <w:p w:rsidR="009F004B" w:rsidRPr="001441A7" w:rsidRDefault="009F004B" w:rsidP="009F004B">
      <w:pPr>
        <w:autoSpaceDE w:val="0"/>
        <w:autoSpaceDN w:val="0"/>
        <w:adjustRightInd w:val="0"/>
        <w:jc w:val="center"/>
        <w:rPr>
          <w:b/>
          <w:sz w:val="24"/>
          <w:szCs w:val="24"/>
        </w:rPr>
      </w:pPr>
      <w:r w:rsidRPr="001441A7">
        <w:rPr>
          <w:b/>
          <w:sz w:val="24"/>
          <w:szCs w:val="24"/>
          <w:lang w:val="en-US"/>
        </w:rPr>
        <w:t>V</w:t>
      </w:r>
      <w:r w:rsidRPr="001441A7">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b/>
          <w:bCs/>
          <w:sz w:val="24"/>
          <w:szCs w:val="24"/>
        </w:rPr>
        <w:t>их должностных лиц или</w:t>
      </w:r>
      <w:r w:rsidRPr="001441A7">
        <w:rPr>
          <w:b/>
          <w:sz w:val="24"/>
          <w:szCs w:val="24"/>
        </w:rPr>
        <w:t xml:space="preserve"> муниципальных служащих</w:t>
      </w:r>
    </w:p>
    <w:p w:rsidR="009F004B" w:rsidRPr="001441A7" w:rsidRDefault="009F004B" w:rsidP="009F004B">
      <w:pPr>
        <w:autoSpaceDE w:val="0"/>
        <w:autoSpaceDN w:val="0"/>
        <w:adjustRightInd w:val="0"/>
        <w:ind w:firstLine="540"/>
        <w:jc w:val="center"/>
        <w:rPr>
          <w:sz w:val="24"/>
          <w:szCs w:val="24"/>
        </w:rPr>
      </w:pPr>
    </w:p>
    <w:p w:rsidR="009F004B" w:rsidRPr="001441A7" w:rsidRDefault="009F004B" w:rsidP="009F004B">
      <w:pPr>
        <w:ind w:firstLine="567"/>
        <w:jc w:val="both"/>
        <w:rPr>
          <w:sz w:val="24"/>
          <w:szCs w:val="24"/>
        </w:rPr>
      </w:pPr>
      <w:r w:rsidRPr="001441A7">
        <w:rPr>
          <w:sz w:val="24"/>
          <w:szCs w:val="24"/>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F004B" w:rsidRPr="001441A7" w:rsidRDefault="009F004B" w:rsidP="009F004B">
      <w:pPr>
        <w:ind w:firstLine="567"/>
        <w:jc w:val="both"/>
        <w:rPr>
          <w:sz w:val="24"/>
          <w:szCs w:val="24"/>
        </w:rPr>
      </w:pPr>
      <w:r w:rsidRPr="001441A7">
        <w:rPr>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9F004B" w:rsidRPr="001441A7" w:rsidRDefault="009F004B" w:rsidP="009F004B">
      <w:pPr>
        <w:ind w:firstLine="567"/>
        <w:jc w:val="both"/>
        <w:rPr>
          <w:sz w:val="24"/>
          <w:szCs w:val="24"/>
        </w:rPr>
      </w:pPr>
      <w:r w:rsidRPr="001441A7">
        <w:rPr>
          <w:sz w:val="24"/>
          <w:szCs w:val="24"/>
        </w:rPr>
        <w:t>5.4.1. Заявитель может обратиться с жалобой, в том числе, в следующих случаях:</w:t>
      </w:r>
    </w:p>
    <w:p w:rsidR="009F004B" w:rsidRPr="001441A7" w:rsidRDefault="009F004B" w:rsidP="009F004B">
      <w:pPr>
        <w:autoSpaceDE w:val="0"/>
        <w:autoSpaceDN w:val="0"/>
        <w:adjustRightInd w:val="0"/>
        <w:ind w:firstLine="567"/>
        <w:jc w:val="both"/>
        <w:rPr>
          <w:sz w:val="24"/>
          <w:szCs w:val="24"/>
        </w:rPr>
      </w:pPr>
      <w:r w:rsidRPr="001441A7">
        <w:rPr>
          <w:sz w:val="24"/>
          <w:szCs w:val="24"/>
        </w:rPr>
        <w:t>1) нарушение срока регистрации запроса о предоставлении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2) нарушение срока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F004B" w:rsidRPr="001441A7" w:rsidRDefault="009F004B" w:rsidP="009F004B">
      <w:pPr>
        <w:autoSpaceDE w:val="0"/>
        <w:autoSpaceDN w:val="0"/>
        <w:adjustRightInd w:val="0"/>
        <w:ind w:firstLine="567"/>
        <w:jc w:val="both"/>
        <w:rPr>
          <w:sz w:val="24"/>
          <w:szCs w:val="24"/>
        </w:rPr>
      </w:pPr>
      <w:r w:rsidRPr="001441A7">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004B" w:rsidRPr="001441A7" w:rsidRDefault="009F004B" w:rsidP="009F004B">
      <w:pPr>
        <w:autoSpaceDE w:val="0"/>
        <w:autoSpaceDN w:val="0"/>
        <w:adjustRightInd w:val="0"/>
        <w:ind w:firstLine="567"/>
        <w:jc w:val="both"/>
        <w:rPr>
          <w:sz w:val="24"/>
          <w:szCs w:val="24"/>
        </w:rPr>
      </w:pPr>
      <w:r w:rsidRPr="001441A7">
        <w:rPr>
          <w:sz w:val="24"/>
          <w:szCs w:val="24"/>
        </w:rPr>
        <w:t>8) нарушение срока или порядка выдачи документов по результатам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F004B" w:rsidRPr="001441A7" w:rsidRDefault="009F004B" w:rsidP="009F004B">
      <w:pPr>
        <w:ind w:firstLine="567"/>
        <w:jc w:val="both"/>
        <w:rPr>
          <w:sz w:val="24"/>
          <w:szCs w:val="24"/>
        </w:rPr>
      </w:pPr>
      <w:r w:rsidRPr="001441A7">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F004B" w:rsidRPr="001441A7" w:rsidRDefault="009F004B" w:rsidP="009F004B">
      <w:pPr>
        <w:ind w:firstLine="567"/>
        <w:jc w:val="both"/>
        <w:rPr>
          <w:sz w:val="24"/>
          <w:szCs w:val="24"/>
        </w:rPr>
      </w:pPr>
      <w:r w:rsidRPr="001441A7">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F004B" w:rsidRPr="001441A7" w:rsidRDefault="009F004B" w:rsidP="009F004B">
      <w:pPr>
        <w:ind w:firstLine="567"/>
        <w:jc w:val="both"/>
        <w:rPr>
          <w:sz w:val="24"/>
          <w:szCs w:val="24"/>
        </w:rPr>
      </w:pPr>
      <w:r w:rsidRPr="001441A7">
        <w:rPr>
          <w:sz w:val="24"/>
          <w:szCs w:val="24"/>
        </w:rPr>
        <w:t xml:space="preserve">5.4. В случае подачи жалобы при личном приеме заявитель представляет документ, </w:t>
      </w:r>
      <w:r w:rsidRPr="001441A7">
        <w:rPr>
          <w:sz w:val="24"/>
          <w:szCs w:val="24"/>
        </w:rPr>
        <w:lastRenderedPageBreak/>
        <w:t>удостоверяющий его личность,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5.4.6. В электронном виде жалоба может быть подана заявителем посредством:</w:t>
      </w:r>
    </w:p>
    <w:p w:rsidR="009F004B" w:rsidRPr="001441A7" w:rsidRDefault="009F004B" w:rsidP="009F004B">
      <w:pPr>
        <w:ind w:firstLine="567"/>
        <w:jc w:val="both"/>
        <w:rPr>
          <w:sz w:val="24"/>
          <w:szCs w:val="24"/>
        </w:rPr>
      </w:pPr>
      <w:r w:rsidRPr="001441A7">
        <w:rPr>
          <w:sz w:val="24"/>
          <w:szCs w:val="24"/>
        </w:rPr>
        <w:t>а) официального сайта Администрации;</w:t>
      </w:r>
    </w:p>
    <w:p w:rsidR="009F004B" w:rsidRPr="001441A7" w:rsidRDefault="009F004B" w:rsidP="009F004B">
      <w:pPr>
        <w:ind w:firstLine="567"/>
        <w:jc w:val="both"/>
        <w:rPr>
          <w:sz w:val="24"/>
          <w:szCs w:val="24"/>
        </w:rPr>
      </w:pPr>
      <w:r w:rsidRPr="001441A7">
        <w:rPr>
          <w:sz w:val="24"/>
          <w:szCs w:val="24"/>
        </w:rPr>
        <w:t>б) электронной почты Администрации;</w:t>
      </w:r>
    </w:p>
    <w:p w:rsidR="009F004B" w:rsidRPr="001441A7" w:rsidRDefault="009F004B" w:rsidP="009F004B">
      <w:pPr>
        <w:ind w:firstLine="567"/>
        <w:jc w:val="both"/>
        <w:rPr>
          <w:sz w:val="24"/>
          <w:szCs w:val="24"/>
        </w:rPr>
      </w:pPr>
      <w:r w:rsidRPr="001441A7">
        <w:rPr>
          <w:sz w:val="24"/>
          <w:szCs w:val="24"/>
        </w:rPr>
        <w:t>в) Единого портала;</w:t>
      </w:r>
    </w:p>
    <w:p w:rsidR="009F004B" w:rsidRPr="001441A7" w:rsidRDefault="009F004B" w:rsidP="009F004B">
      <w:pPr>
        <w:ind w:firstLine="567"/>
        <w:jc w:val="both"/>
        <w:rPr>
          <w:sz w:val="24"/>
          <w:szCs w:val="24"/>
        </w:rPr>
      </w:pPr>
      <w:r w:rsidRPr="001441A7">
        <w:rPr>
          <w:sz w:val="24"/>
          <w:szCs w:val="24"/>
        </w:rPr>
        <w:t>г) Регионального портала;</w:t>
      </w:r>
    </w:p>
    <w:p w:rsidR="009F004B" w:rsidRPr="001441A7" w:rsidRDefault="009F004B" w:rsidP="009F004B">
      <w:pPr>
        <w:ind w:firstLine="567"/>
        <w:jc w:val="both"/>
        <w:rPr>
          <w:sz w:val="24"/>
          <w:szCs w:val="24"/>
        </w:rPr>
      </w:pPr>
      <w:r w:rsidRPr="001441A7">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004B" w:rsidRPr="001441A7" w:rsidRDefault="009F004B" w:rsidP="009F004B">
      <w:pPr>
        <w:ind w:firstLine="567"/>
        <w:jc w:val="both"/>
        <w:rPr>
          <w:sz w:val="24"/>
          <w:szCs w:val="24"/>
        </w:rPr>
      </w:pPr>
      <w:r w:rsidRPr="001441A7">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F004B" w:rsidRPr="001441A7" w:rsidRDefault="009F004B" w:rsidP="009F004B">
      <w:pPr>
        <w:ind w:firstLine="567"/>
        <w:jc w:val="both"/>
        <w:rPr>
          <w:sz w:val="24"/>
          <w:szCs w:val="24"/>
        </w:rPr>
      </w:pPr>
      <w:r w:rsidRPr="001441A7">
        <w:rPr>
          <w:sz w:val="24"/>
          <w:szCs w:val="24"/>
        </w:rPr>
        <w:t>При этом срок рассмотрения жалобы исчисляется со дня регистрации жалобы в уполномоченном на ее рассмотрение органе.</w:t>
      </w:r>
    </w:p>
    <w:p w:rsidR="009F004B" w:rsidRPr="001441A7" w:rsidRDefault="009F004B" w:rsidP="009F004B">
      <w:pPr>
        <w:ind w:firstLine="567"/>
        <w:jc w:val="both"/>
        <w:rPr>
          <w:sz w:val="24"/>
          <w:szCs w:val="24"/>
        </w:rPr>
      </w:pPr>
      <w:r w:rsidRPr="001441A7">
        <w:rPr>
          <w:sz w:val="24"/>
          <w:szCs w:val="24"/>
        </w:rPr>
        <w:t>5.4.9. Жалоба может быть подана заявителем через МФЦ.</w:t>
      </w:r>
    </w:p>
    <w:p w:rsidR="009F004B" w:rsidRPr="001441A7" w:rsidRDefault="009F004B" w:rsidP="009F004B">
      <w:pPr>
        <w:ind w:firstLine="567"/>
        <w:jc w:val="both"/>
        <w:rPr>
          <w:sz w:val="24"/>
          <w:szCs w:val="24"/>
        </w:rPr>
      </w:pPr>
      <w:r w:rsidRPr="001441A7">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F004B" w:rsidRPr="001441A7" w:rsidRDefault="009F004B" w:rsidP="009F004B">
      <w:pPr>
        <w:ind w:firstLine="567"/>
        <w:jc w:val="both"/>
        <w:rPr>
          <w:sz w:val="24"/>
          <w:szCs w:val="24"/>
        </w:rPr>
      </w:pPr>
      <w:r w:rsidRPr="001441A7">
        <w:rPr>
          <w:sz w:val="24"/>
          <w:szCs w:val="24"/>
        </w:rPr>
        <w:t>При этом срок рассмотрения жалобы исчисляется со дня регистрации жалобы в Администрации.</w:t>
      </w:r>
    </w:p>
    <w:p w:rsidR="009F004B" w:rsidRPr="001441A7" w:rsidRDefault="009F004B" w:rsidP="009F004B">
      <w:pPr>
        <w:ind w:firstLine="567"/>
        <w:jc w:val="both"/>
        <w:rPr>
          <w:sz w:val="24"/>
          <w:szCs w:val="24"/>
        </w:rPr>
      </w:pPr>
      <w:r w:rsidRPr="001441A7">
        <w:rPr>
          <w:sz w:val="24"/>
          <w:szCs w:val="24"/>
        </w:rPr>
        <w:t>5.5. Жалоба должна содержать:</w:t>
      </w:r>
    </w:p>
    <w:p w:rsidR="009F004B" w:rsidRPr="001441A7" w:rsidRDefault="009F004B" w:rsidP="009F004B">
      <w:pPr>
        <w:autoSpaceDE w:val="0"/>
        <w:autoSpaceDN w:val="0"/>
        <w:adjustRightInd w:val="0"/>
        <w:ind w:firstLine="567"/>
        <w:jc w:val="both"/>
        <w:rPr>
          <w:sz w:val="24"/>
          <w:szCs w:val="24"/>
        </w:rPr>
      </w:pPr>
      <w:r w:rsidRPr="001441A7">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F004B" w:rsidRPr="001441A7" w:rsidRDefault="009F004B" w:rsidP="009F004B">
      <w:pPr>
        <w:autoSpaceDE w:val="0"/>
        <w:autoSpaceDN w:val="0"/>
        <w:adjustRightInd w:val="0"/>
        <w:ind w:firstLine="567"/>
        <w:jc w:val="both"/>
        <w:rPr>
          <w:sz w:val="24"/>
          <w:szCs w:val="24"/>
        </w:rPr>
      </w:pPr>
      <w:r w:rsidRPr="001441A7">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004B" w:rsidRPr="001441A7" w:rsidRDefault="009F004B" w:rsidP="009F004B">
      <w:pPr>
        <w:autoSpaceDE w:val="0"/>
        <w:autoSpaceDN w:val="0"/>
        <w:adjustRightInd w:val="0"/>
        <w:ind w:firstLine="567"/>
        <w:jc w:val="both"/>
        <w:rPr>
          <w:sz w:val="24"/>
          <w:szCs w:val="24"/>
        </w:rPr>
      </w:pPr>
      <w:r w:rsidRPr="001441A7">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9F004B" w:rsidRPr="001441A7" w:rsidRDefault="009F004B" w:rsidP="009F004B">
      <w:pPr>
        <w:autoSpaceDE w:val="0"/>
        <w:autoSpaceDN w:val="0"/>
        <w:adjustRightInd w:val="0"/>
        <w:ind w:firstLine="567"/>
        <w:jc w:val="both"/>
        <w:rPr>
          <w:sz w:val="24"/>
          <w:szCs w:val="24"/>
        </w:rPr>
      </w:pPr>
      <w:r w:rsidRPr="001441A7">
        <w:rPr>
          <w:sz w:val="24"/>
          <w:szCs w:val="24"/>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9F004B" w:rsidRPr="001441A7" w:rsidRDefault="009F004B" w:rsidP="009F004B">
      <w:pPr>
        <w:ind w:firstLine="567"/>
        <w:jc w:val="both"/>
        <w:rPr>
          <w:sz w:val="24"/>
          <w:szCs w:val="24"/>
        </w:rPr>
      </w:pPr>
      <w:r w:rsidRPr="001441A7">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F004B" w:rsidRPr="001441A7" w:rsidRDefault="009F004B" w:rsidP="009F004B">
      <w:pPr>
        <w:ind w:firstLine="567"/>
        <w:jc w:val="both"/>
        <w:rPr>
          <w:sz w:val="24"/>
          <w:szCs w:val="24"/>
        </w:rPr>
      </w:pPr>
      <w:r w:rsidRPr="001441A7">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004B" w:rsidRPr="001441A7" w:rsidRDefault="009F004B" w:rsidP="009F004B">
      <w:pPr>
        <w:ind w:firstLine="567"/>
        <w:jc w:val="both"/>
        <w:rPr>
          <w:sz w:val="24"/>
          <w:szCs w:val="24"/>
        </w:rPr>
      </w:pPr>
      <w:r w:rsidRPr="001441A7">
        <w:rPr>
          <w:sz w:val="24"/>
          <w:szCs w:val="24"/>
        </w:rPr>
        <w:t>5.8. По результатам рассмотрения жалобы принимается одно из следующих решений:</w:t>
      </w:r>
    </w:p>
    <w:p w:rsidR="009F004B" w:rsidRPr="001441A7" w:rsidRDefault="009F004B" w:rsidP="009F004B">
      <w:pPr>
        <w:ind w:firstLine="567"/>
        <w:jc w:val="both"/>
        <w:rPr>
          <w:sz w:val="24"/>
          <w:szCs w:val="24"/>
        </w:rPr>
      </w:pPr>
      <w:r w:rsidRPr="001441A7">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F004B" w:rsidRPr="001441A7" w:rsidRDefault="009F004B" w:rsidP="009F004B">
      <w:pPr>
        <w:ind w:firstLine="567"/>
        <w:jc w:val="both"/>
        <w:rPr>
          <w:sz w:val="24"/>
          <w:szCs w:val="24"/>
        </w:rPr>
      </w:pPr>
      <w:r w:rsidRPr="001441A7">
        <w:rPr>
          <w:sz w:val="24"/>
          <w:szCs w:val="24"/>
        </w:rPr>
        <w:lastRenderedPageBreak/>
        <w:t>- в удовлетворении жалобы отказывается.</w:t>
      </w:r>
    </w:p>
    <w:p w:rsidR="009F004B" w:rsidRPr="001441A7" w:rsidRDefault="009F004B" w:rsidP="009F004B">
      <w:pPr>
        <w:ind w:firstLine="567"/>
        <w:jc w:val="both"/>
        <w:rPr>
          <w:sz w:val="24"/>
          <w:szCs w:val="24"/>
        </w:rPr>
      </w:pPr>
      <w:r w:rsidRPr="001441A7">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004B" w:rsidRPr="001441A7" w:rsidRDefault="009F004B" w:rsidP="009F004B">
      <w:pPr>
        <w:ind w:firstLine="567"/>
        <w:jc w:val="both"/>
        <w:rPr>
          <w:sz w:val="24"/>
          <w:szCs w:val="24"/>
        </w:rPr>
      </w:pPr>
      <w:r w:rsidRPr="001441A7">
        <w:rPr>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004B" w:rsidRPr="001441A7" w:rsidRDefault="009F004B" w:rsidP="009F004B">
      <w:pPr>
        <w:ind w:firstLine="567"/>
        <w:jc w:val="both"/>
        <w:rPr>
          <w:sz w:val="24"/>
          <w:szCs w:val="24"/>
        </w:rPr>
      </w:pPr>
      <w:r w:rsidRPr="001441A7">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004B" w:rsidRPr="001441A7" w:rsidRDefault="009F004B" w:rsidP="009F004B">
      <w:pPr>
        <w:ind w:firstLine="567"/>
        <w:jc w:val="both"/>
        <w:rPr>
          <w:sz w:val="24"/>
          <w:szCs w:val="24"/>
        </w:rPr>
      </w:pPr>
      <w:r w:rsidRPr="001441A7">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F004B" w:rsidRPr="001441A7" w:rsidRDefault="009F004B" w:rsidP="009F004B">
      <w:pPr>
        <w:ind w:firstLine="567"/>
        <w:jc w:val="both"/>
        <w:rPr>
          <w:sz w:val="24"/>
          <w:szCs w:val="24"/>
        </w:rPr>
      </w:pPr>
      <w:r w:rsidRPr="001441A7">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004B" w:rsidRPr="001441A7" w:rsidRDefault="009F004B" w:rsidP="009F004B">
      <w:pPr>
        <w:ind w:firstLine="567"/>
        <w:jc w:val="both"/>
        <w:rPr>
          <w:sz w:val="24"/>
          <w:szCs w:val="24"/>
        </w:rPr>
      </w:pPr>
      <w:r w:rsidRPr="001441A7">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F004B" w:rsidRPr="0024588F" w:rsidRDefault="009F004B" w:rsidP="009F004B">
      <w:pPr>
        <w:pStyle w:val="ConsPlusNormal0"/>
        <w:ind w:firstLine="567"/>
        <w:jc w:val="both"/>
      </w:pPr>
    </w:p>
    <w:p w:rsidR="009F004B" w:rsidRDefault="009F004B" w:rsidP="009F004B">
      <w:pPr>
        <w:pStyle w:val="ConsPlusNormal0"/>
        <w:ind w:firstLine="567"/>
        <w:jc w:val="right"/>
        <w:outlineLvl w:val="1"/>
        <w:rPr>
          <w:rFonts w:ascii="Times New Roman" w:hAnsi="Times New Roman" w:cs="Times New Roman"/>
          <w:sz w:val="24"/>
          <w:szCs w:val="24"/>
        </w:rPr>
      </w:pPr>
    </w:p>
    <w:p w:rsidR="009F004B" w:rsidRDefault="009F004B" w:rsidP="009F004B">
      <w:pPr>
        <w:pStyle w:val="ConsPlusNormal0"/>
        <w:ind w:firstLine="567"/>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Pr="008619E0" w:rsidRDefault="009F004B" w:rsidP="009F004B">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t>Приложение 1</w:t>
      </w:r>
    </w:p>
    <w:p w:rsidR="009F004B" w:rsidRPr="008619E0" w:rsidRDefault="009F004B" w:rsidP="009F004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9F004B" w:rsidRPr="008619E0" w:rsidRDefault="009F004B" w:rsidP="009F004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Камешкирского района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на </w:t>
      </w:r>
    </w:p>
    <w:p w:rsidR="009F004B" w:rsidRPr="00E0761B" w:rsidRDefault="009F004B" w:rsidP="009F004B">
      <w:pPr>
        <w:pStyle w:val="ConsPlusNormal0"/>
        <w:jc w:val="right"/>
        <w:rPr>
          <w:rFonts w:ascii="Times New Roman" w:hAnsi="Times New Roman" w:cs="Times New Roman"/>
          <w:sz w:val="24"/>
          <w:szCs w:val="24"/>
        </w:rPr>
      </w:pPr>
      <w:r w:rsidRPr="00E0761B">
        <w:rPr>
          <w:rFonts w:ascii="Times New Roman" w:hAnsi="Times New Roman"/>
          <w:sz w:val="24"/>
          <w:szCs w:val="24"/>
        </w:rPr>
        <w:t>кадастровом плане территории</w:t>
      </w:r>
      <w:r w:rsidRPr="00E0761B">
        <w:rPr>
          <w:rFonts w:ascii="Times New Roman" w:hAnsi="Times New Roman" w:cs="Times New Roman"/>
          <w:sz w:val="24"/>
          <w:szCs w:val="24"/>
        </w:rPr>
        <w:t>»</w:t>
      </w:r>
    </w:p>
    <w:p w:rsidR="009F004B" w:rsidRPr="0024588F" w:rsidRDefault="009F004B" w:rsidP="009F004B">
      <w:pPr>
        <w:pStyle w:val="ConsPlusNormal0"/>
        <w:jc w:val="both"/>
      </w:pPr>
    </w:p>
    <w:p w:rsidR="009F004B" w:rsidRPr="008619E0" w:rsidRDefault="009F004B" w:rsidP="009F004B">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9F004B" w:rsidRPr="00F01CFF" w:rsidRDefault="009F004B" w:rsidP="009F004B">
      <w:pPr>
        <w:pStyle w:val="ConsPlusNormal0"/>
        <w:jc w:val="both"/>
        <w:rPr>
          <w:rFonts w:ascii="Times New Roman" w:hAnsi="Times New Roman" w:cs="Times New Roman"/>
          <w:sz w:val="24"/>
          <w:szCs w:val="24"/>
        </w:rPr>
      </w:pPr>
    </w:p>
    <w:p w:rsidR="009F004B" w:rsidRPr="00F01CFF" w:rsidRDefault="009F004B" w:rsidP="009F004B">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F004B" w:rsidRPr="0024588F" w:rsidRDefault="009F004B" w:rsidP="009F004B">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 xml:space="preserve"> (для юридического лица))</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электронной почты </w:t>
      </w:r>
      <w:proofErr w:type="spellStart"/>
      <w:r w:rsidRPr="008619E0">
        <w:rPr>
          <w:rFonts w:ascii="Times New Roman" w:hAnsi="Times New Roman" w:cs="Times New Roman"/>
          <w:sz w:val="24"/>
          <w:szCs w:val="24"/>
        </w:rPr>
        <w:t>длясвязи</w:t>
      </w:r>
      <w:proofErr w:type="spellEnd"/>
      <w:r w:rsidRPr="008619E0">
        <w:rPr>
          <w:rFonts w:ascii="Times New Roman" w:hAnsi="Times New Roman" w:cs="Times New Roman"/>
          <w:sz w:val="24"/>
          <w:szCs w:val="24"/>
        </w:rPr>
        <w:t xml:space="preserve"> с заявителем)</w:t>
      </w:r>
    </w:p>
    <w:p w:rsidR="009F004B" w:rsidRPr="0024588F" w:rsidRDefault="009F004B" w:rsidP="009F004B">
      <w:pPr>
        <w:pStyle w:val="ConsPlusNormal0"/>
        <w:jc w:val="both"/>
      </w:pPr>
    </w:p>
    <w:p w:rsidR="009F004B" w:rsidRPr="008619E0" w:rsidRDefault="009F004B" w:rsidP="009F004B">
      <w:pPr>
        <w:pStyle w:val="ConsPlusNormal0"/>
        <w:jc w:val="center"/>
        <w:rPr>
          <w:rFonts w:ascii="Times New Roman" w:hAnsi="Times New Roman" w:cs="Times New Roman"/>
          <w:b/>
          <w:sz w:val="24"/>
          <w:szCs w:val="24"/>
        </w:rPr>
      </w:pPr>
      <w:bookmarkStart w:id="3" w:name="P445"/>
      <w:bookmarkEnd w:id="3"/>
      <w:r w:rsidRPr="008619E0">
        <w:rPr>
          <w:rFonts w:ascii="Times New Roman" w:hAnsi="Times New Roman" w:cs="Times New Roman"/>
          <w:b/>
          <w:sz w:val="24"/>
          <w:szCs w:val="24"/>
        </w:rPr>
        <w:t>ЗАЯВЛЕНИЕ</w:t>
      </w:r>
    </w:p>
    <w:p w:rsidR="009F004B" w:rsidRPr="0024588F" w:rsidRDefault="009F004B" w:rsidP="009F004B">
      <w:pPr>
        <w:pStyle w:val="ConsPlusNormal0"/>
        <w:jc w:val="both"/>
      </w:pP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64" w:history="1">
        <w:proofErr w:type="spellStart"/>
        <w:r w:rsidRPr="008619E0">
          <w:rPr>
            <w:rFonts w:ascii="Times New Roman" w:hAnsi="Times New Roman" w:cs="Times New Roman"/>
            <w:sz w:val="24"/>
            <w:szCs w:val="24"/>
          </w:rPr>
          <w:t>приказа</w:t>
        </w:r>
      </w:hyperlink>
      <w:hyperlink r:id="rId65" w:history="1">
        <w:r w:rsidRPr="008619E0">
          <w:rPr>
            <w:rFonts w:ascii="Times New Roman" w:hAnsi="Times New Roman" w:cs="Times New Roman"/>
            <w:sz w:val="24"/>
            <w:szCs w:val="24"/>
          </w:rPr>
          <w:t>Приказом</w:t>
        </w:r>
        <w:proofErr w:type="spellEnd"/>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9F004B" w:rsidRPr="008619E0" w:rsidRDefault="009F004B" w:rsidP="009F004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9F004B" w:rsidRPr="008619E0" w:rsidRDefault="009F004B" w:rsidP="009F004B">
      <w:pPr>
        <w:pStyle w:val="ConsPlusNormal0"/>
        <w:jc w:val="both"/>
        <w:rPr>
          <w:rFonts w:ascii="Times New Roman" w:hAnsi="Times New Roman" w:cs="Times New Roman"/>
          <w:sz w:val="24"/>
          <w:szCs w:val="24"/>
        </w:rPr>
      </w:pPr>
    </w:p>
    <w:p w:rsidR="009F004B" w:rsidRPr="008619E0" w:rsidRDefault="009F004B" w:rsidP="009F004B">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9F004B" w:rsidRPr="008619E0" w:rsidRDefault="009F004B" w:rsidP="009F004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9F004B" w:rsidRPr="008619E0" w:rsidRDefault="009F004B" w:rsidP="009F004B">
      <w:pPr>
        <w:pStyle w:val="ConsPlusNormal0"/>
        <w:jc w:val="both"/>
        <w:rPr>
          <w:rFonts w:ascii="Times New Roman" w:hAnsi="Times New Roman" w:cs="Times New Roman"/>
          <w:sz w:val="24"/>
          <w:szCs w:val="24"/>
        </w:rPr>
      </w:pP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9F004B" w:rsidRPr="008619E0" w:rsidRDefault="009F004B" w:rsidP="009F004B">
      <w:pPr>
        <w:pStyle w:val="ConsPlusNormal0"/>
        <w:ind w:firstLine="540"/>
        <w:jc w:val="both"/>
        <w:rPr>
          <w:rFonts w:ascii="Times New Roman" w:hAnsi="Times New Roman" w:cs="Times New Roman"/>
          <w:sz w:val="24"/>
          <w:szCs w:val="24"/>
        </w:rPr>
      </w:pPr>
      <w:bookmarkStart w:id="4" w:name="P467"/>
      <w:bookmarkEnd w:id="4"/>
      <w:r w:rsidRPr="008619E0">
        <w:rPr>
          <w:rFonts w:ascii="Times New Roman" w:hAnsi="Times New Roman" w:cs="Times New Roman"/>
          <w:sz w:val="24"/>
          <w:szCs w:val="24"/>
        </w:rPr>
        <w:t xml:space="preserve">&lt;*&gt; за исключением случаев, определенных в </w:t>
      </w:r>
      <w:hyperlink r:id="rId66" w:history="1">
        <w:r>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9F004B" w:rsidRPr="008619E0" w:rsidRDefault="009F004B" w:rsidP="009F004B">
      <w:pPr>
        <w:pStyle w:val="ConsPlusNormal0"/>
        <w:ind w:firstLine="540"/>
        <w:jc w:val="both"/>
        <w:rPr>
          <w:rFonts w:ascii="Times New Roman" w:hAnsi="Times New Roman" w:cs="Times New Roman"/>
          <w:sz w:val="24"/>
          <w:szCs w:val="24"/>
        </w:rPr>
      </w:pPr>
      <w:bookmarkStart w:id="5" w:name="P468"/>
      <w:bookmarkEnd w:id="5"/>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F004B" w:rsidRPr="008619E0" w:rsidRDefault="009F004B" w:rsidP="009F004B">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9F004B" w:rsidRPr="008619E0" w:rsidRDefault="009F004B" w:rsidP="009F004B">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Подпись заявителя</w:t>
      </w:r>
    </w:p>
    <w:p w:rsidR="009F004B" w:rsidRDefault="009F004B" w:rsidP="009F004B"/>
    <w:p w:rsidR="00F00355" w:rsidRDefault="00F00355"/>
    <w:sectPr w:rsidR="00F00355" w:rsidSect="009F004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45F4"/>
    <w:multiLevelType w:val="hybridMultilevel"/>
    <w:tmpl w:val="788614D6"/>
    <w:lvl w:ilvl="0" w:tplc="9A6A674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4B"/>
    <w:rsid w:val="00292724"/>
    <w:rsid w:val="009F004B"/>
    <w:rsid w:val="00B04796"/>
    <w:rsid w:val="00F00355"/>
    <w:rsid w:val="00F53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9F004B"/>
    <w:rPr>
      <w:sz w:val="28"/>
      <w:szCs w:val="28"/>
      <w:shd w:val="clear" w:color="auto" w:fill="FFFFFF"/>
    </w:rPr>
  </w:style>
  <w:style w:type="character" w:customStyle="1" w:styleId="3">
    <w:name w:val="Основной текст (3)_"/>
    <w:link w:val="30"/>
    <w:rsid w:val="009F004B"/>
    <w:rPr>
      <w:b/>
      <w:bCs/>
      <w:sz w:val="28"/>
      <w:szCs w:val="28"/>
      <w:shd w:val="clear" w:color="auto" w:fill="FFFFFF"/>
    </w:rPr>
  </w:style>
  <w:style w:type="character" w:customStyle="1" w:styleId="9">
    <w:name w:val="Основной текст (9) + Не курсив"/>
    <w:rsid w:val="009F004B"/>
    <w:rPr>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9F004B"/>
    <w:pPr>
      <w:shd w:val="clear" w:color="auto" w:fill="FFFFFF"/>
      <w:spacing w:line="312" w:lineRule="exact"/>
      <w:jc w:val="center"/>
    </w:pPr>
    <w:rPr>
      <w:rFonts w:asciiTheme="minorHAnsi" w:eastAsiaTheme="minorHAnsi" w:hAnsiTheme="minorHAnsi" w:cstheme="minorBidi"/>
      <w:b/>
      <w:bCs/>
      <w:sz w:val="28"/>
      <w:szCs w:val="28"/>
      <w:lang w:eastAsia="en-US"/>
    </w:rPr>
  </w:style>
  <w:style w:type="paragraph" w:customStyle="1" w:styleId="20">
    <w:name w:val="Основной текст (2)"/>
    <w:basedOn w:val="a"/>
    <w:link w:val="2"/>
    <w:rsid w:val="009F004B"/>
    <w:pPr>
      <w:shd w:val="clear" w:color="auto" w:fill="FFFFFF"/>
      <w:spacing w:line="322" w:lineRule="exact"/>
      <w:ind w:hanging="280"/>
      <w:jc w:val="center"/>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uiPriority w:val="99"/>
    <w:locked/>
    <w:rsid w:val="009F004B"/>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9F004B"/>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9F004B"/>
    <w:rPr>
      <w:color w:val="0000FF"/>
      <w:u w:val="single"/>
    </w:rPr>
  </w:style>
  <w:style w:type="paragraph" w:customStyle="1" w:styleId="ConsPlusNonformat">
    <w:name w:val="ConsPlusNonformat"/>
    <w:rsid w:val="009F00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нум список 1"/>
    <w:rsid w:val="009F004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9F004B"/>
    <w:rPr>
      <w:sz w:val="28"/>
      <w:szCs w:val="28"/>
      <w:shd w:val="clear" w:color="auto" w:fill="FFFFFF"/>
    </w:rPr>
  </w:style>
  <w:style w:type="character" w:customStyle="1" w:styleId="3">
    <w:name w:val="Основной текст (3)_"/>
    <w:link w:val="30"/>
    <w:rsid w:val="009F004B"/>
    <w:rPr>
      <w:b/>
      <w:bCs/>
      <w:sz w:val="28"/>
      <w:szCs w:val="28"/>
      <w:shd w:val="clear" w:color="auto" w:fill="FFFFFF"/>
    </w:rPr>
  </w:style>
  <w:style w:type="character" w:customStyle="1" w:styleId="9">
    <w:name w:val="Основной текст (9) + Не курсив"/>
    <w:rsid w:val="009F004B"/>
    <w:rPr>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9F004B"/>
    <w:pPr>
      <w:shd w:val="clear" w:color="auto" w:fill="FFFFFF"/>
      <w:spacing w:line="312" w:lineRule="exact"/>
      <w:jc w:val="center"/>
    </w:pPr>
    <w:rPr>
      <w:rFonts w:asciiTheme="minorHAnsi" w:eastAsiaTheme="minorHAnsi" w:hAnsiTheme="minorHAnsi" w:cstheme="minorBidi"/>
      <w:b/>
      <w:bCs/>
      <w:sz w:val="28"/>
      <w:szCs w:val="28"/>
      <w:lang w:eastAsia="en-US"/>
    </w:rPr>
  </w:style>
  <w:style w:type="paragraph" w:customStyle="1" w:styleId="20">
    <w:name w:val="Основной текст (2)"/>
    <w:basedOn w:val="a"/>
    <w:link w:val="2"/>
    <w:rsid w:val="009F004B"/>
    <w:pPr>
      <w:shd w:val="clear" w:color="auto" w:fill="FFFFFF"/>
      <w:spacing w:line="322" w:lineRule="exact"/>
      <w:ind w:hanging="280"/>
      <w:jc w:val="center"/>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uiPriority w:val="99"/>
    <w:locked/>
    <w:rsid w:val="009F004B"/>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9F004B"/>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9F004B"/>
    <w:rPr>
      <w:color w:val="0000FF"/>
      <w:u w:val="single"/>
    </w:rPr>
  </w:style>
  <w:style w:type="paragraph" w:customStyle="1" w:styleId="ConsPlusNonformat">
    <w:name w:val="ConsPlusNonformat"/>
    <w:rsid w:val="009F00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нум список 1"/>
    <w:rsid w:val="009F004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54BB34F6B87ABA4D58D3734BECC7F8A41F4306CF9D36D538B138A813A79CE46F7F7B47A1D8j4L" TargetMode="External"/><Relationship Id="rId21" Type="http://schemas.openxmlformats.org/officeDocument/2006/relationships/hyperlink" Target="consultantplus://offline/ref=9F54BB34F6B87ABA4D58D3734BECC7F8A4174309CF9336D538B138A813A79CE46F7F7B40A381CB21D5jDL" TargetMode="External"/><Relationship Id="rId34" Type="http://schemas.openxmlformats.org/officeDocument/2006/relationships/hyperlink" Target="consultantplus://offline/ref=3859F2F0AEA55B674450447CA3FC33B4A2E3FEC91B691998541B51442AA5UEG" TargetMode="External"/><Relationship Id="rId42" Type="http://schemas.openxmlformats.org/officeDocument/2006/relationships/hyperlink" Target="consultantplus://offline/ref=8D4FE004B06CDAA7757148BAB57C13237DB76B46CDE6EB8472B4E8718D99E1E67533A484D5g7w3L" TargetMode="External"/><Relationship Id="rId47" Type="http://schemas.openxmlformats.org/officeDocument/2006/relationships/hyperlink" Target="consultantplus://offline/ref=8D4FE004B06CDAA7757148BAB57C13237DB76B46CDE6EB8472B4E8718D99E1E67533A481D1g7w3L" TargetMode="External"/><Relationship Id="rId50" Type="http://schemas.openxmlformats.org/officeDocument/2006/relationships/hyperlink" Target="consultantplus://offline/ref=8D4FE004B06CDAA7757148BAB57C13237DB76B46CDE6EB8472B4E8718D99E1E67533A484D4g7w9L" TargetMode="External"/><Relationship Id="rId55" Type="http://schemas.openxmlformats.org/officeDocument/2006/relationships/hyperlink" Target="consultantplus://offline/ref=140C4CAADA9E1D5D59BD63122349AF6E2BD4432FAD2D3C528346D11E182E745741AC9207B0HA38L" TargetMode="External"/><Relationship Id="rId63" Type="http://schemas.openxmlformats.org/officeDocument/2006/relationships/hyperlink" Target="consultantplus://offline/ref=3859F2F0AEA55B674450447CA3FC33B4A1E4FBCC126D1998541B51442A5EC0D113CB60061FA2U8G" TargetMode="External"/><Relationship Id="rId68" Type="http://schemas.openxmlformats.org/officeDocument/2006/relationships/theme" Target="theme/theme1.xml"/><Relationship Id="rId7" Type="http://schemas.openxmlformats.org/officeDocument/2006/relationships/hyperlink" Target="consultantplus://offline/ref=3859F2F0AEA55B674450447CA3FC33B4A1E4FBCC126D1998541B51442A5EC0D113CB60031CA2U0G" TargetMode="External"/><Relationship Id="rId2" Type="http://schemas.openxmlformats.org/officeDocument/2006/relationships/styles" Target="styles.xml"/><Relationship Id="rId16" Type="http://schemas.openxmlformats.org/officeDocument/2006/relationships/hyperlink" Target="consultantplus://offline/ref=1387C3DAD6F4AB04E08AEC640C20ADFBF1A69332893B264DC3266D7F642175A2AE5E44CF4CBB3FCAB30C83517A14849ADCE571A8D89DQ9G0O" TargetMode="External"/><Relationship Id="rId29" Type="http://schemas.openxmlformats.org/officeDocument/2006/relationships/hyperlink" Target="consultantplus://offline/ref=9F54BB34F6B87ABA4D58D3734BECC7F8A41F4306CF9D36D538B138A813A79CE46F7F7B47A0D8j8L" TargetMode="External"/><Relationship Id="rId11" Type="http://schemas.openxmlformats.org/officeDocument/2006/relationships/hyperlink" Target="consultantplus://offline/ref=3859F2F0AEA55B674450447CA3FC33B4A2E3FEC91B691998541B51442AA5UEG" TargetMode="External"/><Relationship Id="rId24" Type="http://schemas.openxmlformats.org/officeDocument/2006/relationships/hyperlink" Target="consultantplus://offline/ref=9F54BB34F6B87ABA4D58D3734BECC7F8A41F4306CF9436D538B138A813A79CE46F7F7B40AAD8j3L" TargetMode="External"/><Relationship Id="rId32" Type="http://schemas.openxmlformats.org/officeDocument/2006/relationships/hyperlink" Target="consultantplus://offline/ref=44C2338086DC8489F92572C7BC8A7706F22939458EC0B1717E524DEE5173CB6D7AEA247C473DEF8B955C12F09FD5CF134610470970k46EM" TargetMode="External"/><Relationship Id="rId37" Type="http://schemas.openxmlformats.org/officeDocument/2006/relationships/hyperlink" Target="consultantplus://offline/ref=3859F2F0AEA55B674450447CA3FC33B4A1E4FBCF136B1998541B51442A5EC0D113CB60011F2079B9A7UAG" TargetMode="External"/><Relationship Id="rId40" Type="http://schemas.openxmlformats.org/officeDocument/2006/relationships/hyperlink" Target="consultantplus://offline/ref=8D4FE004B06CDAA7757148BAB57C13237DB76B46CDE6EB8472B4E8718D99E1E67533A481D1g7w3L" TargetMode="External"/><Relationship Id="rId45" Type="http://schemas.openxmlformats.org/officeDocument/2006/relationships/hyperlink" Target="consultantplus://offline/ref=8D4FE004B06CDAA7757148BAB57C13237DB76B46CDEFEB8472B4E8718D99E1E67533A483DFg7wDL" TargetMode="External"/><Relationship Id="rId53" Type="http://schemas.openxmlformats.org/officeDocument/2006/relationships/hyperlink" Target="consultantplus://offline/ref=8D4FE004B06CDAA7757148BAB57C13237DB76B46CDEFEB8472B4E8718D99E1E67533A483DFg7wDL" TargetMode="External"/><Relationship Id="rId58" Type="http://schemas.openxmlformats.org/officeDocument/2006/relationships/hyperlink" Target="consultantplus://offline/ref=140C4CAADA9E1D5D59BD63122349AF6E2BD4432FAD243C528346D11E182E745741AC9200BAHA36L" TargetMode="External"/><Relationship Id="rId66" Type="http://schemas.openxmlformats.org/officeDocument/2006/relationships/hyperlink" Target="consultantplus://offline/ref=3859F2F0AEA55B674450447CA3FC33B4A1E4FBCC126D1998541B51442A5EC0D113CB60031CA2U8G" TargetMode="External"/><Relationship Id="rId5" Type="http://schemas.openxmlformats.org/officeDocument/2006/relationships/webSettings" Target="webSettings.xml"/><Relationship Id="rId61" Type="http://schemas.openxmlformats.org/officeDocument/2006/relationships/hyperlink" Target="consultantplus://offline/ref=140C4CAADA9E1D5D59BD63122349AF6E2BD4432FAD2D3C528346D11E182E745741AC9207B0HA38L" TargetMode="External"/><Relationship Id="rId19" Type="http://schemas.openxmlformats.org/officeDocument/2006/relationships/hyperlink" Target="consultantplus://offline/ref=3859F2F0AEA55B674450447CA3FC33B4A1E4FDC81B6A1998541B51442A5EC0D113CB60011F2079B0A7U0G" TargetMode="External"/><Relationship Id="rId14" Type="http://schemas.openxmlformats.org/officeDocument/2006/relationships/hyperlink" Target="consultantplus://offline/ref=3859F2F0AEA55B674450447CA3FC33B4A1E4FBCC126D1998541B51442A5EC0D113CB60011D25A7UDG" TargetMode="External"/><Relationship Id="rId22" Type="http://schemas.openxmlformats.org/officeDocument/2006/relationships/hyperlink" Target="consultantplus://offline/ref=9F54BB34F6B87ABA4D58D3734BECC7F8A4174309CF9336D538B138A813A79CE46F7F7B40A381CB25D5jBL" TargetMode="External"/><Relationship Id="rId27" Type="http://schemas.openxmlformats.org/officeDocument/2006/relationships/hyperlink" Target="consultantplus://offline/ref=9F54BB34F6B87ABA4D58D3734BECC7F8A41F4306CF9D36D538B138A813A79CE46F7F7B47A1D8j8L" TargetMode="External"/><Relationship Id="rId30" Type="http://schemas.openxmlformats.org/officeDocument/2006/relationships/hyperlink" Target="consultantplus://offline/ref=9F54BB34F6B87ABA4D58D3734BECC7F8A41F4306CF9436D538B138A813A79CE46F7F7B40AAD8j3L" TargetMode="External"/><Relationship Id="rId35" Type="http://schemas.openxmlformats.org/officeDocument/2006/relationships/hyperlink" Target="consultantplus://offline/ref=3859F2F0AEA55B674450447CA3FC33B4A1E4FBCF136B1998541B51442A5EC0D113CB60011F2079B9A7UAG" TargetMode="External"/><Relationship Id="rId43" Type="http://schemas.openxmlformats.org/officeDocument/2006/relationships/hyperlink" Target="consultantplus://offline/ref=8D4FE004B06CDAA7757148BAB57C13237DB76B46CDE6EB8472B4E8718D99E1E67533A484D4g7w9L" TargetMode="External"/><Relationship Id="rId48" Type="http://schemas.openxmlformats.org/officeDocument/2006/relationships/hyperlink" Target="consultantplus://offline/ref=8D4FE004B06CDAA7757148BAB57C13237DB76B46CDE6EB8472B4E8718D99E1E67533A484D5g7wFL" TargetMode="External"/><Relationship Id="rId56" Type="http://schemas.openxmlformats.org/officeDocument/2006/relationships/hyperlink" Target="consultantplus://offline/ref=140C4CAADA9E1D5D59BD63122349AF6E2BD4432FAD243C528346D11E182E745741AC9205BEHA36L" TargetMode="External"/><Relationship Id="rId64" Type="http://schemas.openxmlformats.org/officeDocument/2006/relationships/hyperlink" Target="consultantplus://offline/ref=3859F2F0AEA55B674450447CA3FC33B4A2E3FEC91B691998541B51442A5EC0D113CB60011F2079B0A7U2G" TargetMode="External"/><Relationship Id="rId8" Type="http://schemas.openxmlformats.org/officeDocument/2006/relationships/hyperlink" Target="http://mingosim.pnzreg.ru" TargetMode="External"/><Relationship Id="rId51" Type="http://schemas.openxmlformats.org/officeDocument/2006/relationships/hyperlink" Target="consultantplus://offline/ref=8D4FE004B06CDAA7757148BAB57C13237DB76B46CDE6EB8472B4E8718D99E1E67533A484D4g7w3L" TargetMode="External"/><Relationship Id="rId3" Type="http://schemas.microsoft.com/office/2007/relationships/stylesWithEffects" Target="stylesWithEffects.xml"/><Relationship Id="rId12" Type="http://schemas.openxmlformats.org/officeDocument/2006/relationships/hyperlink" Target="consultantplus://offline/ref=3859F2F0AEA55B674450447CA3FC33B4A1E4FBCC126D1998541B51442A5EC0D113CB60031AA2U0G" TargetMode="External"/><Relationship Id="rId17" Type="http://schemas.openxmlformats.org/officeDocument/2006/relationships/hyperlink" Target="consultantplus://offline/ref=1387C3DAD6F4AB04E08AEC640C20ADFBF1A69332893B264DC3266D7F642175A2AE5E44CF4CB439CAB30C83517A14849ADCE571A8D89DQ9G0O" TargetMode="External"/><Relationship Id="rId25" Type="http://schemas.openxmlformats.org/officeDocument/2006/relationships/hyperlink" Target="consultantplus://offline/ref=9F54BB34F6B87ABA4D58D3734BECC7F8A41F4306CF9D36D538B138A813A79CE46F7F7B42A5D8j8L" TargetMode="External"/><Relationship Id="rId33" Type="http://schemas.openxmlformats.org/officeDocument/2006/relationships/hyperlink" Target="consultantplus://offline/ref=44C2338086DC8489F92572C7BC8A7706F22939458EC0B1717E524DEE5173CB6D7AEA247F4E35EF8B955C12F09FD5CF134610470970k46EM"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FEB8472B4E8718D99E1E67533A483DFg7wDL" TargetMode="External"/><Relationship Id="rId59" Type="http://schemas.openxmlformats.org/officeDocument/2006/relationships/hyperlink" Target="consultantplus://offline/ref=140C4CAADA9E1D5D59BD63122349AF6E2BD4432FAD243C528346D11E182E745741AC9200BBHA3CL" TargetMode="External"/><Relationship Id="rId67" Type="http://schemas.openxmlformats.org/officeDocument/2006/relationships/fontTable" Target="fontTable.xml"/><Relationship Id="rId20" Type="http://schemas.openxmlformats.org/officeDocument/2006/relationships/hyperlink" Target="consultantplus://offline/ref=3859F2F0AEA55B674450447CA3FC33B4A2E3FEC91B691998541B51442A5EC0D113CB60011F2079B0A7U2G" TargetMode="External"/><Relationship Id="rId41" Type="http://schemas.openxmlformats.org/officeDocument/2006/relationships/hyperlink" Target="consultantplus://offline/ref=8D4FE004B06CDAA7757148BAB57C13237DB76B46CDE6EB8472B4E8718D99E1E67533A484D5g7wFL" TargetMode="External"/><Relationship Id="rId54" Type="http://schemas.openxmlformats.org/officeDocument/2006/relationships/hyperlink" Target="consultantplus://offline/ref=8D4FE004B06CDAA7757148BAB57C13237DB76B46CDEFEB8472B4E8718D99E1E67533A483DFg7wDL" TargetMode="External"/><Relationship Id="rId62" Type="http://schemas.openxmlformats.org/officeDocument/2006/relationships/hyperlink" Target="consultantplus://offline/ref=140C4CAADA9E1D5D59BD63122349AF6E2BD4432FAD2D3C528346D11E182E745741AC9207B0HA38L"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1387C3DAD6F4AB04E08AEC640C20ADFBF1A69332893B264DC3266D7F642175A2AE5E44CF4CBB3ACAB30C83517A14849ADCE571A8D89DQ9G0O" TargetMode="External"/><Relationship Id="rId23" Type="http://schemas.openxmlformats.org/officeDocument/2006/relationships/hyperlink" Target="consultantplus://offline/ref=9F54BB34F6B87ABA4D58D3734BECC7F8A41F4306CF9D36D538B138A813A79CE46F7F7B40A5D8j4L" TargetMode="External"/><Relationship Id="rId28" Type="http://schemas.openxmlformats.org/officeDocument/2006/relationships/hyperlink" Target="consultantplus://offline/ref=9F54BB34F6B87ABA4D58D3734BECC7F8A41F4306CF9D36D538B138A813A79CE46F7F7B47A0D8j2L"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3L" TargetMode="External"/><Relationship Id="rId57" Type="http://schemas.openxmlformats.org/officeDocument/2006/relationships/hyperlink" Target="consultantplus://offline/ref=140C4CAADA9E1D5D59BD63122349AF6E2BD4432FAD243C528346D11E182E745741AC9200BAHA3AL" TargetMode="External"/><Relationship Id="rId10" Type="http://schemas.openxmlformats.org/officeDocument/2006/relationships/hyperlink" Target="consultantplus://offline/ref=712591ADD8779D2294FF11B56556C8995A4FD8EA1F898FEB78B21DEE07260C410B624037BEv0G9L" TargetMode="External"/><Relationship Id="rId31" Type="http://schemas.openxmlformats.org/officeDocument/2006/relationships/hyperlink" Target="consultantplus://offline/ref=3859F2F0AEA55B674450447CA3FC33B4A1E4FBCC126D1998541B51442A5EC0D113CB60061FA2U8G" TargetMode="External"/><Relationship Id="rId44" Type="http://schemas.openxmlformats.org/officeDocument/2006/relationships/hyperlink" Target="consultantplus://offline/ref=8D4FE004B06CDAA7757148BAB57C13237DB76B46CDE6EB8472B4E8718D99E1E67533A484D4g7w3L" TargetMode="External"/><Relationship Id="rId52" Type="http://schemas.openxmlformats.org/officeDocument/2006/relationships/hyperlink" Target="consultantplus://offline/ref=8D4FE004B06CDAA7757148BAB57C13237DB76B46CDEFEB8472B4E8718D99E1E67533A483DEg7w8L" TargetMode="External"/><Relationship Id="rId60" Type="http://schemas.openxmlformats.org/officeDocument/2006/relationships/hyperlink" Target="consultantplus://offline/ref=140C4CAADA9E1D5D59BD63122349AF6E2BD4432FAD243C528346D11E182E745741AC9200BBHA36L" TargetMode="External"/><Relationship Id="rId65" Type="http://schemas.openxmlformats.org/officeDocument/2006/relationships/hyperlink" Target="consultantplus://offline/ref=3859F2F0AEA55B674450447CA3FC33B4A2E3FEC91B691998541B51442AA5UEG" TargetMode="External"/><Relationship Id="rId4" Type="http://schemas.openxmlformats.org/officeDocument/2006/relationships/settings" Target="settings.xml"/><Relationship Id="rId9" Type="http://schemas.openxmlformats.org/officeDocument/2006/relationships/hyperlink" Target="http://www.gosuslugi.pnzreg.ru" TargetMode="External"/><Relationship Id="rId13" Type="http://schemas.openxmlformats.org/officeDocument/2006/relationships/hyperlink" Target="consultantplus://offline/ref=3859F2F0AEA55B674450447CA3FC33B4A1E4FBCC126D1998541B51442A5EC0D113CB60031AA2U3G" TargetMode="External"/><Relationship Id="rId18" Type="http://schemas.openxmlformats.org/officeDocument/2006/relationships/hyperlink" Target="consultantplus://offline/ref=3859F2F0AEA55B674450447CA3FC33B4A1E4FDC81B6A1998541B51442A5EC0D113CB60011F2079B4A7U6G" TargetMode="External"/><Relationship Id="rId39"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13473</Words>
  <Characters>76800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2022-05-25T08:01:00Z</dcterms:created>
  <dcterms:modified xsi:type="dcterms:W3CDTF">2022-06-07T12:37:00Z</dcterms:modified>
</cp:coreProperties>
</file>