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15" w:rsidRDefault="00736B1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7pt;margin-top:0;width:68.05pt;height:83.4pt;z-index:251658240;visibility:visible">
            <v:imagedata r:id="rId5" o:title=""/>
            <w10:wrap type="square" side="right"/>
          </v:shape>
        </w:pict>
      </w:r>
    </w:p>
    <w:p w:rsidR="00736B15" w:rsidRDefault="00736B15"/>
    <w:p w:rsidR="00736B15" w:rsidRDefault="00736B15"/>
    <w:p w:rsidR="00736B15" w:rsidRDefault="00736B15"/>
    <w:p w:rsidR="00736B15" w:rsidRPr="00467678" w:rsidRDefault="00736B15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736B15" w:rsidRPr="00467678" w:rsidRDefault="00736B15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736B15" w:rsidRPr="006064E1" w:rsidRDefault="00736B15">
      <w:pPr>
        <w:rPr>
          <w:rFonts w:ascii="Times New Roman" w:hAnsi="Times New Roman"/>
        </w:rPr>
      </w:pPr>
    </w:p>
    <w:p w:rsidR="00736B15" w:rsidRDefault="00736B15" w:rsidP="006064E1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736B15" w:rsidRPr="00613F89" w:rsidRDefault="00736B15" w:rsidP="006064E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от___</w:t>
      </w:r>
      <w:r>
        <w:rPr>
          <w:rFonts w:ascii="Times New Roman" w:hAnsi="Times New Roman"/>
          <w:sz w:val="24"/>
          <w:szCs w:val="24"/>
          <w:u w:val="single"/>
        </w:rPr>
        <w:t>17.02</w:t>
      </w:r>
      <w:r w:rsidRPr="00F942B0">
        <w:rPr>
          <w:rFonts w:ascii="Times New Roman" w:hAnsi="Times New Roman"/>
          <w:sz w:val="24"/>
          <w:szCs w:val="24"/>
          <w:u w:val="single"/>
        </w:rPr>
        <w:t>.202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F942B0">
        <w:rPr>
          <w:rFonts w:ascii="Times New Roman" w:hAnsi="Times New Roman"/>
          <w:sz w:val="24"/>
          <w:szCs w:val="24"/>
          <w:u w:val="single"/>
        </w:rPr>
        <w:t>_________</w:t>
      </w:r>
      <w:r>
        <w:rPr>
          <w:rFonts w:ascii="Times New Roman" w:hAnsi="Times New Roman"/>
          <w:sz w:val="24"/>
          <w:szCs w:val="24"/>
        </w:rPr>
        <w:t xml:space="preserve"> №_</w:t>
      </w:r>
      <w:r>
        <w:rPr>
          <w:rFonts w:ascii="Times New Roman" w:hAnsi="Times New Roman"/>
          <w:sz w:val="24"/>
          <w:szCs w:val="24"/>
          <w:u w:val="single"/>
        </w:rPr>
        <w:t>73</w:t>
      </w:r>
      <w:r>
        <w:rPr>
          <w:rFonts w:ascii="Times New Roman" w:hAnsi="Times New Roman"/>
          <w:sz w:val="24"/>
          <w:szCs w:val="24"/>
        </w:rPr>
        <w:t>__</w:t>
      </w:r>
    </w:p>
    <w:p w:rsidR="00736B15" w:rsidRDefault="00736B15"/>
    <w:p w:rsidR="00736B15" w:rsidRPr="006064E1" w:rsidRDefault="00736B15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736B15" w:rsidRPr="006064E1" w:rsidRDefault="00736B15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 от 29.03.2018 года № 112</w:t>
      </w:r>
    </w:p>
    <w:p w:rsidR="00736B15" w:rsidRPr="006064E1" w:rsidRDefault="00736B15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«Об утверждении Плана мероприятий по оздоровлению муниципальных финансов Камешкирского  района Пензенской области на 2018–202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6064E1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736B15" w:rsidRPr="00715CDF" w:rsidRDefault="00736B15" w:rsidP="006064E1">
      <w:pPr>
        <w:spacing w:line="223" w:lineRule="auto"/>
        <w:jc w:val="center"/>
        <w:rPr>
          <w:sz w:val="28"/>
          <w:szCs w:val="28"/>
        </w:rPr>
      </w:pPr>
    </w:p>
    <w:p w:rsidR="00736B15" w:rsidRPr="006064E1" w:rsidRDefault="00736B15" w:rsidP="006064E1">
      <w:pPr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В целях  реализации порядка проведения реструктуризации обязательств (задолженности) 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года, утвержденного постановлением Правительства Пензенской области от 29.05.2013 года №383-пП «Об условиях и  порядке проведения реструктуризации обязательств(задолженности)муниципальных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 », Порядка  проведения реструктуризации обязательств(задолженности)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долга, утвержденного постановлением Правительства Пензенской области от 08.09.2017 года №432-пП « О Порядке  проведения реструктуризации обязательств 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долга», распоряжением Правительства Пензенской области от 21.02.2018 № 81-рП «Об утверждении Плана мероприятий по оздоровлению государственных и муниципальных финансов Пензенской области на 2018–2020 годы»(с последующими изменениями), руководствуясь статьей 21 Устава Камешкирского района Пензенской области, администрация Камешкирского района Пензенской области </w:t>
      </w:r>
    </w:p>
    <w:p w:rsidR="00736B15" w:rsidRPr="006064E1" w:rsidRDefault="00736B15" w:rsidP="006064E1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>постановляет:</w:t>
      </w:r>
    </w:p>
    <w:p w:rsidR="00736B15" w:rsidRPr="006064E1" w:rsidRDefault="00736B15" w:rsidP="00BA24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6064E1">
        <w:rPr>
          <w:rFonts w:ascii="Times New Roman" w:hAnsi="Times New Roman"/>
          <w:sz w:val="28"/>
          <w:szCs w:val="28"/>
        </w:rPr>
        <w:t xml:space="preserve">Внести в постановление администрации Камешкирского района Пензенской области </w:t>
      </w:r>
      <w:r w:rsidRPr="006064E1">
        <w:rPr>
          <w:rFonts w:ascii="Times New Roman" w:hAnsi="Times New Roman"/>
          <w:bCs/>
          <w:sz w:val="28"/>
          <w:szCs w:val="28"/>
        </w:rPr>
        <w:t>от 29.03.2018 года № 112 «Об утверждении Плана мероприятий по оздоровлению муниципальных финансов Камешкирского  района Пензенской области на 2018–202</w:t>
      </w:r>
      <w:r>
        <w:rPr>
          <w:rFonts w:ascii="Times New Roman" w:hAnsi="Times New Roman"/>
          <w:bCs/>
          <w:sz w:val="28"/>
          <w:szCs w:val="28"/>
        </w:rPr>
        <w:t>9</w:t>
      </w:r>
      <w:r w:rsidRPr="006064E1">
        <w:rPr>
          <w:rFonts w:ascii="Times New Roman" w:hAnsi="Times New Roman"/>
          <w:bCs/>
          <w:sz w:val="28"/>
          <w:szCs w:val="28"/>
        </w:rPr>
        <w:t xml:space="preserve"> годы»</w:t>
      </w:r>
      <w:r w:rsidRPr="006064E1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</w:t>
      </w:r>
    </w:p>
    <w:p w:rsidR="00736B15" w:rsidRDefault="00736B15" w:rsidP="002D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A0D57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в</w:t>
      </w:r>
      <w:r w:rsidRPr="009A0D57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A0D57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2«</w:t>
      </w:r>
      <w:r w:rsidRPr="002D2E63">
        <w:rPr>
          <w:rFonts w:ascii="Times New Roman" w:hAnsi="Times New Roman"/>
          <w:bCs/>
          <w:sz w:val="28"/>
          <w:szCs w:val="28"/>
          <w:lang w:eastAsia="ru-RU"/>
        </w:rPr>
        <w:t>Мероприятия по увеличению налоговых и неналоговых доходов бюджета Камешкирского района Пензенской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D2E63">
        <w:rPr>
          <w:rFonts w:ascii="Times New Roman" w:hAnsi="Times New Roman"/>
          <w:bCs/>
          <w:sz w:val="28"/>
          <w:szCs w:val="28"/>
          <w:lang w:eastAsia="ru-RU"/>
        </w:rPr>
        <w:t>и сельских поселений Камешкирского района Пензенской области на 2018 - 2029 годы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изложить в редакции, согласно приложения № 1 к настоящему постановлению.</w:t>
      </w:r>
    </w:p>
    <w:p w:rsidR="00736B15" w:rsidRDefault="00736B15" w:rsidP="00D00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</w:t>
      </w:r>
      <w:r w:rsidRPr="009A0D57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A0D57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 раздел 5 «Бюджетный эффект от реализации Плана мероприятий по оздоровлению муниципальных финансов Камешкирского района» изложить в редакции, согласно приложения № 2 к настоящему постановлению.</w:t>
      </w:r>
    </w:p>
    <w:p w:rsidR="00736B15" w:rsidRPr="009A0D57" w:rsidRDefault="00736B15" w:rsidP="00D00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приложение « Муниципальный долг Камешкирского района Пензенской области на 2018-2029 годы» изложить в редакции, согласно приложения № 3 к настоящему постановлению. </w:t>
      </w:r>
    </w:p>
    <w:p w:rsidR="00736B15" w:rsidRPr="006064E1" w:rsidRDefault="00736B15" w:rsidP="00BA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Pr="006064E1">
        <w:rPr>
          <w:rFonts w:ascii="Times New Roman" w:hAnsi="Times New Roman"/>
          <w:sz w:val="28"/>
          <w:szCs w:val="28"/>
        </w:rPr>
        <w:t xml:space="preserve"> его подписания. </w:t>
      </w:r>
    </w:p>
    <w:p w:rsidR="00736B15" w:rsidRPr="006064E1" w:rsidRDefault="00736B15" w:rsidP="00BA245F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3. Контроль за исполнением настоящего постановления возложить на заместителя  главы администрации Камешкирского  района</w:t>
      </w:r>
      <w:r>
        <w:rPr>
          <w:b w:val="0"/>
          <w:bCs w:val="0"/>
          <w:sz w:val="28"/>
          <w:szCs w:val="28"/>
        </w:rPr>
        <w:t>,  курирующего</w:t>
      </w:r>
      <w:r w:rsidRPr="006064E1">
        <w:rPr>
          <w:b w:val="0"/>
          <w:bCs w:val="0"/>
          <w:sz w:val="28"/>
          <w:szCs w:val="28"/>
        </w:rPr>
        <w:t xml:space="preserve"> вопрос</w:t>
      </w:r>
      <w:r>
        <w:rPr>
          <w:b w:val="0"/>
          <w:bCs w:val="0"/>
          <w:sz w:val="28"/>
          <w:szCs w:val="28"/>
        </w:rPr>
        <w:t>ы</w:t>
      </w:r>
      <w:r w:rsidRPr="006064E1">
        <w:rPr>
          <w:b w:val="0"/>
          <w:bCs w:val="0"/>
          <w:sz w:val="28"/>
          <w:szCs w:val="28"/>
        </w:rPr>
        <w:t xml:space="preserve"> ЖКХ и экономики.</w:t>
      </w:r>
    </w:p>
    <w:p w:rsidR="00736B15" w:rsidRPr="006064E1" w:rsidRDefault="00736B15" w:rsidP="006064E1">
      <w:pPr>
        <w:pStyle w:val="ConsPlusTitle"/>
        <w:widowControl/>
        <w:spacing w:line="228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736B15" w:rsidRPr="006064E1" w:rsidRDefault="00736B15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736B15" w:rsidRPr="006064E1" w:rsidRDefault="00736B15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736B15" w:rsidRPr="006064E1" w:rsidRDefault="00736B15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736B15" w:rsidRPr="006064E1" w:rsidRDefault="00736B15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Глав</w:t>
      </w:r>
      <w:r>
        <w:rPr>
          <w:b w:val="0"/>
          <w:bCs w:val="0"/>
          <w:sz w:val="28"/>
          <w:szCs w:val="28"/>
        </w:rPr>
        <w:t>а</w:t>
      </w:r>
      <w:r w:rsidRPr="006064E1">
        <w:rPr>
          <w:b w:val="0"/>
          <w:bCs w:val="0"/>
          <w:sz w:val="28"/>
          <w:szCs w:val="28"/>
        </w:rPr>
        <w:t xml:space="preserve"> администрации </w:t>
      </w:r>
    </w:p>
    <w:p w:rsidR="00736B15" w:rsidRPr="006064E1" w:rsidRDefault="00736B15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Камешкирского района </w:t>
      </w:r>
    </w:p>
    <w:p w:rsidR="00736B15" w:rsidRPr="00715CDF" w:rsidRDefault="00736B15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Пензенской области                                                                             </w:t>
      </w:r>
      <w:bookmarkStart w:id="0" w:name="_GoBack"/>
      <w:bookmarkEnd w:id="0"/>
      <w:r>
        <w:rPr>
          <w:b w:val="0"/>
          <w:bCs w:val="0"/>
          <w:sz w:val="28"/>
          <w:szCs w:val="28"/>
        </w:rPr>
        <w:t>П.А.Мигин</w:t>
      </w:r>
    </w:p>
    <w:p w:rsidR="00736B15" w:rsidRPr="006064E1" w:rsidRDefault="00736B15">
      <w:pPr>
        <w:rPr>
          <w:rFonts w:ascii="Times New Roman" w:hAnsi="Times New Roman"/>
        </w:rPr>
      </w:pPr>
    </w:p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>
      <w:pPr>
        <w:sectPr w:rsidR="00736B15" w:rsidSect="006064E1">
          <w:pgSz w:w="11906" w:h="16838"/>
          <w:pgMar w:top="680" w:right="851" w:bottom="680" w:left="1191" w:header="709" w:footer="709" w:gutter="0"/>
          <w:cols w:space="708"/>
          <w:docGrid w:linePitch="360"/>
        </w:sectPr>
      </w:pPr>
    </w:p>
    <w:p w:rsidR="00736B15" w:rsidRDefault="00736B15"/>
    <w:p w:rsidR="00736B15" w:rsidRDefault="00736B15" w:rsidP="00D00B1F">
      <w:pPr>
        <w:jc w:val="right"/>
      </w:pPr>
      <w:r>
        <w:t>Приложение №1</w:t>
      </w:r>
    </w:p>
    <w:tbl>
      <w:tblPr>
        <w:tblW w:w="16047" w:type="dxa"/>
        <w:tblInd w:w="-459" w:type="dxa"/>
        <w:tblLayout w:type="fixed"/>
        <w:tblLook w:val="00A0"/>
      </w:tblPr>
      <w:tblGrid>
        <w:gridCol w:w="850"/>
        <w:gridCol w:w="1275"/>
        <w:gridCol w:w="1187"/>
        <w:gridCol w:w="1079"/>
        <w:gridCol w:w="938"/>
        <w:gridCol w:w="813"/>
        <w:gridCol w:w="714"/>
        <w:gridCol w:w="960"/>
        <w:gridCol w:w="965"/>
        <w:gridCol w:w="815"/>
        <w:gridCol w:w="709"/>
        <w:gridCol w:w="709"/>
        <w:gridCol w:w="713"/>
        <w:gridCol w:w="720"/>
        <w:gridCol w:w="778"/>
        <w:gridCol w:w="921"/>
        <w:gridCol w:w="960"/>
        <w:gridCol w:w="941"/>
      </w:tblGrid>
      <w:tr w:rsidR="00736B15" w:rsidRPr="009F7D16" w:rsidTr="00AE7EA2">
        <w:trPr>
          <w:trHeight w:val="810"/>
        </w:trPr>
        <w:tc>
          <w:tcPr>
            <w:tcW w:w="16047" w:type="dxa"/>
            <w:gridSpan w:val="18"/>
            <w:tcBorders>
              <w:top w:val="nil"/>
              <w:bottom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РАЗДЕЛ 2. Мероприятия по увеличению налоговых и неналоговых доходов бюджета Камешкирского района Пензенской области</w:t>
            </w: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br/>
              <w:t>и сельских поселений Камешкирского района Пензенской области на 2018 - 2029 годы</w:t>
            </w:r>
          </w:p>
          <w:p w:rsidR="00736B15" w:rsidRPr="003F1270" w:rsidRDefault="00736B15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736B15" w:rsidRPr="003F1270" w:rsidRDefault="00736B15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736B15" w:rsidRPr="003F1270" w:rsidRDefault="00736B15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36B15" w:rsidRPr="009F7D16" w:rsidTr="00D35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реализацию мероприятий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4105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Фактическое исполнение, тыс.руб.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6B15" w:rsidRPr="003F1270" w:rsidRDefault="00736B15" w:rsidP="003F12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Финансовая оценка, тыс.руб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36B15" w:rsidRPr="009F7D16" w:rsidTr="00087269">
        <w:trPr>
          <w:trHeight w:val="8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B15" w:rsidRPr="003F1270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B15" w:rsidRPr="003F1270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B15" w:rsidRPr="003F1270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B15" w:rsidRPr="003F1270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3F1270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Оценка эффективности налоговых льгот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11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оценки эффективности налоговых льгот, установленных органами местного самоуправления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 Камешкирского района 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12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Утверждение плана мероприятий по отмене неэффективных льгот (пониженных ставок по налогам)или внесение в него изменений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 Камешкирского района 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Пересмотр ставок по налогам и сборам,  увеличение налоговой базы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36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Применение повышенной налоговой ставки (1,5%) земельного налога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назначению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28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Установление на территории Камешкирского района Пензенской области порядка исчисления налога на имущество физических лиц исходя из кадастровой стоимости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  ( 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34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Постановка на учет неучтенных объектов налогообложения и актуализация баз данных по учету недвижимого имущества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МИФНС № 1 по Пензенской области (по солгасованию),органы местного самоуправления Камешкирского района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40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Усиление аналитической работы муниципальных образований в части повышения эффективности  установленных коэффициентов К2 по единому налогу на вмененный доход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 Финансовое управление Камешкирского района Пензенской области (по согласова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47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Межведомственное взаимодействие органов исполнительной власти Камешкирского района Пензенской области с территориальными органами федеральных органов исполнительной власти в регионе,  органами местного самоуправления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4659,6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2143,7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1918,4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2179,3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1150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1260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1340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31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Снижение задолженности по налогам в результате осуществления деятельности областной межведомственной комиссии по налогам и сборам, а также аналогичных комиссий, созданных в городах и районах Пензенской области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органы местного самоуправления Камешкирского района Пензенской области  ( по согласованию)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4659,6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2143,7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1918,4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2179,3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20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деятельности комиссии по обеспечению полноты исчисления и уплаты земельного налога и налога на имущество, созданной распоряжением Правительства Пензенской области от 11.01.2013 № 6-рП (с последующими изменениями)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25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3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работы по выявлению фактов осуществления предпринимательской деятельности без регистрации с целью привлечения к налогообложению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40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иногородних подрядных и субподрядных организаций, осуществляющих на территориях муниципальных образований выполнение работ (оказание услуг) без постановки на налоговый учет по месту осуществления деятельности, направление указанных сведений в налоговые органы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экономики,развития сельского хозяйства,продовольствия администрации Камешкирского района Пензенской области;Администрации сельсоветов Камешкирского района 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28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Инвентаризация имущества, находящегося в муниципальной собственности, выявление неиспользуемого (бесхозного) имущества и определение направлений эффективного его использования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1278,3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22527,5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47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инвентаризации имущества, находящегося в муниципальной собственности, рассмотрение возможности приватизации, продажи или сдачи в аренду имущества, которое не используется для обеспечения полномочий органов местного самоуправления Камешкирского района Пензенской области, а также  муниципальными учреждениями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Камешкирского  района 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1278,3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22527,5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53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государственной и муниципальной собственности, а также земельные участки, государственная собственность на которые не разграничена, повышения собираемости и улучшения администрирования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" w:name="RANGE!C48"/>
            <w:bookmarkEnd w:id="1"/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606,9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613,8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724,5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69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Применение порядка расчета арендной платы за земельные участки, предоставляемые в аренду без торгов, утвержденного постановлением Правительства Пензенской области от 08.10.2015 № 552-пП "Об утверждении Порядка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 которые не разграничена, и предоставленные в аренду без торгов"(с последующими изменениями)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области;Органы местного самоуправления Камешкирского  района 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6B15" w:rsidRPr="009F7D16" w:rsidTr="00087269">
        <w:trPr>
          <w:trHeight w:val="22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анализа действующих ставок арендной платы за сдаваемое в аренду имущество с целью максимального их приближения к рыночным ценам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6B15" w:rsidRPr="009F7D16" w:rsidTr="00087269">
        <w:trPr>
          <w:trHeight w:val="24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Внесение изменений в муниципальные нормативные правовые акты в части индексации ставок арендной платы за пользование муниципальным имуществом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экономики,развития сельского хозяйства,продовольствия администрации Камешкирского района Пензенской области;Администрации сельсоветов Камешкирского района Пензенской области (по согласованию)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6B15" w:rsidRPr="009F7D16" w:rsidTr="00087269">
        <w:trPr>
          <w:trHeight w:val="12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586,7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6B15" w:rsidRPr="009F7D16" w:rsidTr="00087269">
        <w:trPr>
          <w:trHeight w:val="37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Осуществление систематического контроля за соблюдением законодательства в сфере благоустройства и уборки территорий населенных пунктов, принятие мер по повышению собираемости штрафов за административные правонарушения в указанной сфере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Административная комиссия Камешкирского района Пензенской области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6B15" w:rsidRPr="009F7D16" w:rsidTr="00087269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6B15" w:rsidRPr="0095637F" w:rsidRDefault="00736B15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3158,4</w:t>
            </w: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5638,8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3021,1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3992,4</w:t>
            </w:r>
          </w:p>
        </w:tc>
        <w:tc>
          <w:tcPr>
            <w:tcW w:w="96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24894,9 </w:t>
            </w:r>
          </w:p>
        </w:tc>
        <w:tc>
          <w:tcPr>
            <w:tcW w:w="81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1717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1772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36B15" w:rsidRPr="0095637F" w:rsidRDefault="00736B15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Default="00736B15"/>
    <w:p w:rsidR="00736B15" w:rsidRPr="005C29B6" w:rsidRDefault="00736B15" w:rsidP="00D00B1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2</w:t>
      </w:r>
    </w:p>
    <w:p w:rsidR="00736B15" w:rsidRDefault="00736B15"/>
    <w:tbl>
      <w:tblPr>
        <w:tblW w:w="15050" w:type="dxa"/>
        <w:tblInd w:w="93" w:type="dxa"/>
        <w:tblLayout w:type="fixed"/>
        <w:tblLook w:val="00A0"/>
      </w:tblPr>
      <w:tblGrid>
        <w:gridCol w:w="582"/>
        <w:gridCol w:w="2694"/>
        <w:gridCol w:w="879"/>
        <w:gridCol w:w="708"/>
        <w:gridCol w:w="726"/>
        <w:gridCol w:w="744"/>
        <w:gridCol w:w="762"/>
        <w:gridCol w:w="745"/>
        <w:gridCol w:w="6"/>
        <w:gridCol w:w="703"/>
        <w:gridCol w:w="741"/>
        <w:gridCol w:w="960"/>
        <w:gridCol w:w="960"/>
        <w:gridCol w:w="960"/>
        <w:gridCol w:w="960"/>
        <w:gridCol w:w="960"/>
        <w:gridCol w:w="960"/>
      </w:tblGrid>
      <w:tr w:rsidR="00736B15" w:rsidRPr="002B5E9C" w:rsidTr="00BB05DF">
        <w:trPr>
          <w:trHeight w:val="315"/>
        </w:trPr>
        <w:tc>
          <w:tcPr>
            <w:tcW w:w="1505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B15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5. Бюджетный эффект от реализации Плана мероприятий по оздоровлению муниципальных финансов Камешкирского района Пензенской области</w:t>
            </w:r>
          </w:p>
          <w:p w:rsidR="00736B15" w:rsidRPr="002B5E9C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B15" w:rsidRPr="00774912" w:rsidTr="004D75B6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Фактическое исполнение</w:t>
            </w:r>
          </w:p>
          <w:p w:rsidR="00736B15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6B15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6B15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6B15" w:rsidRPr="00774912" w:rsidRDefault="00736B15" w:rsidP="00686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значения целевых показателей</w:t>
            </w:r>
          </w:p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6B15" w:rsidRPr="00774912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6B15" w:rsidRPr="00774912" w:rsidRDefault="00736B15" w:rsidP="00BB05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B15" w:rsidRPr="00774912" w:rsidTr="00BB05DF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2019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2020 год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 </w:t>
            </w: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774912" w:rsidRDefault="00736B15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 год</w:t>
            </w:r>
          </w:p>
        </w:tc>
      </w:tr>
      <w:tr w:rsidR="00736B15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2B5E9C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Сумма налоговых и неналоговых доходов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26918,46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24762,25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26349,40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26727,13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31039,40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24850,0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25625,0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</w:tr>
      <w:tr w:rsidR="00736B15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2B5E9C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объема муниципального долга Камешкирского района Пензенской области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-10912,00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-2052,97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-3102,98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-4502,98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-1226,65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B15" w:rsidRPr="003A00E5" w:rsidTr="00BB05DF">
        <w:trPr>
          <w:cantSplit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2B5E9C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уровня муниципального долга Камешкирского района Пензенской области к доходам бюджета без учета объема безвозмездных поступлений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B15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15" w:rsidRPr="002B5E9C" w:rsidRDefault="00736B15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Дефицит "-" / профицит"+"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B15" w:rsidRPr="002B5E9C" w:rsidRDefault="00736B15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-1348,73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2391,40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5402,92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5740,30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5950,07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-10143,21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6B15" w:rsidRPr="003A00E5" w:rsidRDefault="00736B15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-1300,0</w:t>
            </w:r>
          </w:p>
        </w:tc>
      </w:tr>
    </w:tbl>
    <w:p w:rsidR="00736B15" w:rsidRDefault="00736B15"/>
    <w:p w:rsidR="00736B15" w:rsidRDefault="00736B15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736B15" w:rsidRDefault="00736B15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736B15" w:rsidRPr="002F20EE" w:rsidRDefault="00736B15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№3</w:t>
      </w:r>
    </w:p>
    <w:p w:rsidR="00736B15" w:rsidRPr="002F20EE" w:rsidRDefault="00736B15" w:rsidP="002F20EE">
      <w:pPr>
        <w:jc w:val="center"/>
        <w:rPr>
          <w:b/>
          <w:sz w:val="28"/>
          <w:szCs w:val="28"/>
        </w:rPr>
      </w:pPr>
      <w:r w:rsidRPr="004C094A">
        <w:rPr>
          <w:b/>
          <w:sz w:val="28"/>
          <w:szCs w:val="28"/>
        </w:rPr>
        <w:t>Муниципальный долг Камешкирского района Пензенской области на 2018-2029 годы</w:t>
      </w:r>
    </w:p>
    <w:p w:rsidR="00736B15" w:rsidRDefault="00736B15" w:rsidP="002F20EE">
      <w:pPr>
        <w:jc w:val="right"/>
      </w:pPr>
      <w:r>
        <w:t>(тыс.руб.)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8"/>
        <w:gridCol w:w="966"/>
        <w:gridCol w:w="1021"/>
        <w:gridCol w:w="1080"/>
        <w:gridCol w:w="1083"/>
        <w:gridCol w:w="1080"/>
        <w:gridCol w:w="1050"/>
        <w:gridCol w:w="930"/>
        <w:gridCol w:w="1070"/>
        <w:gridCol w:w="1004"/>
        <w:gridCol w:w="996"/>
        <w:gridCol w:w="996"/>
        <w:gridCol w:w="996"/>
      </w:tblGrid>
      <w:tr w:rsidR="00736B15" w:rsidTr="00A132D2">
        <w:tc>
          <w:tcPr>
            <w:tcW w:w="3158" w:type="dxa"/>
            <w:vMerge w:val="restart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</w:tr>
      <w:tr w:rsidR="00736B15" w:rsidTr="00A132D2">
        <w:tc>
          <w:tcPr>
            <w:tcW w:w="3158" w:type="dxa"/>
            <w:vMerge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0" w:type="dxa"/>
            <w:gridSpan w:val="4"/>
          </w:tcPr>
          <w:p w:rsidR="00736B15" w:rsidRPr="003D12B5" w:rsidRDefault="00736B15" w:rsidP="00BD2A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2" w:type="dxa"/>
            <w:gridSpan w:val="8"/>
          </w:tcPr>
          <w:p w:rsidR="00736B15" w:rsidRPr="003D12B5" w:rsidRDefault="00736B15" w:rsidP="00A132D2">
            <w:pPr>
              <w:ind w:left="138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1 января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13764,87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Бюджетные кредиты из областного бюджета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-1226,65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-1226,65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Реструктуризация задолженности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-2879,30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31 декабря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4105,95</w:t>
            </w: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Доходы бюджета без учета безвозмездных поступлений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24762,25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26349,4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26727,1</w:t>
            </w:r>
          </w:p>
        </w:tc>
        <w:tc>
          <w:tcPr>
            <w:tcW w:w="1083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31039,40</w:t>
            </w:r>
          </w:p>
        </w:tc>
        <w:tc>
          <w:tcPr>
            <w:tcW w:w="1080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24850,0</w:t>
            </w:r>
          </w:p>
        </w:tc>
        <w:tc>
          <w:tcPr>
            <w:tcW w:w="1050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25625,0</w:t>
            </w:r>
          </w:p>
        </w:tc>
        <w:tc>
          <w:tcPr>
            <w:tcW w:w="930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1070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1004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96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96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  <w:tc>
          <w:tcPr>
            <w:tcW w:w="996" w:type="dxa"/>
          </w:tcPr>
          <w:p w:rsidR="00736B15" w:rsidRPr="003A00E5" w:rsidRDefault="00736B15" w:rsidP="00A1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26696,0</w:t>
            </w:r>
          </w:p>
        </w:tc>
      </w:tr>
      <w:tr w:rsidR="00736B15" w:rsidTr="00A132D2">
        <w:tc>
          <w:tcPr>
            <w:tcW w:w="3158" w:type="dxa"/>
          </w:tcPr>
          <w:p w:rsidR="00736B15" w:rsidRPr="003D12B5" w:rsidRDefault="00736B15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96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21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080" w:type="dxa"/>
          </w:tcPr>
          <w:p w:rsidR="00736B15" w:rsidRPr="003D12B5" w:rsidRDefault="00736B15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083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36B15" w:rsidRPr="003D12B5" w:rsidRDefault="00736B15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6B15" w:rsidRDefault="00736B15" w:rsidP="002F20EE">
      <w:pPr>
        <w:jc w:val="center"/>
      </w:pPr>
    </w:p>
    <w:sectPr w:rsidR="00736B15" w:rsidSect="00E86386">
      <w:pgSz w:w="16838" w:h="11906" w:orient="landscape"/>
      <w:pgMar w:top="567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0C1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FA5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768F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3AD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9CB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A9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08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382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A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465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270"/>
    <w:rsid w:val="00023DE5"/>
    <w:rsid w:val="000249B7"/>
    <w:rsid w:val="00043B16"/>
    <w:rsid w:val="000473C7"/>
    <w:rsid w:val="00050581"/>
    <w:rsid w:val="00080545"/>
    <w:rsid w:val="00087269"/>
    <w:rsid w:val="00090D3A"/>
    <w:rsid w:val="00096D10"/>
    <w:rsid w:val="000F4999"/>
    <w:rsid w:val="00102A24"/>
    <w:rsid w:val="00106266"/>
    <w:rsid w:val="001141DE"/>
    <w:rsid w:val="00122C40"/>
    <w:rsid w:val="001314FD"/>
    <w:rsid w:val="00152618"/>
    <w:rsid w:val="00174482"/>
    <w:rsid w:val="0017568E"/>
    <w:rsid w:val="001A16A4"/>
    <w:rsid w:val="001A6D15"/>
    <w:rsid w:val="001D1464"/>
    <w:rsid w:val="001D1E72"/>
    <w:rsid w:val="001D237B"/>
    <w:rsid w:val="001F330E"/>
    <w:rsid w:val="00200C18"/>
    <w:rsid w:val="00202AEB"/>
    <w:rsid w:val="002A146F"/>
    <w:rsid w:val="002A45AE"/>
    <w:rsid w:val="002B5E8B"/>
    <w:rsid w:val="002B5E9C"/>
    <w:rsid w:val="002D2E63"/>
    <w:rsid w:val="002D679A"/>
    <w:rsid w:val="002E6993"/>
    <w:rsid w:val="002F20EE"/>
    <w:rsid w:val="00330EA4"/>
    <w:rsid w:val="00336606"/>
    <w:rsid w:val="003773D2"/>
    <w:rsid w:val="003A00E5"/>
    <w:rsid w:val="003A0650"/>
    <w:rsid w:val="003A0C49"/>
    <w:rsid w:val="003A46C6"/>
    <w:rsid w:val="003D12B5"/>
    <w:rsid w:val="003F1270"/>
    <w:rsid w:val="003F26B3"/>
    <w:rsid w:val="004105E4"/>
    <w:rsid w:val="0041649F"/>
    <w:rsid w:val="00427BA5"/>
    <w:rsid w:val="00435963"/>
    <w:rsid w:val="00437CE0"/>
    <w:rsid w:val="00467678"/>
    <w:rsid w:val="00477428"/>
    <w:rsid w:val="00496129"/>
    <w:rsid w:val="004C094A"/>
    <w:rsid w:val="004D4881"/>
    <w:rsid w:val="004D75B6"/>
    <w:rsid w:val="004F3B47"/>
    <w:rsid w:val="004F6C4A"/>
    <w:rsid w:val="00505FB4"/>
    <w:rsid w:val="00515FE2"/>
    <w:rsid w:val="00562228"/>
    <w:rsid w:val="00562DE1"/>
    <w:rsid w:val="00570DD2"/>
    <w:rsid w:val="00582EDE"/>
    <w:rsid w:val="005A6F3B"/>
    <w:rsid w:val="005C29B6"/>
    <w:rsid w:val="005D5D75"/>
    <w:rsid w:val="00602D53"/>
    <w:rsid w:val="006064E1"/>
    <w:rsid w:val="00613F89"/>
    <w:rsid w:val="0061564C"/>
    <w:rsid w:val="00665F40"/>
    <w:rsid w:val="0067330F"/>
    <w:rsid w:val="006802EC"/>
    <w:rsid w:val="00686F98"/>
    <w:rsid w:val="006A6427"/>
    <w:rsid w:val="006B6157"/>
    <w:rsid w:val="006B6D93"/>
    <w:rsid w:val="006C4FD9"/>
    <w:rsid w:val="006D0537"/>
    <w:rsid w:val="006F749F"/>
    <w:rsid w:val="007041DF"/>
    <w:rsid w:val="00715CDF"/>
    <w:rsid w:val="00720C75"/>
    <w:rsid w:val="0072413C"/>
    <w:rsid w:val="007316E3"/>
    <w:rsid w:val="00736B15"/>
    <w:rsid w:val="007559D5"/>
    <w:rsid w:val="00771F94"/>
    <w:rsid w:val="00774912"/>
    <w:rsid w:val="007932A3"/>
    <w:rsid w:val="00796321"/>
    <w:rsid w:val="007B029F"/>
    <w:rsid w:val="007C4DC1"/>
    <w:rsid w:val="007D0848"/>
    <w:rsid w:val="007D238D"/>
    <w:rsid w:val="007D71DD"/>
    <w:rsid w:val="007F480C"/>
    <w:rsid w:val="00803281"/>
    <w:rsid w:val="00810663"/>
    <w:rsid w:val="00815D99"/>
    <w:rsid w:val="00824C13"/>
    <w:rsid w:val="0083218E"/>
    <w:rsid w:val="00843495"/>
    <w:rsid w:val="0084763E"/>
    <w:rsid w:val="0085487A"/>
    <w:rsid w:val="008933FB"/>
    <w:rsid w:val="00893D7E"/>
    <w:rsid w:val="00896A65"/>
    <w:rsid w:val="008C0733"/>
    <w:rsid w:val="008D3F76"/>
    <w:rsid w:val="008D5578"/>
    <w:rsid w:val="009056D2"/>
    <w:rsid w:val="00906CD4"/>
    <w:rsid w:val="00931FD4"/>
    <w:rsid w:val="00942B3D"/>
    <w:rsid w:val="0095637F"/>
    <w:rsid w:val="009A0D57"/>
    <w:rsid w:val="009A4056"/>
    <w:rsid w:val="009D200C"/>
    <w:rsid w:val="009F7715"/>
    <w:rsid w:val="009F7D16"/>
    <w:rsid w:val="00A02E9A"/>
    <w:rsid w:val="00A132D2"/>
    <w:rsid w:val="00A1631C"/>
    <w:rsid w:val="00A31337"/>
    <w:rsid w:val="00A374C3"/>
    <w:rsid w:val="00A416AD"/>
    <w:rsid w:val="00A54D9E"/>
    <w:rsid w:val="00A6381F"/>
    <w:rsid w:val="00A95C4E"/>
    <w:rsid w:val="00AA1FB8"/>
    <w:rsid w:val="00AB6931"/>
    <w:rsid w:val="00AE7EA2"/>
    <w:rsid w:val="00B1135B"/>
    <w:rsid w:val="00B141B0"/>
    <w:rsid w:val="00B146A1"/>
    <w:rsid w:val="00B14DE4"/>
    <w:rsid w:val="00B15ED1"/>
    <w:rsid w:val="00B20D40"/>
    <w:rsid w:val="00B36A92"/>
    <w:rsid w:val="00B47A1D"/>
    <w:rsid w:val="00B746AE"/>
    <w:rsid w:val="00B80C69"/>
    <w:rsid w:val="00BA245F"/>
    <w:rsid w:val="00BA69FA"/>
    <w:rsid w:val="00BB05DF"/>
    <w:rsid w:val="00BD05D7"/>
    <w:rsid w:val="00BD2A27"/>
    <w:rsid w:val="00BF6157"/>
    <w:rsid w:val="00C0123F"/>
    <w:rsid w:val="00C122F2"/>
    <w:rsid w:val="00C14674"/>
    <w:rsid w:val="00C166BA"/>
    <w:rsid w:val="00C17726"/>
    <w:rsid w:val="00C43D29"/>
    <w:rsid w:val="00C44E59"/>
    <w:rsid w:val="00C54625"/>
    <w:rsid w:val="00C967AD"/>
    <w:rsid w:val="00CF6023"/>
    <w:rsid w:val="00D00B1F"/>
    <w:rsid w:val="00D10B7E"/>
    <w:rsid w:val="00D147E0"/>
    <w:rsid w:val="00D35FB9"/>
    <w:rsid w:val="00D52E88"/>
    <w:rsid w:val="00D5665C"/>
    <w:rsid w:val="00DB7D2A"/>
    <w:rsid w:val="00DC6A5D"/>
    <w:rsid w:val="00DD5D67"/>
    <w:rsid w:val="00DE5AE2"/>
    <w:rsid w:val="00DF2A79"/>
    <w:rsid w:val="00E14D15"/>
    <w:rsid w:val="00E14EDD"/>
    <w:rsid w:val="00E43F36"/>
    <w:rsid w:val="00E5121A"/>
    <w:rsid w:val="00E86386"/>
    <w:rsid w:val="00E95185"/>
    <w:rsid w:val="00E9614E"/>
    <w:rsid w:val="00EA363E"/>
    <w:rsid w:val="00EE61D6"/>
    <w:rsid w:val="00EF00D4"/>
    <w:rsid w:val="00EF276D"/>
    <w:rsid w:val="00F05A1E"/>
    <w:rsid w:val="00F1420C"/>
    <w:rsid w:val="00F4250C"/>
    <w:rsid w:val="00F5001B"/>
    <w:rsid w:val="00F810A7"/>
    <w:rsid w:val="00F942B0"/>
    <w:rsid w:val="00F96803"/>
    <w:rsid w:val="00FA06C4"/>
    <w:rsid w:val="00FF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F127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F127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F1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3F1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3F12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3F1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3F1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3F1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5637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2F2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064E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15</Pages>
  <Words>2147</Words>
  <Characters>12244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29</cp:revision>
  <cp:lastPrinted>2021-11-09T12:23:00Z</cp:lastPrinted>
  <dcterms:created xsi:type="dcterms:W3CDTF">2022-02-22T08:07:00Z</dcterms:created>
  <dcterms:modified xsi:type="dcterms:W3CDTF">2022-02-22T11:10:00Z</dcterms:modified>
</cp:coreProperties>
</file>