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D09" w:rsidRDefault="00854D09" w:rsidP="00854D09">
      <w:pPr>
        <w:pStyle w:val="consplusnormal"/>
        <w:spacing w:before="0" w:beforeAutospacing="0" w:after="0" w:afterAutospacing="0"/>
        <w:ind w:firstLine="567"/>
        <w:jc w:val="right"/>
        <w:rPr>
          <w:color w:val="000000"/>
        </w:rPr>
      </w:pPr>
      <w:r>
        <w:rPr>
          <w:rFonts w:ascii="Arial" w:hAnsi="Arial" w:cs="Arial"/>
          <w:color w:val="000000"/>
        </w:rPr>
        <w:t> </w:t>
      </w:r>
    </w:p>
    <w:p w:rsidR="00B01499" w:rsidRPr="00FD1D25" w:rsidRDefault="00B01499" w:rsidP="00B01499">
      <w:pPr>
        <w:widowControl w:val="0"/>
        <w:spacing w:after="0" w:line="240" w:lineRule="auto"/>
        <w:jc w:val="center"/>
        <w:outlineLvl w:val="0"/>
        <w:rPr>
          <w:rFonts w:ascii="Times New Roman" w:hAnsi="Times New Roman"/>
          <w:sz w:val="28"/>
          <w:szCs w:val="28"/>
          <w:lang w:eastAsia="ru-RU"/>
        </w:rPr>
      </w:pPr>
      <w:bookmarkStart w:id="0" w:name="P35"/>
      <w:bookmarkEnd w:id="0"/>
    </w:p>
    <w:p w:rsidR="00B01499" w:rsidRPr="00FD1D25" w:rsidRDefault="00B01499" w:rsidP="00B01499">
      <w:pPr>
        <w:widowControl w:val="0"/>
        <w:spacing w:after="0" w:line="240" w:lineRule="auto"/>
        <w:jc w:val="right"/>
        <w:outlineLvl w:val="0"/>
        <w:rPr>
          <w:rFonts w:ascii="Times New Roman" w:hAnsi="Times New Roman"/>
          <w:sz w:val="28"/>
          <w:szCs w:val="28"/>
          <w:lang w:eastAsia="ru-RU"/>
        </w:rPr>
      </w:pPr>
    </w:p>
    <w:p w:rsidR="00B01499" w:rsidRPr="00FD1D25" w:rsidRDefault="00B01499" w:rsidP="00B01499">
      <w:pPr>
        <w:widowControl w:val="0"/>
        <w:spacing w:after="0" w:line="240" w:lineRule="auto"/>
        <w:jc w:val="right"/>
        <w:outlineLvl w:val="0"/>
        <w:rPr>
          <w:rFonts w:ascii="Times New Roman" w:hAnsi="Times New Roman"/>
          <w:sz w:val="28"/>
          <w:szCs w:val="28"/>
          <w:lang w:eastAsia="ru-RU"/>
        </w:rPr>
      </w:pPr>
    </w:p>
    <w:p w:rsidR="00B01499" w:rsidRPr="00FD1D25" w:rsidRDefault="00B01499" w:rsidP="00B01499">
      <w:pPr>
        <w:rPr>
          <w:rFonts w:ascii="Times New Roman" w:hAnsi="Times New Roman"/>
          <w:sz w:val="28"/>
          <w:szCs w:val="28"/>
        </w:rPr>
      </w:pPr>
      <w:r>
        <w:rPr>
          <w:noProof/>
          <w:lang w:eastAsia="ru-RU"/>
        </w:rPr>
        <w:drawing>
          <wp:anchor distT="0" distB="0" distL="114300" distR="114300" simplePos="0" relativeHeight="251659264" behindDoc="0" locked="0" layoutInCell="1" allowOverlap="1" wp14:anchorId="1588CC93" wp14:editId="3C1CDBE6">
            <wp:simplePos x="0" y="0"/>
            <wp:positionH relativeFrom="column">
              <wp:posOffset>2498725</wp:posOffset>
            </wp:positionH>
            <wp:positionV relativeFrom="paragraph">
              <wp:posOffset>-302260</wp:posOffset>
            </wp:positionV>
            <wp:extent cx="864235" cy="1059180"/>
            <wp:effectExtent l="19050" t="0" r="0" b="0"/>
            <wp:wrapSquare wrapText="right"/>
            <wp:docPr id="1"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5"/>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B01499" w:rsidRPr="00FD1D25" w:rsidRDefault="00B01499" w:rsidP="00B01499">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B01499" w:rsidRPr="00FD1D25" w:rsidTr="00D2110F">
        <w:trPr>
          <w:trHeight w:val="397"/>
        </w:trPr>
        <w:tc>
          <w:tcPr>
            <w:tcW w:w="9606" w:type="dxa"/>
          </w:tcPr>
          <w:p w:rsidR="00B01499" w:rsidRPr="00FD1D25" w:rsidRDefault="00B01499" w:rsidP="00D2110F">
            <w:pPr>
              <w:rPr>
                <w:rFonts w:ascii="Times New Roman" w:hAnsi="Times New Roman"/>
                <w:sz w:val="28"/>
                <w:szCs w:val="28"/>
              </w:rPr>
            </w:pPr>
          </w:p>
        </w:tc>
      </w:tr>
      <w:tr w:rsidR="00B01499" w:rsidRPr="00FD1D25" w:rsidTr="00D2110F">
        <w:tc>
          <w:tcPr>
            <w:tcW w:w="9606" w:type="dxa"/>
          </w:tcPr>
          <w:p w:rsidR="00B01499" w:rsidRPr="00FD1D25" w:rsidRDefault="00B01499" w:rsidP="00D2110F">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B01499" w:rsidRPr="00FD1D25" w:rsidTr="00D2110F">
        <w:trPr>
          <w:trHeight w:val="397"/>
        </w:trPr>
        <w:tc>
          <w:tcPr>
            <w:tcW w:w="9606" w:type="dxa"/>
          </w:tcPr>
          <w:p w:rsidR="00B01499" w:rsidRPr="00FD1D25" w:rsidRDefault="00B01499" w:rsidP="00D2110F">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B01499" w:rsidRPr="00FD1D25" w:rsidTr="00D2110F">
        <w:trPr>
          <w:trHeight w:val="314"/>
        </w:trPr>
        <w:tc>
          <w:tcPr>
            <w:tcW w:w="9606" w:type="dxa"/>
          </w:tcPr>
          <w:p w:rsidR="00B01499" w:rsidRPr="00FD1D25" w:rsidRDefault="00B01499" w:rsidP="00D2110F">
            <w:pPr>
              <w:jc w:val="center"/>
              <w:rPr>
                <w:rFonts w:ascii="Times New Roman" w:hAnsi="Times New Roman"/>
                <w:b/>
                <w:sz w:val="28"/>
                <w:szCs w:val="28"/>
              </w:rPr>
            </w:pPr>
          </w:p>
        </w:tc>
      </w:tr>
      <w:tr w:rsidR="00B01499" w:rsidRPr="00FD1D25" w:rsidTr="00D2110F">
        <w:trPr>
          <w:trHeight w:val="548"/>
        </w:trPr>
        <w:tc>
          <w:tcPr>
            <w:tcW w:w="9606" w:type="dxa"/>
            <w:vAlign w:val="center"/>
          </w:tcPr>
          <w:p w:rsidR="00B01499" w:rsidRPr="00FD1D25" w:rsidRDefault="00B01499" w:rsidP="00D2110F">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B01499" w:rsidRPr="00FD1D25" w:rsidTr="00D2110F">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01499" w:rsidRPr="00FD1D25" w:rsidTr="00D2110F">
              <w:tc>
                <w:tcPr>
                  <w:tcW w:w="284" w:type="dxa"/>
                  <w:vAlign w:val="bottom"/>
                </w:tcPr>
                <w:p w:rsidR="00B01499" w:rsidRPr="00FD1D25" w:rsidRDefault="00B01499" w:rsidP="00D2110F">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B01499" w:rsidRPr="00FD1D25" w:rsidRDefault="00876C0A" w:rsidP="00D2110F">
                  <w:pPr>
                    <w:jc w:val="center"/>
                    <w:rPr>
                      <w:rFonts w:ascii="Times New Roman" w:hAnsi="Times New Roman"/>
                      <w:b/>
                      <w:sz w:val="28"/>
                      <w:szCs w:val="28"/>
                    </w:rPr>
                  </w:pPr>
                  <w:r>
                    <w:rPr>
                      <w:rFonts w:ascii="Times New Roman" w:hAnsi="Times New Roman"/>
                      <w:b/>
                      <w:sz w:val="28"/>
                      <w:szCs w:val="28"/>
                    </w:rPr>
                    <w:t>06.03.19</w:t>
                  </w:r>
                  <w:bookmarkStart w:id="1" w:name="_GoBack"/>
                  <w:bookmarkEnd w:id="1"/>
                </w:p>
              </w:tc>
              <w:tc>
                <w:tcPr>
                  <w:tcW w:w="397" w:type="dxa"/>
                  <w:vAlign w:val="bottom"/>
                </w:tcPr>
                <w:p w:rsidR="00B01499" w:rsidRPr="00FD1D25" w:rsidRDefault="00B01499" w:rsidP="00D2110F">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B01499" w:rsidRPr="00FD1D25" w:rsidRDefault="00876C0A" w:rsidP="00D2110F">
                  <w:pPr>
                    <w:jc w:val="center"/>
                    <w:rPr>
                      <w:rFonts w:ascii="Times New Roman" w:hAnsi="Times New Roman"/>
                      <w:b/>
                      <w:sz w:val="28"/>
                      <w:szCs w:val="28"/>
                    </w:rPr>
                  </w:pPr>
                  <w:r>
                    <w:rPr>
                      <w:rFonts w:ascii="Times New Roman" w:hAnsi="Times New Roman"/>
                      <w:b/>
                      <w:sz w:val="28"/>
                      <w:szCs w:val="28"/>
                    </w:rPr>
                    <w:t>78</w:t>
                  </w:r>
                </w:p>
              </w:tc>
            </w:tr>
            <w:tr w:rsidR="00B01499" w:rsidRPr="00FD1D25" w:rsidTr="00D2110F">
              <w:tc>
                <w:tcPr>
                  <w:tcW w:w="4650" w:type="dxa"/>
                  <w:gridSpan w:val="4"/>
                </w:tcPr>
                <w:p w:rsidR="00B01499" w:rsidRPr="00FD1D25" w:rsidRDefault="00B01499" w:rsidP="00D2110F">
                  <w:pPr>
                    <w:jc w:val="center"/>
                    <w:rPr>
                      <w:rFonts w:ascii="Times New Roman" w:hAnsi="Times New Roman"/>
                      <w:sz w:val="28"/>
                      <w:szCs w:val="28"/>
                    </w:rPr>
                  </w:pPr>
                  <w:proofErr w:type="spellStart"/>
                  <w:r w:rsidRPr="00FD1D25">
                    <w:rPr>
                      <w:rFonts w:ascii="Times New Roman" w:hAnsi="Times New Roman"/>
                      <w:sz w:val="28"/>
                      <w:szCs w:val="28"/>
                    </w:rPr>
                    <w:t>с.Р.Камешкир</w:t>
                  </w:r>
                  <w:proofErr w:type="spellEnd"/>
                </w:p>
              </w:tc>
            </w:tr>
          </w:tbl>
          <w:p w:rsidR="00B01499" w:rsidRPr="00FD1D25" w:rsidRDefault="00B01499" w:rsidP="00D2110F">
            <w:pPr>
              <w:rPr>
                <w:rFonts w:ascii="Times New Roman" w:hAnsi="Times New Roman"/>
                <w:sz w:val="28"/>
                <w:szCs w:val="28"/>
              </w:rPr>
            </w:pPr>
          </w:p>
        </w:tc>
      </w:tr>
    </w:tbl>
    <w:p w:rsidR="00B01499" w:rsidRDefault="00B01499" w:rsidP="00854D09">
      <w:pPr>
        <w:pStyle w:val="consplusnormal"/>
        <w:spacing w:before="0" w:beforeAutospacing="0" w:after="0" w:afterAutospacing="0"/>
        <w:ind w:firstLine="567"/>
        <w:jc w:val="center"/>
        <w:rPr>
          <w:rFonts w:ascii="Arial" w:hAnsi="Arial" w:cs="Arial"/>
          <w:b/>
          <w:bCs/>
          <w:color w:val="000000"/>
          <w:sz w:val="32"/>
          <w:szCs w:val="32"/>
        </w:rPr>
      </w:pPr>
    </w:p>
    <w:p w:rsidR="00B01499" w:rsidRPr="00827951" w:rsidRDefault="00B01499" w:rsidP="00B01499">
      <w:pPr>
        <w:spacing w:after="0" w:line="240" w:lineRule="auto"/>
        <w:jc w:val="center"/>
        <w:rPr>
          <w:rFonts w:ascii="Times New Roman" w:hAnsi="Times New Roman"/>
          <w:b/>
          <w:bCs/>
          <w:sz w:val="28"/>
          <w:szCs w:val="28"/>
        </w:rPr>
      </w:pP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B01499">
        <w:rPr>
          <w:rFonts w:ascii="Times New Roman" w:hAnsi="Times New Roman" w:cs="Times New Roman"/>
          <w:b/>
          <w:bCs/>
          <w:sz w:val="28"/>
          <w:szCs w:val="28"/>
        </w:rPr>
        <w:t>«</w:t>
      </w:r>
      <w:r w:rsidRPr="00B01499">
        <w:rPr>
          <w:rFonts w:ascii="Times New Roman" w:hAnsi="Times New Roman" w:cs="Times New Roman"/>
          <w:b/>
          <w:bCs/>
          <w:color w:val="000000"/>
          <w:sz w:val="28"/>
          <w:szCs w:val="28"/>
        </w:rPr>
        <w:t>Принятие решения об изъятии земельного участка, для муниципальных нужд, в том числе для размещения объектов местного значения</w:t>
      </w:r>
      <w:r w:rsidRPr="00B01499">
        <w:rPr>
          <w:rFonts w:ascii="Times New Roman" w:hAnsi="Times New Roman" w:cs="Times New Roman"/>
          <w:b/>
          <w:bCs/>
          <w:sz w:val="28"/>
          <w:szCs w:val="28"/>
        </w:rPr>
        <w:t>»</w:t>
      </w:r>
    </w:p>
    <w:p w:rsidR="00B01499" w:rsidRPr="00E34733" w:rsidRDefault="00B01499" w:rsidP="00B01499">
      <w:pPr>
        <w:autoSpaceDE w:val="0"/>
        <w:spacing w:after="0" w:line="240" w:lineRule="auto"/>
        <w:jc w:val="center"/>
        <w:rPr>
          <w:rFonts w:ascii="Times New Roman" w:hAnsi="Times New Roman"/>
          <w:sz w:val="28"/>
          <w:szCs w:val="28"/>
        </w:rPr>
      </w:pPr>
    </w:p>
    <w:p w:rsidR="00B01499" w:rsidRPr="00E34733" w:rsidRDefault="00B01499" w:rsidP="00B01499">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sidRPr="00B01499">
        <w:rPr>
          <w:rFonts w:ascii="Times New Roman" w:hAnsi="Times New Roman"/>
          <w:color w:val="000000" w:themeColor="text1"/>
          <w:sz w:val="28"/>
          <w:szCs w:val="28"/>
        </w:rPr>
        <w:t>от 05.03.19 № 62 «</w:t>
      </w:r>
      <w:r w:rsidRPr="00E34733">
        <w:rPr>
          <w:rFonts w:ascii="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руководствуясь</w:t>
      </w:r>
      <w:proofErr w:type="gramEnd"/>
      <w:r w:rsidRPr="00E34733">
        <w:rPr>
          <w:rFonts w:ascii="Times New Roman" w:hAnsi="Times New Roman"/>
          <w:sz w:val="28"/>
          <w:szCs w:val="28"/>
        </w:rPr>
        <w:t xml:space="preserve"> Уставом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B01499" w:rsidRPr="00E34733" w:rsidRDefault="00B01499" w:rsidP="00B01499">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B01499" w:rsidRPr="00E34733" w:rsidRDefault="00B01499" w:rsidP="00B01499">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B01499">
        <w:rPr>
          <w:rFonts w:ascii="Times New Roman" w:hAnsi="Times New Roman" w:cs="Times New Roman"/>
          <w:sz w:val="28"/>
          <w:szCs w:val="28"/>
        </w:rPr>
        <w:t>«</w:t>
      </w:r>
      <w:r w:rsidRPr="00B01499">
        <w:rPr>
          <w:rFonts w:ascii="Times New Roman" w:hAnsi="Times New Roman" w:cs="Times New Roman"/>
          <w:bCs/>
          <w:color w:val="000000"/>
          <w:sz w:val="28"/>
          <w:szCs w:val="28"/>
        </w:rPr>
        <w:t>Принятие решения об изъятии земельного участка, для муниципальных нужд, в том числе для размещения объектов местного значения</w:t>
      </w:r>
      <w:r w:rsidRPr="00B01499">
        <w:rPr>
          <w:rFonts w:ascii="Times New Roman" w:hAnsi="Times New Roman" w:cs="Times New Roman"/>
          <w:sz w:val="28"/>
          <w:szCs w:val="28"/>
        </w:rPr>
        <w:t>»</w:t>
      </w:r>
      <w:r w:rsidRPr="00BF2CCF">
        <w:rPr>
          <w:rFonts w:ascii="Times New Roman" w:hAnsi="Times New Roman" w:cs="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согласно приложения</w:t>
      </w:r>
      <w:proofErr w:type="gramEnd"/>
      <w:r>
        <w:rPr>
          <w:rFonts w:ascii="Times New Roman" w:hAnsi="Times New Roman"/>
          <w:sz w:val="28"/>
          <w:szCs w:val="28"/>
        </w:rPr>
        <w:t xml:space="preserve"> к настоящему постановлению.</w:t>
      </w:r>
      <w:r w:rsidRPr="00E34733">
        <w:rPr>
          <w:rFonts w:ascii="Times New Roman" w:hAnsi="Times New Roman"/>
          <w:sz w:val="28"/>
          <w:szCs w:val="28"/>
        </w:rPr>
        <w:t xml:space="preserve"> </w:t>
      </w:r>
    </w:p>
    <w:p w:rsidR="00B01499" w:rsidRPr="00E34733" w:rsidRDefault="00B01499" w:rsidP="00B01499">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B01499" w:rsidRPr="00E34733" w:rsidRDefault="00B01499" w:rsidP="00B01499">
      <w:pPr>
        <w:spacing w:after="0" w:line="240" w:lineRule="auto"/>
        <w:jc w:val="both"/>
        <w:rPr>
          <w:rFonts w:ascii="Times New Roman" w:hAnsi="Times New Roman"/>
          <w:sz w:val="28"/>
          <w:szCs w:val="28"/>
        </w:rPr>
      </w:pPr>
      <w:r w:rsidRPr="00E34733">
        <w:rPr>
          <w:rFonts w:ascii="Times New Roman" w:hAnsi="Times New Roman"/>
          <w:sz w:val="28"/>
          <w:szCs w:val="28"/>
        </w:rPr>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B01499" w:rsidRPr="00E34733" w:rsidRDefault="00B01499" w:rsidP="00B01499">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B01499" w:rsidRPr="00E34733" w:rsidRDefault="00B01499" w:rsidP="00B01499">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B01499" w:rsidRPr="00E34733" w:rsidRDefault="00B01499" w:rsidP="00B01499">
      <w:pPr>
        <w:spacing w:after="0" w:line="240" w:lineRule="auto"/>
        <w:jc w:val="both"/>
        <w:rPr>
          <w:rFonts w:ascii="Times New Roman" w:hAnsi="Times New Roman"/>
          <w:sz w:val="28"/>
          <w:szCs w:val="28"/>
        </w:rPr>
      </w:pPr>
    </w:p>
    <w:p w:rsidR="00B01499" w:rsidRPr="00E34733" w:rsidRDefault="00B01499" w:rsidP="00B01499">
      <w:pPr>
        <w:spacing w:after="0" w:line="240" w:lineRule="auto"/>
        <w:jc w:val="both"/>
        <w:rPr>
          <w:rFonts w:ascii="Times New Roman" w:hAnsi="Times New Roman"/>
          <w:sz w:val="28"/>
          <w:szCs w:val="28"/>
        </w:rPr>
      </w:pPr>
    </w:p>
    <w:p w:rsidR="00B01499" w:rsidRPr="00E34733" w:rsidRDefault="00B01499" w:rsidP="00B01499">
      <w:pPr>
        <w:spacing w:after="0" w:line="240" w:lineRule="auto"/>
        <w:rPr>
          <w:rFonts w:ascii="Times New Roman" w:hAnsi="Times New Roman"/>
          <w:sz w:val="28"/>
          <w:szCs w:val="28"/>
        </w:rPr>
      </w:pPr>
    </w:p>
    <w:p w:rsidR="00B01499" w:rsidRPr="00E34733" w:rsidRDefault="00B01499" w:rsidP="00B01499">
      <w:pPr>
        <w:spacing w:after="0" w:line="240" w:lineRule="auto"/>
        <w:rPr>
          <w:rFonts w:ascii="Times New Roman" w:hAnsi="Times New Roman"/>
          <w:sz w:val="28"/>
          <w:szCs w:val="28"/>
        </w:rPr>
      </w:pPr>
      <w:proofErr w:type="spellStart"/>
      <w:r w:rsidRPr="00E34733">
        <w:rPr>
          <w:rFonts w:ascii="Times New Roman" w:hAnsi="Times New Roman"/>
          <w:sz w:val="28"/>
          <w:szCs w:val="28"/>
        </w:rPr>
        <w:t>И.о</w:t>
      </w:r>
      <w:proofErr w:type="spellEnd"/>
      <w:r w:rsidRPr="00E34733">
        <w:rPr>
          <w:rFonts w:ascii="Times New Roman" w:hAnsi="Times New Roman"/>
          <w:sz w:val="28"/>
          <w:szCs w:val="28"/>
        </w:rPr>
        <w:t>. Главы администрации</w:t>
      </w:r>
    </w:p>
    <w:p w:rsidR="00B01499" w:rsidRPr="00E34733" w:rsidRDefault="00B01499" w:rsidP="00B01499">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proofErr w:type="spellStart"/>
      <w:r w:rsidRPr="00E34733">
        <w:rPr>
          <w:rFonts w:ascii="Times New Roman" w:hAnsi="Times New Roman"/>
          <w:sz w:val="28"/>
          <w:szCs w:val="28"/>
        </w:rPr>
        <w:t>С.Н.</w:t>
      </w:r>
      <w:proofErr w:type="gramStart"/>
      <w:r w:rsidRPr="00E34733">
        <w:rPr>
          <w:rFonts w:ascii="Times New Roman" w:hAnsi="Times New Roman"/>
          <w:sz w:val="28"/>
          <w:szCs w:val="28"/>
        </w:rPr>
        <w:t>Голубев</w:t>
      </w:r>
      <w:proofErr w:type="spellEnd"/>
      <w:proofErr w:type="gramEnd"/>
    </w:p>
    <w:p w:rsidR="00B01499" w:rsidRPr="00E34733" w:rsidRDefault="00B01499" w:rsidP="00B01499">
      <w:pPr>
        <w:spacing w:after="0" w:line="240" w:lineRule="auto"/>
        <w:rPr>
          <w:rFonts w:ascii="Times New Roman" w:hAnsi="Times New Roman"/>
          <w:sz w:val="28"/>
          <w:szCs w:val="28"/>
        </w:rPr>
      </w:pPr>
    </w:p>
    <w:p w:rsidR="00B01499" w:rsidRPr="00140A92" w:rsidRDefault="00B01499" w:rsidP="00B01499">
      <w:pPr>
        <w:ind w:firstLine="709"/>
        <w:jc w:val="both"/>
        <w:rPr>
          <w:sz w:val="28"/>
          <w:szCs w:val="28"/>
        </w:rPr>
      </w:pPr>
    </w:p>
    <w:p w:rsidR="00B01499" w:rsidRPr="00140A92" w:rsidRDefault="00B01499" w:rsidP="00B01499">
      <w:pPr>
        <w:ind w:firstLine="709"/>
        <w:jc w:val="both"/>
        <w:rPr>
          <w:sz w:val="28"/>
          <w:szCs w:val="28"/>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Default="00B01499" w:rsidP="00B01499">
      <w:pPr>
        <w:widowControl w:val="0"/>
        <w:spacing w:after="0" w:line="240" w:lineRule="auto"/>
        <w:jc w:val="right"/>
        <w:outlineLvl w:val="0"/>
        <w:rPr>
          <w:rFonts w:ascii="Times New Roman" w:hAnsi="Times New Roman"/>
          <w:sz w:val="28"/>
          <w:szCs w:val="28"/>
          <w:lang w:eastAsia="ru-RU"/>
        </w:rPr>
      </w:pPr>
    </w:p>
    <w:p w:rsidR="00B01499" w:rsidRPr="001F689A" w:rsidRDefault="00B01499" w:rsidP="00B01499">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t>У</w:t>
      </w:r>
      <w:r w:rsidRPr="001F689A">
        <w:rPr>
          <w:rFonts w:ascii="Times New Roman" w:hAnsi="Times New Roman"/>
          <w:sz w:val="28"/>
          <w:szCs w:val="28"/>
          <w:lang w:eastAsia="ru-RU"/>
        </w:rPr>
        <w:t xml:space="preserve">тверждено </w:t>
      </w:r>
    </w:p>
    <w:p w:rsidR="00B01499" w:rsidRPr="001F689A" w:rsidRDefault="00B01499" w:rsidP="00B01499">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B01499" w:rsidRPr="001F689A" w:rsidRDefault="00B01499" w:rsidP="00B01499">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w:t>
      </w:r>
      <w:proofErr w:type="spellStart"/>
      <w:r w:rsidRPr="001F689A">
        <w:rPr>
          <w:rFonts w:ascii="Times New Roman" w:hAnsi="Times New Roman"/>
          <w:sz w:val="28"/>
          <w:szCs w:val="28"/>
          <w:lang w:eastAsia="ru-RU"/>
        </w:rPr>
        <w:t>Камешкирского</w:t>
      </w:r>
      <w:proofErr w:type="spellEnd"/>
      <w:r w:rsidRPr="001F689A">
        <w:rPr>
          <w:rFonts w:ascii="Times New Roman" w:hAnsi="Times New Roman"/>
          <w:sz w:val="28"/>
          <w:szCs w:val="28"/>
          <w:lang w:eastAsia="ru-RU"/>
        </w:rPr>
        <w:t xml:space="preserve">  района </w:t>
      </w:r>
    </w:p>
    <w:p w:rsidR="00B01499" w:rsidRPr="001F689A" w:rsidRDefault="00B01499" w:rsidP="00B01499">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B01499" w:rsidRPr="001F689A" w:rsidRDefault="00B01499" w:rsidP="00B01499">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от </w:t>
      </w:r>
      <w:r>
        <w:rPr>
          <w:rFonts w:ascii="Times New Roman" w:hAnsi="Times New Roman"/>
          <w:sz w:val="28"/>
          <w:szCs w:val="28"/>
          <w:lang w:eastAsia="ru-RU"/>
        </w:rPr>
        <w:t>____________</w:t>
      </w:r>
      <w:r w:rsidRPr="001F689A">
        <w:rPr>
          <w:rFonts w:ascii="Times New Roman" w:hAnsi="Times New Roman"/>
          <w:sz w:val="28"/>
          <w:szCs w:val="28"/>
          <w:lang w:eastAsia="ru-RU"/>
        </w:rPr>
        <w:t xml:space="preserve">№ </w:t>
      </w:r>
      <w:r>
        <w:rPr>
          <w:rFonts w:ascii="Times New Roman" w:hAnsi="Times New Roman"/>
          <w:sz w:val="28"/>
          <w:szCs w:val="28"/>
          <w:lang w:eastAsia="ru-RU"/>
        </w:rPr>
        <w:t>______</w:t>
      </w:r>
    </w:p>
    <w:p w:rsidR="00B01499" w:rsidRDefault="00B01499" w:rsidP="00854D09">
      <w:pPr>
        <w:pStyle w:val="consplusnormal"/>
        <w:spacing w:before="0" w:beforeAutospacing="0" w:after="0" w:afterAutospacing="0"/>
        <w:ind w:firstLine="567"/>
        <w:jc w:val="center"/>
        <w:rPr>
          <w:rFonts w:ascii="Arial" w:hAnsi="Arial" w:cs="Arial"/>
          <w:b/>
          <w:bCs/>
          <w:color w:val="000000"/>
          <w:sz w:val="32"/>
          <w:szCs w:val="32"/>
        </w:rPr>
      </w:pPr>
    </w:p>
    <w:p w:rsidR="00854D09" w:rsidRDefault="00854D09" w:rsidP="00854D09">
      <w:pPr>
        <w:pStyle w:val="consplusnormal"/>
        <w:spacing w:before="0" w:beforeAutospacing="0" w:after="0" w:afterAutospacing="0"/>
        <w:ind w:firstLine="567"/>
        <w:jc w:val="center"/>
        <w:rPr>
          <w:color w:val="000000"/>
        </w:rPr>
      </w:pPr>
      <w:r>
        <w:rPr>
          <w:rFonts w:ascii="Arial" w:hAnsi="Arial" w:cs="Arial"/>
          <w:b/>
          <w:bCs/>
          <w:color w:val="000000"/>
          <w:sz w:val="32"/>
          <w:szCs w:val="32"/>
        </w:rP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w:t>
      </w:r>
    </w:p>
    <w:p w:rsidR="00854D09" w:rsidRDefault="00854D09" w:rsidP="00854D09">
      <w:pPr>
        <w:pStyle w:val="consplusnormal"/>
        <w:spacing w:before="0" w:beforeAutospacing="0" w:after="0" w:afterAutospacing="0"/>
        <w:ind w:firstLine="567"/>
        <w:jc w:val="center"/>
        <w:rPr>
          <w:color w:val="000000"/>
        </w:rPr>
      </w:pPr>
      <w:r>
        <w:rPr>
          <w:rFonts w:ascii="Arial" w:hAnsi="Arial" w:cs="Arial"/>
          <w:b/>
          <w:bCs/>
          <w:color w:val="000000"/>
          <w:sz w:val="30"/>
          <w:szCs w:val="30"/>
        </w:rPr>
        <w:t>1. Общие положения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1.1. Предмет регулирования регламента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Регламент) определяет порядок, сроки и последовательность действий (административных процедур) при предоставлении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1.2. Круг заявителей:</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1.2.1.организации, являющиеся субъектами естественных монополий, в случае изъятия земельных участков для размещения объектов регионального значения, обеспечивающих деятельность этих субъектов, связанных с:</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1) выполнением международных договоров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2)строительством, реконструкцией следующих объектов регионального значения при отсутствии других возможных вариантов строительства, реконструкции этих объектов: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объекты энергетических систем регионального значения;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-объекты транспорта, объекты связи регионального значения, объекты инфраструктуры железнодорожного транспорта общего пользования;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-линейные объекты регионального значения, обеспечивающие деятельность субъектов естественных монополий;</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регионального значения;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автомобильные дороги регионального значения;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 иными основаниями, предусмотренными федеральными законами;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1.2.2. организации, уполномоченные в соответствии с нормативными правовыми актами, заключенными с органами государственной власти договорами или соглашениями либо имеющие разрешения (лицензии) осуществлять деятельность, для обеспечения которой в соответствии с пунктами 1 - 3 подпункта 1.2.1 пункта 1.2 настоящего раздела осуществляется изъятие земельного участка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 xml:space="preserve">1.2.3. организации, являющиеся </w:t>
      </w:r>
      <w:proofErr w:type="spellStart"/>
      <w:r>
        <w:rPr>
          <w:rFonts w:ascii="Arial" w:hAnsi="Arial" w:cs="Arial"/>
          <w:color w:val="000000"/>
        </w:rPr>
        <w:t>недропользователями</w:t>
      </w:r>
      <w:proofErr w:type="spellEnd"/>
      <w:r>
        <w:rPr>
          <w:rFonts w:ascii="Arial" w:hAnsi="Arial" w:cs="Arial"/>
          <w:color w:val="000000"/>
        </w:rPr>
        <w:t>, в случае изъятия земельных участков, необходимых для ведения работ, связанных с пользованием участками недр местного значения;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1.2.4. государственные унитарные предприятия, государственные учреждения в случаях изъятия земельного участка для размещения объекта регионального значения, предусмотренного адресной инвестиционной программой (далее - заявители).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1.3. Требования к порядку информирования о предоставлении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1.3.1.Подробную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6" w:history="1">
        <w:r w:rsidR="006B6E44">
          <w:rPr>
            <w:rStyle w:val="a4"/>
          </w:rPr>
          <w:t>http://kameshkir.pnzreg.ru</w:t>
        </w:r>
      </w:hyperlink>
      <w:r w:rsidR="006B6E44">
        <w:rPr>
          <w:rFonts w:ascii="Arial" w:hAnsi="Arial" w:cs="Arial"/>
          <w:color w:val="000000"/>
        </w:rPr>
        <w:t xml:space="preserve"> </w:t>
      </w:r>
      <w:r>
        <w:rPr>
          <w:rFonts w:ascii="Arial" w:hAnsi="Arial" w:cs="Arial"/>
          <w:color w:val="000000"/>
        </w:rPr>
        <w:t>(далее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3) срок предоставления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5) исчерпывающий перечень оснований для приостановления или отказа в предоставлении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6) размер государственной пошлины, взимаемой за предоставление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8) формы заявлений (уведомлений, сообщений), используемые при предоставлении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1.3.2. </w:t>
      </w:r>
      <w:proofErr w:type="gramStart"/>
      <w:r>
        <w:rPr>
          <w:rFonts w:ascii="Arial" w:hAnsi="Arial" w:cs="Arial"/>
          <w:color w:val="000000"/>
        </w:rPr>
        <w:t>Справочная информация (место нахождения, график (режим работы Администрации и </w:t>
      </w:r>
      <w:r w:rsidR="00B01499">
        <w:rPr>
          <w:rFonts w:ascii="Arial" w:hAnsi="Arial" w:cs="Arial"/>
          <w:color w:val="000000"/>
        </w:rPr>
        <w:t xml:space="preserve">отдела экономики, развития сельского хозяйства и </w:t>
      </w:r>
      <w:r w:rsidR="00B01499">
        <w:rPr>
          <w:rFonts w:ascii="Arial" w:hAnsi="Arial" w:cs="Arial"/>
          <w:color w:val="000000"/>
        </w:rPr>
        <w:lastRenderedPageBreak/>
        <w:t xml:space="preserve">продовольствия </w:t>
      </w:r>
      <w:r>
        <w:rPr>
          <w:rFonts w:ascii="Arial" w:hAnsi="Arial" w:cs="Arial"/>
          <w:color w:val="000000"/>
        </w:rPr>
        <w:t xml:space="preserve">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 (далее – </w:t>
      </w:r>
      <w:r w:rsidR="00B01499">
        <w:rPr>
          <w:rFonts w:ascii="Arial" w:hAnsi="Arial" w:cs="Arial"/>
          <w:color w:val="000000"/>
        </w:rPr>
        <w:t>Отдел</w:t>
      </w:r>
      <w:r>
        <w:rPr>
          <w:rFonts w:ascii="Arial" w:hAnsi="Arial" w:cs="Arial"/>
          <w:color w:val="000000"/>
        </w:rPr>
        <w:t xml:space="preserve">), справочные телефоны Администрации и </w:t>
      </w:r>
      <w:r w:rsidR="00B01499">
        <w:rPr>
          <w:rFonts w:ascii="Arial" w:hAnsi="Arial" w:cs="Arial"/>
          <w:color w:val="000000"/>
        </w:rPr>
        <w:t>Отдел</w:t>
      </w:r>
      <w:r>
        <w:rPr>
          <w:rFonts w:ascii="Arial" w:hAnsi="Arial" w:cs="Arial"/>
          <w:color w:val="000000"/>
        </w:rPr>
        <w:t>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roofErr w:type="gramEnd"/>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w:t>
      </w:r>
    </w:p>
    <w:p w:rsidR="00854D09" w:rsidRDefault="00854D09" w:rsidP="00854D09">
      <w:pPr>
        <w:pStyle w:val="consplusnormal"/>
        <w:spacing w:before="0" w:beforeAutospacing="0" w:after="0" w:afterAutospacing="0"/>
        <w:ind w:firstLine="567"/>
        <w:jc w:val="center"/>
        <w:rPr>
          <w:color w:val="000000"/>
        </w:rPr>
      </w:pPr>
      <w:r>
        <w:rPr>
          <w:rFonts w:ascii="Arial" w:hAnsi="Arial" w:cs="Arial"/>
          <w:b/>
          <w:bCs/>
          <w:color w:val="000000"/>
          <w:sz w:val="30"/>
          <w:szCs w:val="30"/>
        </w:rPr>
        <w:t>2. Стандарт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 Наименование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Принятие решения об изъятии земельного участка, для муниципальных нужд, в том числе для размещения объектов местного значения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2.2. Наименование органа, предоставляющего муниципальную услугу</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Администрация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2.3. Результат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постановление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уведомление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отказе в удовлетворении ходатайства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соглашение об изъятии недвижимости.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2.4. Срок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2.4.1. Срок предоставления муниципальной услуги (принятие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или уведомления</w:t>
      </w:r>
      <w:r w:rsidR="006B6E44">
        <w:rPr>
          <w:rFonts w:ascii="Arial" w:hAnsi="Arial" w:cs="Arial"/>
          <w:color w:val="000000"/>
        </w:rPr>
        <w:t xml:space="preserve"> </w:t>
      </w:r>
      <w:r>
        <w:rPr>
          <w:rFonts w:ascii="Arial" w:hAnsi="Arial" w:cs="Arial"/>
          <w:color w:val="000000"/>
        </w:rPr>
        <w:t>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отказе в удовлетворении ходатайства об изъятии земельного участка не должен превышать 30 дней со дня поступления ходатайства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Срок принятия постановления об изъятии земельных участков - не более 85 дней со дня поступления ходатайства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 xml:space="preserve">Пензенской области (в случае если в Едином государственном реестре недвижимости отсутствуют сведения о зарегистрированных правах на земельные </w:t>
      </w:r>
      <w:r>
        <w:rPr>
          <w:rFonts w:ascii="Arial" w:hAnsi="Arial" w:cs="Arial"/>
          <w:color w:val="000000"/>
        </w:rPr>
        <w:lastRenderedPageBreak/>
        <w:t>участки, подлежащие изъятию, а также о зарегистрированных правах на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2.5.1.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лично по адресу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указанному в п. 1.3. настоящего регламента;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посредством почтовой связи по адресу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укачанному в п. 1.3. настоящего регламента;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в форме электронного документа, подписанного электронной подписью, посредством сайта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указанного в п. 1.3. настоящего регламента;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в форме электронного документа, подписанного электронной подписью, посредством Регионального портала;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на бумажном носителе через многофункциональный центр предоставления государственных и муниципальных услуг.</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Образцы заполнения электронной формы заявления размещаются на Региональном портале, официальном сайте.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При формировании заявления обеспечивается: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а) возможность копирования и сохранения запроса и иных документов, указанных в пункте 2.5. настоящего Административного регламента, необходимых для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б) возможность заполнения одной электронной формы заявления несколькими заявителями;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возможность печати па бумажном носителе копии электронной формы заявления;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е) возможность вернуться на любой из этапов заполнения электронной формы заявления без потери, ранее введенной информации;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2.5.2. К заявлению прилагаются документы:</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статьей 11.3 Земельного кодекса РФ;</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доверенность или иные документы, подтверждающие полномочия на подписание ходатайства об изъятии.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2.5.3. К ходатайству об изъятии земельных участков заявитель вправе приложить следующие документы:</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копию утвержденного проекта межевания территории (при наличии) в случаях изъятия земельных участков для муниципальных нужд в целях размещения объектов регионального значения или для ведения работ, связанных с пользованием участками недр местного значения;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выписку из Единого государственного реестра недвижимости в отношении предполагаемых к изъятию земельных участков, а также на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выписку из Единого государственного реестра юридических лиц о заявителе;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копии документов, содержащих сведения об имеющихся правах на земельные участки, подлежащие изъятию, и на расположенные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пунктом 3 статьи 49 Земельного кодекса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xml:space="preserve">- 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rPr>
          <w:rFonts w:ascii="Arial" w:hAnsi="Arial" w:cs="Arial"/>
          <w:color w:val="000000"/>
        </w:rPr>
        <w:t>недропользователя</w:t>
      </w:r>
      <w:proofErr w:type="spellEnd"/>
      <w:r>
        <w:rPr>
          <w:rFonts w:ascii="Arial" w:hAnsi="Arial" w:cs="Arial"/>
          <w:color w:val="000000"/>
        </w:rPr>
        <w:t>).</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Документы, предусмотренные пунктом 2.5.2. настоящего Регламента, представляются заявителем самостоятельно.</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Документы, предусмотренные пунктом 2.5.3. настоящего Регламента, запрашиваются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Заявитель вправе самостоятельно представить документы, указанные в пункте 2.5.3. настоящего Регламента.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2.6. Исчерпывающий перечень оснований для отказа в приеме документов, необходимых для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Обращение с заявлением лица, не относящегося к категории заявителей; документ, удостоверяющий личность заявителя, недействителен и (или) подлежит смене.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письменном обращении не указаны фамилия обратившегося и почтовый адрес для ответа.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Несоблюдение установленных условий признания действительности усиленной квалифицированной электронной подписи.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2.7. Исчерпывающий перечень оснований для отказа в предоставлении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Основания для подготовки уведомления о возврате ходатайства.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1) администрация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не вправе принимать решение об изъятии земельного участка для целей, указанных в ходатайстве об изъятии;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 заявитель не является лицом, предусмотренным подпунктами 1.2.1 - 1.2.4 пункта 1.2 настоящего Регламента;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4) ходатайство об изъятии земельных участков по содержанию или форме не соответствует требованиям, установленным в приложении N 1 к настоящему Регламенту.</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2.8.1. не соблюдены условия изъятия земельных участков для муниципальных нужд, предусмотренные статьей 56.3 Земельного кодекса РФ;</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2.8.2. ходатайством об изъятии земельных участков предусмотрено изъятие земельного участка по основаниям, не предусмотренным федеральными законами;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2.8.3. схема расположения земельного участка, приложенная к ходатайству об изъятии, не может быть утверждена по основаниям, указанным в подпунктах 1, 3 - 5 пункта 16 статьи 11.10 Земельного кодекса РФ.</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Основания для приостановления предоставления муниципальной услуги отсутствуют.</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Решение об изъятии не может быть принято в случае: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 земельные участки находятся в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xml:space="preserve">3) земельные участки находятся в муниципальной собственности, не обременены правами третьих лиц и на таких земельных участках расположены </w:t>
      </w:r>
      <w:r>
        <w:rPr>
          <w:rFonts w:ascii="Arial" w:hAnsi="Arial" w:cs="Arial"/>
          <w:color w:val="000000"/>
        </w:rPr>
        <w:lastRenderedPageBreak/>
        <w:t>объекты недвижимого имущества, которые являются выморочным или бесхозяйным имуществом.</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2.9. Размер платы, взимаемой с заявителя при предоставлении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Муниципальная услуга предоставляется бесплатно.</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2.11. Срок регистрации заявления заявителя о предоставлении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Регистрация заявления заявителя о предоставлении муниципальной услуги осуществляется в течение 1 (одного) рабочего дня с момента получения документов.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З</w:t>
      </w:r>
      <w:r>
        <w:rPr>
          <w:rFonts w:ascii="Arial" w:hAnsi="Arial" w:cs="Arial"/>
          <w:color w:val="000000"/>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spacing w:val="2"/>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2.13. Предоставление муниципальной услуги осуществляется в специально выделенных для этой цели помещениях.</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2.14. Помещения, в которых осуществляется предоставление муниципальной услуги, оборудуются: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информационными стендами, содержащими визуальную и текстовую информацию;</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стульями и столами для возможности оформления документов.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2.15. Количество мест ожидания определяется исходя из фактической нагрузки и возможностей для их размещения в здании.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2.16. Места для заполнения документов оборудуются стульями, столами (стойками) и обеспечиваются бланками заявлений и образцами их заполнения.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2.17. Кабинеты приема заявителей должны иметь информационные таблички (вывески) с указанием:</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номера кабинета;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фамилии, имени, отчества и должности специалиста.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из помещения.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Arial" w:hAnsi="Arial" w:cs="Arial"/>
          <w:color w:val="000000"/>
        </w:rPr>
        <w:t>сурдопереводчика</w:t>
      </w:r>
      <w:proofErr w:type="spellEnd"/>
      <w:r>
        <w:rPr>
          <w:rFonts w:ascii="Arial" w:hAnsi="Arial" w:cs="Arial"/>
          <w:color w:val="000000"/>
        </w:rPr>
        <w:t xml:space="preserve"> и </w:t>
      </w:r>
      <w:proofErr w:type="spellStart"/>
      <w:r>
        <w:rPr>
          <w:rFonts w:ascii="Arial" w:hAnsi="Arial" w:cs="Arial"/>
          <w:color w:val="000000"/>
        </w:rPr>
        <w:t>тифлосурдопереводчика</w:t>
      </w:r>
      <w:proofErr w:type="spellEnd"/>
      <w:r>
        <w:rPr>
          <w:rFonts w:ascii="Arial" w:hAnsi="Arial" w:cs="Arial"/>
          <w:color w:val="000000"/>
        </w:rPr>
        <w:t>.</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Рабочее место специалиста Администрации, МФЦ</w:t>
      </w:r>
      <w:r>
        <w:rPr>
          <w:rFonts w:ascii="Arial" w:hAnsi="Arial" w:cs="Arial"/>
          <w:color w:val="FF0000"/>
        </w:rPr>
        <w:t> </w:t>
      </w:r>
      <w:r>
        <w:rPr>
          <w:rFonts w:ascii="Arial" w:hAnsi="Arial" w:cs="Arial"/>
          <w:color w:val="000000"/>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rFonts w:ascii="Arial" w:hAnsi="Arial" w:cs="Arial"/>
          <w:color w:val="000000"/>
        </w:rPr>
        <w:t>брелками</w:t>
      </w:r>
      <w:proofErr w:type="spellEnd"/>
      <w:r>
        <w:rPr>
          <w:rFonts w:ascii="Arial" w:hAnsi="Arial" w:cs="Arial"/>
          <w:color w:val="000000"/>
        </w:rPr>
        <w:t>-коммуникаторами).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Специалисты Администрации, МФЦ обеспечиваются личными нагрудными карточками (</w:t>
      </w:r>
      <w:proofErr w:type="spellStart"/>
      <w:r>
        <w:rPr>
          <w:rFonts w:ascii="Arial" w:hAnsi="Arial" w:cs="Arial"/>
          <w:color w:val="000000"/>
        </w:rPr>
        <w:t>бейджами</w:t>
      </w:r>
      <w:proofErr w:type="spellEnd"/>
      <w:r>
        <w:rPr>
          <w:rFonts w:ascii="Arial" w:hAnsi="Arial" w:cs="Arial"/>
          <w:color w:val="000000"/>
        </w:rPr>
        <w:t>) с указанием фамилии, имени, отчества и должности.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Места предоставления муниципальной услуги оборудуются с учетом стандарта комфортности предоставления муниципальных услуг.</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2.20. Показатели доступности и качества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2.20.1. Показателями доступности предоставления муниципальной услуги являются: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транспортная доступность к месту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обеспечение беспрепятственного доступа лиц к помещениям, в которых предоставляется муниципальная услуга;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размещение информации о порядке предоставления муниципальной услуги на информационных стендах;</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предоставление возможности подачи заявления о предоставлении муниципальной услуги в виде электронного документа;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размещение информации о порядке предоставления муниципальной услуги в средствах массовой информации.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-возможность получения заявителем информации о ходе предоставления муниципальной услуги с использованием Регионального портала, Единого портала, официального сайта.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2.20.2. Показателями качества предоставления муниципальной услуги являются отсутствие: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очередей при приеме и выдаче документов заявителям (их представителям);</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нарушений сроков предоставления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2.21. Особенности предоставления муниципальной услуги в МФЦ и особенности предоставления муниципальной услуги в электронной форме.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путем заполнения формы запроса, размещенной на официальном сайте Администрации, через личный кабинет в Едином портале и (или) Региональном портале;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путем направления электронного документа в Администрацию на официальную электронную почту.</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заявлении указывается один из следующих способов предоставления результатов рассмотрения заявления Администрацией:</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в виде бумажного документа, который заявитель получает непосредственно при личном обращении;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в виде бумажного документа, который направляется Администрацией заявителю посредством почтового отправления;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в виде электронного документа, который направляется Администрацией заявителю посредством электронной почты.</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Заявление в форме электронного документа подписывается по выбору заявителя (если заявителем является физическое лицо):</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электронной подписью заявителя (представителя заявителя);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усиленной квалифицированной электронной подписью заявителя (представителя заявителя).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лица, действующего от имени юридического лица без доверенности;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Заявление, представленное с нарушением указанного порядка, не рассматривается Администрацией.</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Примерная форма заявления в электронной форме размещается Администрацией на официальном сайте с возможностью бесплатного копирования.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 xml:space="preserve">Заявления представляются в Администрацию в виде файлов в формате </w:t>
      </w:r>
      <w:proofErr w:type="spellStart"/>
      <w:r>
        <w:rPr>
          <w:rFonts w:ascii="Arial" w:hAnsi="Arial" w:cs="Arial"/>
          <w:color w:val="000000"/>
        </w:rPr>
        <w:t>doc</w:t>
      </w:r>
      <w:proofErr w:type="spellEnd"/>
      <w:r>
        <w:rPr>
          <w:rFonts w:ascii="Arial" w:hAnsi="Arial" w:cs="Arial"/>
          <w:color w:val="000000"/>
        </w:rPr>
        <w:t xml:space="preserve">, </w:t>
      </w:r>
      <w:proofErr w:type="spellStart"/>
      <w:r>
        <w:rPr>
          <w:rFonts w:ascii="Arial" w:hAnsi="Arial" w:cs="Arial"/>
          <w:color w:val="000000"/>
        </w:rPr>
        <w:t>docx</w:t>
      </w:r>
      <w:proofErr w:type="spellEnd"/>
      <w:r>
        <w:rPr>
          <w:rFonts w:ascii="Arial" w:hAnsi="Arial" w:cs="Arial"/>
          <w:color w:val="000000"/>
        </w:rPr>
        <w:t xml:space="preserve">, </w:t>
      </w:r>
      <w:proofErr w:type="spellStart"/>
      <w:r>
        <w:rPr>
          <w:rFonts w:ascii="Arial" w:hAnsi="Arial" w:cs="Arial"/>
          <w:color w:val="000000"/>
        </w:rPr>
        <w:t>txt</w:t>
      </w:r>
      <w:proofErr w:type="spellEnd"/>
      <w:r>
        <w:rPr>
          <w:rFonts w:ascii="Arial" w:hAnsi="Arial" w:cs="Arial"/>
          <w:color w:val="000000"/>
        </w:rPr>
        <w:t xml:space="preserve">, </w:t>
      </w:r>
      <w:proofErr w:type="spellStart"/>
      <w:r>
        <w:rPr>
          <w:rFonts w:ascii="Arial" w:hAnsi="Arial" w:cs="Arial"/>
          <w:color w:val="000000"/>
        </w:rPr>
        <w:t>xls</w:t>
      </w:r>
      <w:proofErr w:type="spellEnd"/>
      <w:r>
        <w:rPr>
          <w:rFonts w:ascii="Arial" w:hAnsi="Arial" w:cs="Arial"/>
          <w:color w:val="000000"/>
        </w:rPr>
        <w:t xml:space="preserve">, </w:t>
      </w:r>
      <w:proofErr w:type="spellStart"/>
      <w:r>
        <w:rPr>
          <w:rFonts w:ascii="Arial" w:hAnsi="Arial" w:cs="Arial"/>
          <w:color w:val="000000"/>
        </w:rPr>
        <w:t>xlsx</w:t>
      </w:r>
      <w:proofErr w:type="spellEnd"/>
      <w:r>
        <w:rPr>
          <w:rFonts w:ascii="Arial" w:hAnsi="Arial" w:cs="Arial"/>
          <w:color w:val="000000"/>
        </w:rPr>
        <w:t xml:space="preserve">, </w:t>
      </w:r>
      <w:proofErr w:type="spellStart"/>
      <w:r>
        <w:rPr>
          <w:rFonts w:ascii="Arial" w:hAnsi="Arial" w:cs="Arial"/>
          <w:color w:val="000000"/>
        </w:rPr>
        <w:t>rtf</w:t>
      </w:r>
      <w:proofErr w:type="spellEnd"/>
      <w:r>
        <w:rPr>
          <w:rFonts w:ascii="Arial" w:hAnsi="Arial" w:cs="Arial"/>
          <w:color w:val="000000"/>
        </w:rPr>
        <w:t>, если указанные заявления предоставляются в форме электронного документа посредством электронной почты.</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Формирование заявления в электронной форме осуществляется посредством заполнения интерактивной формы запроса на Региональном портале, Едином портале, официальном сайте без необходимости дополнительной подачи заявления в какой-либо иной форме.</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Региональном портале, официальном сайте.</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w:t>
      </w:r>
    </w:p>
    <w:p w:rsidR="00854D09" w:rsidRDefault="00854D09" w:rsidP="00854D09">
      <w:pPr>
        <w:pStyle w:val="consplusnormal"/>
        <w:spacing w:before="0" w:beforeAutospacing="0" w:after="0" w:afterAutospacing="0"/>
        <w:ind w:firstLine="567"/>
        <w:jc w:val="center"/>
        <w:rPr>
          <w:color w:val="000000"/>
        </w:rPr>
      </w:pPr>
      <w:r>
        <w:rPr>
          <w:rFonts w:ascii="Arial" w:hAnsi="Arial" w:cs="Arial"/>
          <w:b/>
          <w:bCs/>
          <w:color w:val="000000"/>
          <w:sz w:val="30"/>
          <w:szCs w:val="30"/>
        </w:rPr>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3.1. Исчерпывающий перечень административных процедур</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Предоставление муниципальной услуги включает в себя следующие административные процедуры:</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3.1.1. прием и регистрация ходатайства об изъятии земельных участков и приложенных к нему документов;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3.1.2. установление оснований для возврата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ходатайства об изъятии земельных участков;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xml:space="preserve">3.1.3.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w:t>
      </w:r>
      <w:r>
        <w:rPr>
          <w:rFonts w:ascii="Arial" w:hAnsi="Arial" w:cs="Arial"/>
          <w:color w:val="000000"/>
        </w:rPr>
        <w:lastRenderedPageBreak/>
        <w:t>муниципальных нужд и которым принадлежат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3.1.4.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3.1.5. направление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3.1.6. принятие постановления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или уведомления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отказе в удовлетворении ходатайства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3.1.7. осуществление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действий в соответствии с пунктом 10 статьи 56.6 Земельного кодекса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3.1.8. подготовка соглашения об изъятии земельных участков и (или) расположенных на них объектов недвижимого имущества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3.1.9. заключение соглашения об изъятии земельных участков и (или) расположенных на них объектов недвижимого имущества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 Описание последовательности действий при предоставлении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3.2.1. Прием и регистрация ходатайства об изъятии земельных участков и приложенных к нему документов.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Основанием для приема и регистрации ходатайства об изъятии земельных участков и приложенных к нему документов является поступление ходатайства об изъятии земельных участков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в том числе поданного через многофункциональный центр предоставления государственных и муниципальных услуг.</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Сотрудник Администрации, ответственный за прием и регистрацию документов, принимает ходатайство об изъятии земельных участков и приложенные к нему документы, поданное заявителем лично или полученное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по почте, а также полученное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в электронной форме, и регистрирует их в Журнале регистрации входящей корреспонденции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в день поступления.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административного действия является присвоение ходатайству об изъятии земельных участков порядкового регистрационного номера в Журнале регистрации входящей корреспонденции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 Пензенской области и передача зарегистрированного ходатайства об </w:t>
      </w:r>
      <w:r>
        <w:rPr>
          <w:rFonts w:ascii="Arial" w:hAnsi="Arial" w:cs="Arial"/>
          <w:color w:val="000000"/>
        </w:rPr>
        <w:lastRenderedPageBreak/>
        <w:t>изъятии земельных участков и прилагаемых к нему документов главе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Максимальный срок исполнения административного действия - в течение 1 (одного) рабочего дня с момента получения ходатайства об изъятии земельных участков.</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административной процедуры является принятие заявления и документов, указанных в п. 2.6. Регламента, которые отписываются Главой Администрации Специалисту, ответственному за предоставление муниципальной услуги.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Срок выполнения данной административной процедуры составляет 1 рабочий день с даты поступления заявления в Администрацию.</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3.2.2. Установление оснований для возврата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ходатайства об изъятии земельных участков.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Сотрудник Администрации, ответственный за прием и регистрацию документов: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устанавливает соответствие документов, поданных в электронной форме, требованиям приказа Минэкономразвития РФ N 250;</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xml:space="preserve">- проводит проверку </w:t>
      </w:r>
      <w:proofErr w:type="gramStart"/>
      <w:r>
        <w:rPr>
          <w:rFonts w:ascii="Arial" w:hAnsi="Arial" w:cs="Arial"/>
          <w:color w:val="000000"/>
        </w:rPr>
        <w:t>условий признания действительности усиленной квалифицированной электронной подписи заявителя</w:t>
      </w:r>
      <w:proofErr w:type="gramEnd"/>
      <w:r>
        <w:rPr>
          <w:rFonts w:ascii="Arial" w:hAnsi="Arial" w:cs="Arial"/>
          <w:color w:val="000000"/>
        </w:rPr>
        <w:t xml:space="preserve"> требованиям статьи 11 Федерального закона от 06.04.2011 N 63-ФЗ "Об электронной подписи" (в случае подачи документов в электронной форме, заверенных усиленной квалифицированной электронной подписью);</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проверяет наличие или отсутствие оснований для отказа в приеме документов или основания для подготовки уведомления о возврате ходатайства, предусмотренные в пункте 2.8 настоящего Регламента.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Администрация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в срок не более чем пять рабочих дней со дня поступления ходатайства об изъятии земельных участков возвращает его без рассмотрения с указанием причины принятого решения в случаях, предусмотренных в пункте 2.8 настоящего Регламента одним из следующих способов, указанных в ходатайстве: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виде электронного документа, размещенного на официальном сайте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sidR="006B6E44">
        <w:rPr>
          <w:rFonts w:ascii="Arial" w:hAnsi="Arial" w:cs="Arial"/>
          <w:color w:val="000000"/>
        </w:rPr>
        <w:t xml:space="preserve"> </w:t>
      </w:r>
      <w:r>
        <w:rPr>
          <w:rFonts w:ascii="Arial" w:hAnsi="Arial" w:cs="Arial"/>
          <w:color w:val="000000"/>
        </w:rPr>
        <w:t>Пензенской области, ссылка на который направляется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заявителю посредством электронной почты;</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виде электронного документа, который направляется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заявителю посредством электронной почты;</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виде бумажного документа, который заявитель получает непосредственно при личном обращении;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в виде бумажного документа, который направляется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заявителю посредством почтового отправления.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После получения уведомления в электронной форме заявитель вправе обратиться повторно с ходатайством об изъятии земельных участков, устранив нарушения, которые послужили основанием для отказа в приеме к рассмотрению первичного ходатайства об изъятии земельных участков.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административного действия является направление заявителю уведомления о возврате ходатайства об изъятии земельных участков одним из способов, указанных в ходатайстве, при наличии обстоятельств, предусмотренных пунктом 2.8 настоящего Регламента, или отсутствие направленного заявителю уведомления о возврате ходатайства об изъятии земельных участков при отсутствии обстоятельств, предусмотренных пунктом 2.8 настоящего Регламента, или направление заявителю одним из способов, указанных в ходатайстве, уведомления об отказе в приеме документов к рассмотрению при несоблюдении установленных условий признания действительности усиленной квалифицированной электронной подписи.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Максимальный срок выполнения административного действия - 5 рабочих дней со дня поступления ходатайства об изъятии земельных участков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(при соблюдении установленных условий признания действительности усиленной квалифицированной электронной подписи) при наличии или отсутствии обстоятельств, предусмотренных пунктом 2.8 настоящего Регламента, или один рабочий день со дня поступления ходатайства об изъятии земельных участков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при несоблюдении установленных условий признания действительности усиленной квалифицированной электронной подписи.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Основанием для начала административной процедуры является поступление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ходатайства об изъятии земельных участков и отсутствие оснований, предусмотренных в пункте 2.9 настоящего Регламента, для принятия решений об отказе в удовлетворении ходатайства об изъятии земельных участков.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Критерий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 отсутствие оснований, предусмотренных в пункте 2.8 настоящего Регламента, для принятия решений об отказе в удовлетворении ходатайства об изъятии земельных участков.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административного действия является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Максимальный срок выполнения административного действия - не более чем тридцать дней со дня поступления ходатайства об изъятии земельных участков в Администрацию.</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Основанием для начала административной процедуры является получение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Критерий принятия решения об осуществлении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действий, предусмотренных настоящим подпунктом, является получение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sidR="006B6E44">
        <w:rPr>
          <w:rFonts w:ascii="Arial" w:hAnsi="Arial" w:cs="Arial"/>
          <w:color w:val="000000"/>
        </w:rPr>
        <w:t xml:space="preserve"> </w:t>
      </w:r>
      <w:r>
        <w:rPr>
          <w:rFonts w:ascii="Arial" w:hAnsi="Arial" w:cs="Arial"/>
          <w:color w:val="000000"/>
        </w:rPr>
        <w:t>Пензенской области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срок не более чем десять дней со дня получения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осуществляет следующие действия: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1) запрашивает сведения об имеющихся правах на земельные участки, подлежащие изъятию для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 обеспечивает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 обеспечивает размещение на официальном сайте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и официальном сайте указанного в подпункте 2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xml:space="preserve">4) обеспечивает размещение сообщения о планируемом изъятии земельных участков на информационном щите в границах населенного пункта, на территории </w:t>
      </w:r>
      <w:r>
        <w:rPr>
          <w:rFonts w:ascii="Arial" w:hAnsi="Arial" w:cs="Arial"/>
          <w:color w:val="000000"/>
        </w:rPr>
        <w:lastRenderedPageBreak/>
        <w:t>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соответствующего муниципального образования.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При этом опубликование сообщения о планируемом изъятии земельных участков для муниципальных нужд в соответствии с подпунктом 2 пункта 1 настоящего подпункта, а также размещение информации на информационных щитах в соответствии с подпунктом 4 настоящего пункта осуществляется за счет средств заявителя.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административного действия является осуществление действий, предусмотренных подпунктами 1 - 4 настоящего пункта.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Максимальный срок выполнения административного действия - не более чем 10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3.2.5. Направление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Основанием для начала административной процедуры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Критерий принятия решения о подготовке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уведомления -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административной процедуры является подготовленное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sidR="006B6E44">
        <w:rPr>
          <w:rFonts w:ascii="Arial" w:hAnsi="Arial" w:cs="Arial"/>
          <w:color w:val="000000"/>
        </w:rPr>
        <w:t xml:space="preserve"> </w:t>
      </w:r>
      <w:r>
        <w:rPr>
          <w:rFonts w:ascii="Arial" w:hAnsi="Arial" w:cs="Arial"/>
          <w:color w:val="000000"/>
        </w:rPr>
        <w:t>Пензенской области уведомление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Максимальный срок выполнения административной процедуры по подготовке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 xml:space="preserve">Пензенской области </w:t>
      </w:r>
      <w:r>
        <w:rPr>
          <w:rFonts w:ascii="Arial" w:hAnsi="Arial" w:cs="Arial"/>
          <w:color w:val="000000"/>
        </w:rPr>
        <w:lastRenderedPageBreak/>
        <w:t>уведомления - не позднее чем в течение десяти дней со дня поступления указанных заявлений.</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3.2.6. Принятие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или Уведомления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отказе в удовлетворении ходатайства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Основанием для начала административной процедуры является наличие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Критерий принятия решения о подготовке проекта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sidR="006B6E44">
        <w:rPr>
          <w:rFonts w:ascii="Arial" w:hAnsi="Arial" w:cs="Arial"/>
          <w:color w:val="000000"/>
        </w:rPr>
        <w:t xml:space="preserve"> </w:t>
      </w:r>
      <w:r>
        <w:rPr>
          <w:rFonts w:ascii="Arial" w:hAnsi="Arial" w:cs="Arial"/>
          <w:color w:val="000000"/>
        </w:rPr>
        <w:t>Пензенской области об изъятии земельных участков для муниципальных нужд или Уведомления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отказе в удовлетворении ходатайства об изъятии земельных участков для муниципальных нужд - наличие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и отсутствие оснований, предусмотренных пунктом 2.9 настоящего Регламента.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Критерий принятия решения о подготовке Уведомления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отказе в удовлетворении ходатайства об изъятии земельных участков для муниципальных нужд - наличие оснований, предусмотренных пунктом 2.9 настоящего Регламента.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административной процедуры является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sidR="006B6E44">
        <w:rPr>
          <w:rFonts w:ascii="Arial" w:hAnsi="Arial" w:cs="Arial"/>
          <w:color w:val="000000"/>
        </w:rPr>
        <w:t xml:space="preserve"> </w:t>
      </w:r>
      <w:r>
        <w:rPr>
          <w:rFonts w:ascii="Arial" w:hAnsi="Arial" w:cs="Arial"/>
          <w:color w:val="000000"/>
        </w:rPr>
        <w:t>Пензенской области об изъятии земельных участков для муниципальных нужд при наличии у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административной процедуры является Уведомление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sidR="006B6E44">
        <w:rPr>
          <w:rFonts w:ascii="Arial" w:hAnsi="Arial" w:cs="Arial"/>
          <w:color w:val="000000"/>
        </w:rPr>
        <w:t xml:space="preserve"> </w:t>
      </w:r>
      <w:r>
        <w:rPr>
          <w:rFonts w:ascii="Arial" w:hAnsi="Arial" w:cs="Arial"/>
          <w:color w:val="000000"/>
        </w:rPr>
        <w:t>Пензенской области об отказе в удовлетворении ходатайства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Способом фиксации результата выполнения административной процедуры является постановление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или Уведомление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отказе в удовлетворении ходатайства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Максимальный срок выполнения административной процедуры по принятию уведомления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отказе в удовлетворении ходатайства об изъятии земельных участков для муниципальных нужд - не более чем тридцать дней со дня поступления ходатайства об изъятии земельных участков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Максимальный срок выполнения административной процедуры по принятию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 - не более чем тридцать дней со дня поступления ходатайства об изъятии земельных участков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 Пензенской области.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Максимальный срок выполнения административной процедуры по принятию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 - не более чем восемьдесят пять дней со дня поступления ходатайства об изъятии земельных участков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3.2.7. Осуществление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действий в соответствии с пунктом 10 статьи 56.6 Земельного кодекса РФ.</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 таким действиям относятся: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размещение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на официальном сайте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в информационно-телекоммуникационной сети "Интернет";</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обеспечение опубликования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направление копии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 xml:space="preserve">Пензенской области об изъятии земельных участков для муниципальных нужд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w:t>
      </w:r>
      <w:r>
        <w:rPr>
          <w:rFonts w:ascii="Arial" w:hAnsi="Arial" w:cs="Arial"/>
          <w:color w:val="000000"/>
        </w:rPr>
        <w:lastRenderedPageBreak/>
        <w:t>настоящем пункте, копия решения об изъятии по указанным адресам не направляется;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направление копии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в орган регистрации прав;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направление организации, подавшей ходатайство об изъятии, на основании которого осуществляется изъятие земельных участков для муниципальных нужд (при наличии такого ходатайства), копию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Основанием для начала административной процедуры является принятое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административной процедуры является: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размещенное постановление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на официальном сайте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в информационно-телекоммуникационной сети "Интернет";</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опубликованное постановление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направленная письмом копия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правообладателям изымаемой недвижимости;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направленная копия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в орган регистрации прав;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направленная копия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организации, подавшей ходатайство об изъятии.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Способом фиксации результата выполнения административной процедуры является: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размещенное постановление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на официальном сайте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в информационно-телекоммуникационной сети "Интернет";</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опубликованное постановление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 xml:space="preserve">Пензенской области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w:t>
      </w:r>
      <w:r>
        <w:rPr>
          <w:rFonts w:ascii="Arial" w:hAnsi="Arial" w:cs="Arial"/>
          <w:color w:val="000000"/>
        </w:rPr>
        <w:lastRenderedPageBreak/>
        <w:t>изъятию, расположены на межселенной территории) по месту нахождения земельных участков, подлежащих изъятию;</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направленная письмом копия постановления об изъятии правообладателям изымаемой недвижимости;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направленная копия постановления об изъятии в орган регистрации прав;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направленная копия постановления организации, подавшей ходатайство об изъятии.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Максимальный срок выполнения административной процедуры - в течение десяти дней со дня принятия постановления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3.2.8. Подготовка соглашения об изъятии земельных участков и (или) расположенных на них объектов недвижимого имущества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Основанием для начала административной процедуры является принятое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постановление об изъятии земельных участков для муниципальных нужд на основании ходатайства заявителя.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Специалист </w:t>
      </w:r>
      <w:r w:rsidR="00B01499">
        <w:rPr>
          <w:rFonts w:ascii="Arial" w:hAnsi="Arial" w:cs="Arial"/>
          <w:color w:val="000000"/>
        </w:rPr>
        <w:t>Отдел</w:t>
      </w:r>
      <w:r>
        <w:rPr>
          <w:rFonts w:ascii="Arial" w:hAnsi="Arial" w:cs="Arial"/>
          <w:color w:val="000000"/>
        </w:rPr>
        <w:t>а,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Критерий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 принятое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постановления об изъятии земельных участков для муниципальных нужд на основании ходатайства заявителя.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административной процедуры является подготовка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sidR="006B6E44">
        <w:rPr>
          <w:rFonts w:ascii="Arial" w:hAnsi="Arial" w:cs="Arial"/>
          <w:color w:val="000000"/>
        </w:rPr>
        <w:t xml:space="preserve"> </w:t>
      </w:r>
      <w:r>
        <w:rPr>
          <w:rFonts w:ascii="Arial" w:hAnsi="Arial" w:cs="Arial"/>
          <w:color w:val="000000"/>
        </w:rPr>
        <w:t>Пензенской области совместно с заявителем соглашения об изъятии земельных участков и (или) расположенных на них объектов недвижимого имущества для муниципальных нужд и направление его сторонам такого соглашения для подписания.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Способом фиксации результата выполнения административной процедуры является подготовленное соглашение об изъятии земельных участков и (или) расположенных на них объектов недвижимого имущества для муниципальных нужд и направленное сторонам такого соглашения для подписания.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Максимальный срок выполнения административной процедуры - 30 дней с момента принятия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3.2.9. Заключение соглашения об изъятии земельных участков и (или) расположенных на них объектов недвижимого имущества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Основанием для начала административной процедуры является подготовленное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совместно с заявителем и направленное сторонам такого соглашения соглашение об изъятии земельных участков и (или) расположенных на них объектов недвижимого имущества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Критерий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подготовленное 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совместно с заявителем во исполнение постановления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об изъятии земельных участков для муниципальных нужд соглашение.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Результатом административной процедуры является подписанное главой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sidR="006B6E44">
        <w:rPr>
          <w:rFonts w:ascii="Arial" w:hAnsi="Arial" w:cs="Arial"/>
          <w:color w:val="000000"/>
        </w:rPr>
        <w:t xml:space="preserve"> </w:t>
      </w:r>
      <w:r>
        <w:rPr>
          <w:rFonts w:ascii="Arial" w:hAnsi="Arial" w:cs="Arial"/>
          <w:color w:val="000000"/>
        </w:rPr>
        <w:t>Пензенской области,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Способом фиксации результата выполнения административной процедуры является подписанное главой</w:t>
      </w:r>
      <w:r w:rsidR="006B6E44">
        <w:rPr>
          <w:rFonts w:ascii="Arial" w:hAnsi="Arial" w:cs="Arial"/>
          <w:color w:val="000000"/>
        </w:rPr>
        <w:t xml:space="preserve"> </w:t>
      </w:r>
      <w:r>
        <w:rPr>
          <w:rFonts w:ascii="Arial" w:hAnsi="Arial" w:cs="Arial"/>
          <w:color w:val="000000"/>
        </w:rPr>
        <w:t>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3.3. Особенности выполнения административных процедур в многофункциональных центрах</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Основанием для предоставления муниципальной услуги через Многофункциональный центр является поступление ходатайства по форме согласно приложению N 1 к настоящему Регламенту и пакета документов специалисту Многофункционального центра.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Лицом, ответственным за выполнение административной процедуры, является специалист Многофункционального центра.</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Способ фиксации результата административной процедуры - прием специалистом Многофункционального центра ходатайства и регистрация ходатайства в этот же день в автоматизированной информационной системе Многофункционального центра. При приеме ходатайства специалист Многофункционального центра предоставляет заявителю расписку о получении документов.</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Максимальный срок передачи ходатайства и пакета документов из Многофункционального центра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курьером осуществляется не позднее 1 (одного) рабочего дня, следующего за днем регистрации ходатайства в Многофункциональном центре, в закрытом конверте по описи под роспись в сопроводительной ведомости.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Специалист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ответственный за регистрацию входящей корреспонденции, при получении документов от курьера Многофункционального центра проверяет их соответствие и комплектность и регистрирует в Журнале регистрации входящей корреспонденции 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 xml:space="preserve">Пензенской области. Второй экземпляр сопроводительной ведомости специалист </w:t>
      </w:r>
      <w:r>
        <w:rPr>
          <w:rFonts w:ascii="Arial" w:hAnsi="Arial" w:cs="Arial"/>
          <w:color w:val="000000"/>
        </w:rPr>
        <w:lastRenderedPageBreak/>
        <w:t>администрации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ответственный за регистрацию входящей корреспонденции, возвращает курьеру Многофункционального центра с отметкой о получении указанных документов по описи с указанием даты, подписью, расшифровкой подписи. В случае отсутствия возможности передачи заявления из Многофункционального центра в администрацию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r>
        <w:rPr>
          <w:rFonts w:ascii="Arial" w:hAnsi="Arial" w:cs="Arial"/>
          <w:b/>
          <w:bCs/>
          <w:color w:val="000000"/>
        </w:rPr>
        <w:t> </w:t>
      </w:r>
      <w:r>
        <w:rPr>
          <w:rFonts w:ascii="Arial" w:hAnsi="Arial" w:cs="Arial"/>
          <w:color w:val="000000"/>
        </w:rPr>
        <w:t>Пензенской области через курьера полученное от заявителя ходатайство об изъятии земельных участков и пакет документов отправляются почтой заказным письмом с описью вложения. Письмо отправляется не позднее одного рабочего дня, следующего за днем регистрации ходатайства в Многофункциональном центре. Дальнейшее непосредственное оказание муниципальной услуги осуществляется в соответствии с настоящим Регламентом.</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w:t>
      </w:r>
    </w:p>
    <w:p w:rsidR="00854D09" w:rsidRDefault="00854D09" w:rsidP="00854D0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Формы контроля за исполнением административного регламента</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4.2. Проверки могут быть плановыми и внеплановыми. Проверка также может проводиться по конкретному обращению заявителя.</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4.3. Периодичность проверок устанавливается Администрацией.</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Проверка осуществляется на основании распоряжений Администрации.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854D09" w:rsidRDefault="00854D09" w:rsidP="00854D0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V. Досудебный (внесудебный) порядок обжалования решений и действий (бездействия) органа, предоставляющего муниципальную услугу, </w:t>
      </w:r>
      <w:r>
        <w:rPr>
          <w:rFonts w:ascii="Arial" w:hAnsi="Arial" w:cs="Arial"/>
          <w:b/>
          <w:bCs/>
          <w:color w:val="000000"/>
          <w:sz w:val="30"/>
          <w:szCs w:val="30"/>
        </w:rPr>
        <w:lastRenderedPageBreak/>
        <w:t>многофункционального центра, а также их должностных лиц, муниципальных служащих, работников.</w:t>
      </w:r>
    </w:p>
    <w:p w:rsidR="00854D09" w:rsidRDefault="00854D09" w:rsidP="00854D09">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854D09" w:rsidRDefault="00854D09" w:rsidP="00854D09">
      <w:pPr>
        <w:pStyle w:val="a3"/>
        <w:shd w:val="clear" w:color="auto" w:fill="FFFFFF"/>
        <w:spacing w:before="0" w:beforeAutospacing="0" w:after="0" w:afterAutospacing="0"/>
        <w:ind w:firstLine="567"/>
        <w:jc w:val="both"/>
        <w:rPr>
          <w:rFonts w:ascii="Arial" w:hAnsi="Arial" w:cs="Arial"/>
          <w:color w:val="000000"/>
        </w:rPr>
      </w:pPr>
      <w:r>
        <w:rPr>
          <w:rFonts w:ascii="Arial" w:hAnsi="Arial" w:cs="Arial"/>
          <w:color w:val="000000"/>
        </w:rPr>
        <w:t>5.1. Заявитель может обратиться с жалобой, в том числе в следующих случаях:</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1) нарушение срока регистрации запроса о предоставлении муниципальной услуги, запроса, указанного в статье 15.1 Федерального закона 210-ФЗ;</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8) нарушение срока или порядка выдачи документов по результатам предоставления муниципальной услуги;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5.4. Жалоба должна содержать:</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5.5.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54D09" w:rsidRDefault="00854D09" w:rsidP="00854D09">
      <w:pPr>
        <w:pStyle w:val="a3"/>
        <w:spacing w:before="0" w:beforeAutospacing="0" w:after="0" w:afterAutospacing="0"/>
        <w:ind w:firstLine="567"/>
        <w:jc w:val="both"/>
        <w:rPr>
          <w:rFonts w:ascii="Arial" w:hAnsi="Arial" w:cs="Arial"/>
          <w:color w:val="000000"/>
        </w:rPr>
      </w:pPr>
      <w:bookmarkStart w:id="2" w:name="Par10"/>
      <w:bookmarkEnd w:id="2"/>
      <w:r>
        <w:rPr>
          <w:rFonts w:ascii="Arial" w:hAnsi="Arial" w:cs="Arial"/>
          <w:color w:val="000000"/>
        </w:rPr>
        <w:t>5.6. По результатам рассмотрения жалобы принимается одно из следующих решений:</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2) в удовлетворении жалобы отказывается.</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5.7.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настоящего Регламента, незамедлительно направляют имеющиеся материалы в органы прокуратуры.</w:t>
      </w:r>
    </w:p>
    <w:p w:rsidR="00854D09" w:rsidRDefault="00854D09" w:rsidP="00854D09">
      <w:pPr>
        <w:pStyle w:val="a3"/>
        <w:spacing w:before="0" w:beforeAutospacing="0" w:after="0" w:afterAutospacing="0"/>
        <w:ind w:firstLine="567"/>
        <w:jc w:val="both"/>
        <w:rPr>
          <w:rFonts w:ascii="Arial" w:hAnsi="Arial" w:cs="Arial"/>
          <w:color w:val="000000"/>
        </w:rPr>
      </w:pPr>
      <w:r>
        <w:rPr>
          <w:rFonts w:ascii="Arial" w:hAnsi="Arial" w:cs="Arial"/>
          <w:color w:val="000000"/>
        </w:rPr>
        <w:t>5.9. 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w:t>
      </w:r>
    </w:p>
    <w:p w:rsidR="00854D09" w:rsidRDefault="00854D09" w:rsidP="00854D09">
      <w:pPr>
        <w:pStyle w:val="consplusnormal"/>
        <w:spacing w:before="0" w:beforeAutospacing="0" w:after="0" w:afterAutospacing="0"/>
        <w:ind w:firstLine="567"/>
        <w:jc w:val="right"/>
        <w:rPr>
          <w:color w:val="000000"/>
        </w:rPr>
      </w:pPr>
      <w:r>
        <w:rPr>
          <w:rFonts w:ascii="Arial" w:hAnsi="Arial" w:cs="Arial"/>
          <w:color w:val="000000"/>
        </w:rPr>
        <w:t>Приложение N 1</w:t>
      </w:r>
    </w:p>
    <w:p w:rsidR="00854D09" w:rsidRDefault="00854D09" w:rsidP="00854D09">
      <w:pPr>
        <w:pStyle w:val="consplusnormal"/>
        <w:spacing w:before="0" w:beforeAutospacing="0" w:after="0" w:afterAutospacing="0"/>
        <w:ind w:firstLine="567"/>
        <w:jc w:val="right"/>
        <w:rPr>
          <w:color w:val="000000"/>
        </w:rPr>
      </w:pPr>
      <w:r>
        <w:rPr>
          <w:rFonts w:ascii="Arial" w:hAnsi="Arial" w:cs="Arial"/>
          <w:color w:val="000000"/>
        </w:rPr>
        <w:t>к Административному регламенту предоставления</w:t>
      </w:r>
    </w:p>
    <w:p w:rsidR="00854D09" w:rsidRDefault="00854D09" w:rsidP="00854D09">
      <w:pPr>
        <w:pStyle w:val="consplusnormal"/>
        <w:spacing w:before="0" w:beforeAutospacing="0" w:after="0" w:afterAutospacing="0"/>
        <w:ind w:firstLine="567"/>
        <w:jc w:val="right"/>
        <w:rPr>
          <w:color w:val="000000"/>
        </w:rPr>
      </w:pPr>
      <w:r>
        <w:rPr>
          <w:rFonts w:ascii="Arial" w:hAnsi="Arial" w:cs="Arial"/>
          <w:color w:val="000000"/>
        </w:rPr>
        <w:t>администрацией </w:t>
      </w:r>
      <w:proofErr w:type="spellStart"/>
      <w:r w:rsidR="006B6E44">
        <w:rPr>
          <w:rFonts w:ascii="Arial" w:hAnsi="Arial" w:cs="Arial"/>
          <w:color w:val="000000"/>
        </w:rPr>
        <w:t>Камешкирского</w:t>
      </w:r>
      <w:proofErr w:type="spellEnd"/>
      <w:r>
        <w:rPr>
          <w:rFonts w:ascii="Arial" w:hAnsi="Arial" w:cs="Arial"/>
          <w:color w:val="000000"/>
        </w:rPr>
        <w:t xml:space="preserve"> района</w:t>
      </w:r>
    </w:p>
    <w:p w:rsidR="00854D09" w:rsidRDefault="00854D09" w:rsidP="00854D09">
      <w:pPr>
        <w:pStyle w:val="consplusnormal"/>
        <w:spacing w:before="0" w:beforeAutospacing="0" w:after="0" w:afterAutospacing="0"/>
        <w:ind w:firstLine="567"/>
        <w:jc w:val="right"/>
        <w:rPr>
          <w:color w:val="000000"/>
        </w:rPr>
      </w:pPr>
      <w:r>
        <w:rPr>
          <w:rFonts w:ascii="Arial" w:hAnsi="Arial" w:cs="Arial"/>
          <w:color w:val="000000"/>
        </w:rPr>
        <w:t>Пензенской области муниципальной услуги</w:t>
      </w:r>
    </w:p>
    <w:p w:rsidR="00854D09" w:rsidRDefault="00854D09" w:rsidP="00854D09">
      <w:pPr>
        <w:pStyle w:val="consplusnormal"/>
        <w:spacing w:before="0" w:beforeAutospacing="0" w:after="0" w:afterAutospacing="0"/>
        <w:ind w:firstLine="567"/>
        <w:jc w:val="right"/>
        <w:rPr>
          <w:color w:val="000000"/>
        </w:rPr>
      </w:pPr>
      <w:r>
        <w:rPr>
          <w:rFonts w:ascii="Arial" w:hAnsi="Arial" w:cs="Arial"/>
          <w:color w:val="000000"/>
        </w:rPr>
        <w:t>"Принятие решения об изъятии земельного участка,</w:t>
      </w:r>
    </w:p>
    <w:p w:rsidR="00854D09" w:rsidRDefault="00854D09" w:rsidP="00854D09">
      <w:pPr>
        <w:pStyle w:val="consplusnormal"/>
        <w:spacing w:before="0" w:beforeAutospacing="0" w:after="0" w:afterAutospacing="0"/>
        <w:ind w:firstLine="567"/>
        <w:jc w:val="right"/>
        <w:rPr>
          <w:color w:val="000000"/>
        </w:rPr>
      </w:pPr>
      <w:r>
        <w:rPr>
          <w:rFonts w:ascii="Arial" w:hAnsi="Arial" w:cs="Arial"/>
          <w:color w:val="000000"/>
        </w:rPr>
        <w:t>для муниципальных нужд, в том числе для</w:t>
      </w:r>
    </w:p>
    <w:p w:rsidR="00854D09" w:rsidRDefault="00854D09" w:rsidP="00854D09">
      <w:pPr>
        <w:pStyle w:val="consplusnormal"/>
        <w:spacing w:before="0" w:beforeAutospacing="0" w:after="0" w:afterAutospacing="0"/>
        <w:ind w:firstLine="567"/>
        <w:jc w:val="right"/>
        <w:rPr>
          <w:color w:val="000000"/>
        </w:rPr>
      </w:pPr>
      <w:r>
        <w:rPr>
          <w:rFonts w:ascii="Arial" w:hAnsi="Arial" w:cs="Arial"/>
          <w:color w:val="000000"/>
        </w:rPr>
        <w:t>размещения объектов местного значения"</w:t>
      </w:r>
    </w:p>
    <w:p w:rsidR="00854D09" w:rsidRDefault="00854D09" w:rsidP="00854D09">
      <w:pPr>
        <w:pStyle w:val="consplusnormal"/>
        <w:spacing w:before="0" w:beforeAutospacing="0" w:after="0" w:afterAutospacing="0"/>
        <w:ind w:firstLine="567"/>
        <w:jc w:val="right"/>
        <w:rPr>
          <w:color w:val="000000"/>
        </w:rPr>
      </w:pPr>
      <w:r>
        <w:rPr>
          <w:rFonts w:ascii="Arial" w:hAnsi="Arial" w:cs="Arial"/>
          <w:color w:val="000000"/>
        </w:rPr>
        <w:t> </w:t>
      </w:r>
    </w:p>
    <w:p w:rsidR="00854D09" w:rsidRDefault="00854D09" w:rsidP="00854D09">
      <w:pPr>
        <w:pStyle w:val="consplusnormal"/>
        <w:spacing w:before="0" w:beforeAutospacing="0" w:after="0" w:afterAutospacing="0"/>
        <w:ind w:firstLine="567"/>
        <w:jc w:val="center"/>
        <w:rPr>
          <w:color w:val="000000"/>
        </w:rPr>
      </w:pPr>
      <w:r>
        <w:rPr>
          <w:rFonts w:ascii="Arial" w:hAnsi="Arial" w:cs="Arial"/>
          <w:b/>
          <w:bCs/>
          <w:color w:val="000000"/>
          <w:sz w:val="32"/>
          <w:szCs w:val="32"/>
        </w:rPr>
        <w:lastRenderedPageBreak/>
        <w:t>Ходатайство об изъятии земельных участков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1. __________________________________________________________________________________________________________________________________________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(наименование органа, принимающего постановление об изъятии земельного участка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 Сведения о заявителе:</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2.1. Полное наименование _______________________________________________________________________________________________________________________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2.2. Адрес (место нахождения)_____________________________________________________________________________________________________________________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2.3. ОГРН, ИНН, дата внесения записи в ЕГРЮЛ____________________________________________________________________________________________________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 Сведения о представителе заявителя:</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3.1. Ф.И.О. ____________________________________________________________________________________________________________________________________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3.2. Почтовый адрес, телефон, адрес электронной почты_________________________________________________________________________________________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3.3. Наименование и реквизиты документа, подтверждающего полномочия представителя заявителя_______________________________________________________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4. Содержание ходатайства об изъятии земельного участка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4.1. Прошу изъять для муниципальных нужд</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4.2. кадастровый номер земельного участка предполагаемого к изъятию (за исключением случаев, когда земельный участок предстоит образовать) или их примерное местоположение)__________________________________________________________________________________________________________________________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4.3. Известные заявителю кадастровый номер расположенного на земельном участке объекта недвижимого имущества____________________________________________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5. Цель изъятия земельного участка для муниципальных нужд: ___________________________________________________________________________________________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6. Обоснование необходимости принятия постановления об изъятии земельного участка для муниципальных нужд_________________________________________________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7. Сведения о способах представления результатов рассмотрения ходатайства об озъятии:___________________________________________________________________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8. Документы, прилагаемые к заявлению:____________________________________________________________________________________________________________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lastRenderedPageBreak/>
        <w:t>9. Подпись:______________________________________________________________________________Дата_______________________________________________</w:t>
      </w:r>
    </w:p>
    <w:p w:rsidR="00854D09" w:rsidRDefault="00854D09" w:rsidP="00854D09">
      <w:pPr>
        <w:pStyle w:val="consplusnormal"/>
        <w:spacing w:before="0" w:beforeAutospacing="0" w:after="0" w:afterAutospacing="0"/>
        <w:ind w:firstLine="567"/>
        <w:jc w:val="both"/>
        <w:rPr>
          <w:color w:val="000000"/>
        </w:rPr>
      </w:pPr>
      <w:r>
        <w:rPr>
          <w:rFonts w:ascii="Arial" w:hAnsi="Arial" w:cs="Arial"/>
          <w:color w:val="000000"/>
        </w:rPr>
        <w:t> </w:t>
      </w:r>
    </w:p>
    <w:p w:rsidR="00854D09" w:rsidRDefault="00854D09" w:rsidP="00854D09">
      <w:pPr>
        <w:pStyle w:val="consplusnormal"/>
        <w:spacing w:before="0" w:beforeAutospacing="0" w:after="0" w:afterAutospacing="0"/>
        <w:ind w:left="40" w:firstLine="567"/>
        <w:jc w:val="both"/>
        <w:rPr>
          <w:color w:val="000000"/>
        </w:rPr>
      </w:pPr>
      <w:r>
        <w:rPr>
          <w:color w:val="000000"/>
          <w:sz w:val="20"/>
          <w:szCs w:val="20"/>
        </w:rPr>
        <w:t> </w:t>
      </w:r>
    </w:p>
    <w:p w:rsidR="008A3CB7" w:rsidRDefault="00876C0A"/>
    <w:sectPr w:rsidR="008A3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D09"/>
    <w:rsid w:val="006B6E44"/>
    <w:rsid w:val="00854D09"/>
    <w:rsid w:val="00876C0A"/>
    <w:rsid w:val="00A33187"/>
    <w:rsid w:val="00AA7DD7"/>
    <w:rsid w:val="00B01499"/>
    <w:rsid w:val="00D37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spacing"/>
    <w:basedOn w:val="a"/>
    <w:rsid w:val="00854D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54D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54D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54D09"/>
  </w:style>
  <w:style w:type="character" w:styleId="a4">
    <w:name w:val="Hyperlink"/>
    <w:unhideWhenUsed/>
    <w:rsid w:val="006B6E4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
    <w:name w:val="nospacing"/>
    <w:basedOn w:val="a"/>
    <w:rsid w:val="00854D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54D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54D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54D09"/>
  </w:style>
  <w:style w:type="character" w:styleId="a4">
    <w:name w:val="Hyperlink"/>
    <w:unhideWhenUsed/>
    <w:rsid w:val="006B6E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63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ingosim.pnzreg.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29</Pages>
  <Words>12101</Words>
  <Characters>68977</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2019-03-01T11:03:00Z</dcterms:created>
  <dcterms:modified xsi:type="dcterms:W3CDTF">2019-03-06T08:30:00Z</dcterms:modified>
</cp:coreProperties>
</file>